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069F1" w14:textId="77777777" w:rsidR="005C0745" w:rsidRDefault="005C0745">
      <w:pPr>
        <w:rPr>
          <w:rFonts w:eastAsia="Arial" w:cs="Arial"/>
        </w:rPr>
      </w:pPr>
    </w:p>
    <w:p w14:paraId="78CD3197" w14:textId="77777777" w:rsidR="005C0745" w:rsidRDefault="005C0745">
      <w:pPr>
        <w:rPr>
          <w:rFonts w:eastAsia="Arial" w:cs="Arial"/>
        </w:rPr>
      </w:pPr>
    </w:p>
    <w:p w14:paraId="72F47566" w14:textId="77777777" w:rsidR="005C0745" w:rsidRDefault="005C0745">
      <w:pPr>
        <w:rPr>
          <w:rFonts w:eastAsia="Arial" w:cs="Arial"/>
        </w:rPr>
      </w:pPr>
    </w:p>
    <w:p w14:paraId="2748BA86" w14:textId="2895B2E0" w:rsidR="005C0745" w:rsidRDefault="005D6655">
      <w:pPr>
        <w:pStyle w:val="Titel"/>
      </w:pPr>
      <w:bookmarkStart w:id="0" w:name="_Toc116578306"/>
      <w:r>
        <w:t>Tweede bestuursrapportage 2022</w:t>
      </w:r>
      <w:bookmarkEnd w:id="0"/>
    </w:p>
    <w:p w14:paraId="11FBFB71" w14:textId="0AE9DD25" w:rsidR="00636736" w:rsidRDefault="00636736">
      <w:pPr>
        <w:pStyle w:val="Titel"/>
      </w:pPr>
    </w:p>
    <w:p w14:paraId="41D39948" w14:textId="77777777" w:rsidR="00636736" w:rsidRDefault="00636736" w:rsidP="00636736">
      <w:pPr>
        <w:rPr>
          <w:rFonts w:eastAsia="Arial" w:cs="Arial"/>
          <w:color w:val="009790" w:themeColor="text2"/>
        </w:rPr>
      </w:pPr>
      <w:r>
        <w:rPr>
          <w:rFonts w:eastAsia="Arial" w:cs="Arial"/>
          <w:color w:val="009790" w:themeColor="text2"/>
        </w:rPr>
        <w:t>Herziene versie 11/10/2022</w:t>
      </w:r>
    </w:p>
    <w:p w14:paraId="48D585AB" w14:textId="77777777" w:rsidR="00636736" w:rsidRDefault="00636736">
      <w:pPr>
        <w:pStyle w:val="Titel"/>
      </w:pPr>
    </w:p>
    <w:p w14:paraId="2C2872E2" w14:textId="77777777" w:rsidR="005C0745" w:rsidRDefault="005C0745">
      <w:pPr>
        <w:rPr>
          <w:rFonts w:eastAsia="Arial" w:cs="Arial"/>
        </w:rPr>
      </w:pPr>
    </w:p>
    <w:p w14:paraId="26CC1787" w14:textId="77777777" w:rsidR="005C0745" w:rsidRDefault="005C0745">
      <w:pPr>
        <w:rPr>
          <w:rFonts w:eastAsia="Arial" w:cs="Arial"/>
        </w:rPr>
      </w:pPr>
    </w:p>
    <w:p w14:paraId="7EAF5E32" w14:textId="77777777" w:rsidR="005C0745" w:rsidRDefault="005D6655">
      <w:pPr>
        <w:pStyle w:val="Kop1"/>
        <w:rPr>
          <w:rFonts w:eastAsia="Arial" w:cs="Arial"/>
          <w:b w:val="0"/>
          <w:color w:val="auto"/>
          <w:sz w:val="20"/>
        </w:rPr>
      </w:pPr>
      <w:r>
        <w:rPr>
          <w:rFonts w:eastAsia="Arial" w:cs="Arial"/>
          <w:b w:val="0"/>
          <w:color w:val="auto"/>
          <w:sz w:val="20"/>
        </w:rPr>
        <w:lastRenderedPageBreak/>
        <w:br w:type="page"/>
      </w:r>
      <w:r>
        <w:rPr>
          <w:rFonts w:eastAsia="Arial" w:cs="Arial"/>
          <w:b w:val="0"/>
          <w:color w:val="auto"/>
          <w:sz w:val="20"/>
        </w:rPr>
        <w:lastRenderedPageBreak/>
        <w:br w:type="page"/>
      </w:r>
      <w:bookmarkStart w:id="1" w:name="_Toc116578307"/>
      <w:r>
        <w:lastRenderedPageBreak/>
        <w:t>Inhoudsopgave</w:t>
      </w:r>
      <w:bookmarkEnd w:id="1"/>
    </w:p>
    <w:p w14:paraId="7324BAC4" w14:textId="448A51A4" w:rsidR="001A5970" w:rsidRDefault="005D6655">
      <w:pPr>
        <w:pStyle w:val="Inhopg1"/>
        <w:rPr>
          <w:rFonts w:asciiTheme="minorHAnsi" w:eastAsiaTheme="minorEastAsia" w:hAnsiTheme="minorHAnsi" w:cstheme="minorBidi"/>
          <w:b w:val="0"/>
          <w:noProof/>
          <w:sz w:val="22"/>
          <w:szCs w:val="22"/>
        </w:rPr>
      </w:pPr>
      <w:r>
        <w:rPr>
          <w:rFonts w:eastAsia="Arial" w:cs="Arial"/>
          <w:b w:val="0"/>
        </w:rPr>
        <w:fldChar w:fldCharType="begin"/>
      </w:r>
      <w:r>
        <w:rPr>
          <w:rFonts w:eastAsia="Arial" w:cs="Arial"/>
          <w:b w:val="0"/>
        </w:rPr>
        <w:instrText>TOC \o "1-4" \h \z</w:instrText>
      </w:r>
      <w:r>
        <w:rPr>
          <w:rFonts w:eastAsia="Arial" w:cs="Arial"/>
          <w:b w:val="0"/>
        </w:rPr>
        <w:fldChar w:fldCharType="separate"/>
      </w:r>
      <w:hyperlink w:anchor="_Toc116578306" w:history="1">
        <w:r w:rsidR="001A5970" w:rsidRPr="00B22F4E">
          <w:rPr>
            <w:rStyle w:val="Hyperlink"/>
            <w:noProof/>
          </w:rPr>
          <w:t>Tweede bestuursrapportage 2022</w:t>
        </w:r>
        <w:r w:rsidR="001A5970">
          <w:rPr>
            <w:noProof/>
            <w:webHidden/>
          </w:rPr>
          <w:tab/>
        </w:r>
        <w:r w:rsidR="001A5970">
          <w:rPr>
            <w:noProof/>
            <w:webHidden/>
          </w:rPr>
          <w:fldChar w:fldCharType="begin"/>
        </w:r>
        <w:r w:rsidR="001A5970">
          <w:rPr>
            <w:noProof/>
            <w:webHidden/>
          </w:rPr>
          <w:instrText xml:space="preserve"> PAGEREF _Toc116578306 \h </w:instrText>
        </w:r>
        <w:r w:rsidR="001A5970">
          <w:rPr>
            <w:noProof/>
            <w:webHidden/>
          </w:rPr>
        </w:r>
        <w:r w:rsidR="001A5970">
          <w:rPr>
            <w:noProof/>
            <w:webHidden/>
          </w:rPr>
          <w:fldChar w:fldCharType="separate"/>
        </w:r>
        <w:r w:rsidR="001A5970">
          <w:rPr>
            <w:noProof/>
            <w:webHidden/>
          </w:rPr>
          <w:t>1</w:t>
        </w:r>
        <w:r w:rsidR="001A5970">
          <w:rPr>
            <w:noProof/>
            <w:webHidden/>
          </w:rPr>
          <w:fldChar w:fldCharType="end"/>
        </w:r>
      </w:hyperlink>
    </w:p>
    <w:p w14:paraId="631DD83A" w14:textId="06652E6F" w:rsidR="001A5970" w:rsidRDefault="001A5970">
      <w:pPr>
        <w:pStyle w:val="Inhopg1"/>
        <w:rPr>
          <w:rFonts w:asciiTheme="minorHAnsi" w:eastAsiaTheme="minorEastAsia" w:hAnsiTheme="minorHAnsi" w:cstheme="minorBidi"/>
          <w:b w:val="0"/>
          <w:noProof/>
          <w:sz w:val="22"/>
          <w:szCs w:val="22"/>
        </w:rPr>
      </w:pPr>
      <w:hyperlink w:anchor="_Toc116578307" w:history="1">
        <w:r w:rsidRPr="00B22F4E">
          <w:rPr>
            <w:rStyle w:val="Hyperlink"/>
            <w:noProof/>
          </w:rPr>
          <w:t>Inhoudsopgave</w:t>
        </w:r>
        <w:r>
          <w:rPr>
            <w:noProof/>
            <w:webHidden/>
          </w:rPr>
          <w:tab/>
        </w:r>
        <w:r>
          <w:rPr>
            <w:noProof/>
            <w:webHidden/>
          </w:rPr>
          <w:fldChar w:fldCharType="begin"/>
        </w:r>
        <w:r>
          <w:rPr>
            <w:noProof/>
            <w:webHidden/>
          </w:rPr>
          <w:instrText xml:space="preserve"> PAGEREF _Toc116578307 \h </w:instrText>
        </w:r>
        <w:r>
          <w:rPr>
            <w:noProof/>
            <w:webHidden/>
          </w:rPr>
        </w:r>
        <w:r>
          <w:rPr>
            <w:noProof/>
            <w:webHidden/>
          </w:rPr>
          <w:fldChar w:fldCharType="separate"/>
        </w:r>
        <w:r>
          <w:rPr>
            <w:noProof/>
            <w:webHidden/>
          </w:rPr>
          <w:t>4</w:t>
        </w:r>
        <w:r>
          <w:rPr>
            <w:noProof/>
            <w:webHidden/>
          </w:rPr>
          <w:fldChar w:fldCharType="end"/>
        </w:r>
      </w:hyperlink>
    </w:p>
    <w:p w14:paraId="0AFD1FFC" w14:textId="36FDF376" w:rsidR="001A5970" w:rsidRDefault="001A5970">
      <w:pPr>
        <w:pStyle w:val="Inhopg1"/>
        <w:rPr>
          <w:rFonts w:asciiTheme="minorHAnsi" w:eastAsiaTheme="minorEastAsia" w:hAnsiTheme="minorHAnsi" w:cstheme="minorBidi"/>
          <w:b w:val="0"/>
          <w:noProof/>
          <w:sz w:val="22"/>
          <w:szCs w:val="22"/>
        </w:rPr>
      </w:pPr>
      <w:hyperlink w:anchor="_Toc116578308" w:history="1">
        <w:r w:rsidRPr="00B22F4E">
          <w:rPr>
            <w:rStyle w:val="Hyperlink"/>
            <w:noProof/>
          </w:rPr>
          <w:t>Bestuurlijke hoofdlijnen</w:t>
        </w:r>
        <w:r>
          <w:rPr>
            <w:noProof/>
            <w:webHidden/>
          </w:rPr>
          <w:tab/>
        </w:r>
        <w:r>
          <w:rPr>
            <w:noProof/>
            <w:webHidden/>
          </w:rPr>
          <w:fldChar w:fldCharType="begin"/>
        </w:r>
        <w:r>
          <w:rPr>
            <w:noProof/>
            <w:webHidden/>
          </w:rPr>
          <w:instrText xml:space="preserve"> PAGEREF _Toc116578308 \h </w:instrText>
        </w:r>
        <w:r>
          <w:rPr>
            <w:noProof/>
            <w:webHidden/>
          </w:rPr>
        </w:r>
        <w:r>
          <w:rPr>
            <w:noProof/>
            <w:webHidden/>
          </w:rPr>
          <w:fldChar w:fldCharType="separate"/>
        </w:r>
        <w:r>
          <w:rPr>
            <w:noProof/>
            <w:webHidden/>
          </w:rPr>
          <w:t>5</w:t>
        </w:r>
        <w:r>
          <w:rPr>
            <w:noProof/>
            <w:webHidden/>
          </w:rPr>
          <w:fldChar w:fldCharType="end"/>
        </w:r>
      </w:hyperlink>
    </w:p>
    <w:p w14:paraId="2BC0C424" w14:textId="323C1F53" w:rsidR="001A5970" w:rsidRDefault="001A5970">
      <w:pPr>
        <w:pStyle w:val="Inhopg2"/>
        <w:rPr>
          <w:rFonts w:asciiTheme="minorHAnsi" w:eastAsiaTheme="minorEastAsia" w:hAnsiTheme="minorHAnsi" w:cstheme="minorBidi"/>
          <w:noProof/>
          <w:sz w:val="22"/>
          <w:szCs w:val="22"/>
        </w:rPr>
      </w:pPr>
      <w:hyperlink w:anchor="_Toc116578309" w:history="1">
        <w:r w:rsidRPr="00B22F4E">
          <w:rPr>
            <w:rStyle w:val="Hyperlink"/>
            <w:noProof/>
          </w:rPr>
          <w:t>Bestuurlijke hoofdlijnen</w:t>
        </w:r>
        <w:r>
          <w:rPr>
            <w:noProof/>
            <w:webHidden/>
          </w:rPr>
          <w:tab/>
        </w:r>
        <w:r>
          <w:rPr>
            <w:noProof/>
            <w:webHidden/>
          </w:rPr>
          <w:fldChar w:fldCharType="begin"/>
        </w:r>
        <w:r>
          <w:rPr>
            <w:noProof/>
            <w:webHidden/>
          </w:rPr>
          <w:instrText xml:space="preserve"> PAGEREF _Toc116578309 \h </w:instrText>
        </w:r>
        <w:r>
          <w:rPr>
            <w:noProof/>
            <w:webHidden/>
          </w:rPr>
        </w:r>
        <w:r>
          <w:rPr>
            <w:noProof/>
            <w:webHidden/>
          </w:rPr>
          <w:fldChar w:fldCharType="separate"/>
        </w:r>
        <w:r>
          <w:rPr>
            <w:noProof/>
            <w:webHidden/>
          </w:rPr>
          <w:t>6</w:t>
        </w:r>
        <w:r>
          <w:rPr>
            <w:noProof/>
            <w:webHidden/>
          </w:rPr>
          <w:fldChar w:fldCharType="end"/>
        </w:r>
      </w:hyperlink>
    </w:p>
    <w:p w14:paraId="1D315865" w14:textId="6E30C830" w:rsidR="001A5970" w:rsidRDefault="001A5970">
      <w:pPr>
        <w:pStyle w:val="Inhopg2"/>
        <w:rPr>
          <w:rFonts w:asciiTheme="minorHAnsi" w:eastAsiaTheme="minorEastAsia" w:hAnsiTheme="minorHAnsi" w:cstheme="minorBidi"/>
          <w:noProof/>
          <w:sz w:val="22"/>
          <w:szCs w:val="22"/>
        </w:rPr>
      </w:pPr>
      <w:hyperlink w:anchor="_Toc116578310" w:history="1">
        <w:r w:rsidRPr="00B22F4E">
          <w:rPr>
            <w:rStyle w:val="Hyperlink"/>
            <w:noProof/>
          </w:rPr>
          <w:t>Financiële positie 2022</w:t>
        </w:r>
        <w:r>
          <w:rPr>
            <w:noProof/>
            <w:webHidden/>
          </w:rPr>
          <w:tab/>
        </w:r>
        <w:r>
          <w:rPr>
            <w:noProof/>
            <w:webHidden/>
          </w:rPr>
          <w:fldChar w:fldCharType="begin"/>
        </w:r>
        <w:r>
          <w:rPr>
            <w:noProof/>
            <w:webHidden/>
          </w:rPr>
          <w:instrText xml:space="preserve"> PAGEREF _Toc116578310 \h </w:instrText>
        </w:r>
        <w:r>
          <w:rPr>
            <w:noProof/>
            <w:webHidden/>
          </w:rPr>
        </w:r>
        <w:r>
          <w:rPr>
            <w:noProof/>
            <w:webHidden/>
          </w:rPr>
          <w:fldChar w:fldCharType="separate"/>
        </w:r>
        <w:r>
          <w:rPr>
            <w:noProof/>
            <w:webHidden/>
          </w:rPr>
          <w:t>7</w:t>
        </w:r>
        <w:r>
          <w:rPr>
            <w:noProof/>
            <w:webHidden/>
          </w:rPr>
          <w:fldChar w:fldCharType="end"/>
        </w:r>
      </w:hyperlink>
    </w:p>
    <w:p w14:paraId="0918E0D4" w14:textId="488B5F4A" w:rsidR="001A5970" w:rsidRDefault="001A5970">
      <w:pPr>
        <w:pStyle w:val="Inhopg1"/>
        <w:rPr>
          <w:rFonts w:asciiTheme="minorHAnsi" w:eastAsiaTheme="minorEastAsia" w:hAnsiTheme="minorHAnsi" w:cstheme="minorBidi"/>
          <w:b w:val="0"/>
          <w:noProof/>
          <w:sz w:val="22"/>
          <w:szCs w:val="22"/>
        </w:rPr>
      </w:pPr>
      <w:hyperlink w:anchor="_Toc116578311" w:history="1">
        <w:r w:rsidRPr="00B22F4E">
          <w:rPr>
            <w:rStyle w:val="Hyperlink"/>
            <w:noProof/>
          </w:rPr>
          <w:t>Bijlagen</w:t>
        </w:r>
        <w:r>
          <w:rPr>
            <w:noProof/>
            <w:webHidden/>
          </w:rPr>
          <w:tab/>
        </w:r>
        <w:r>
          <w:rPr>
            <w:noProof/>
            <w:webHidden/>
          </w:rPr>
          <w:fldChar w:fldCharType="begin"/>
        </w:r>
        <w:r>
          <w:rPr>
            <w:noProof/>
            <w:webHidden/>
          </w:rPr>
          <w:instrText xml:space="preserve"> PAGEREF _Toc116578311 \h </w:instrText>
        </w:r>
        <w:r>
          <w:rPr>
            <w:noProof/>
            <w:webHidden/>
          </w:rPr>
        </w:r>
        <w:r>
          <w:rPr>
            <w:noProof/>
            <w:webHidden/>
          </w:rPr>
          <w:fldChar w:fldCharType="separate"/>
        </w:r>
        <w:r>
          <w:rPr>
            <w:noProof/>
            <w:webHidden/>
          </w:rPr>
          <w:t>14</w:t>
        </w:r>
        <w:r>
          <w:rPr>
            <w:noProof/>
            <w:webHidden/>
          </w:rPr>
          <w:fldChar w:fldCharType="end"/>
        </w:r>
      </w:hyperlink>
    </w:p>
    <w:p w14:paraId="1A75D918" w14:textId="1540238B" w:rsidR="001A5970" w:rsidRDefault="001A5970">
      <w:pPr>
        <w:pStyle w:val="Inhopg2"/>
        <w:rPr>
          <w:rFonts w:asciiTheme="minorHAnsi" w:eastAsiaTheme="minorEastAsia" w:hAnsiTheme="minorHAnsi" w:cstheme="minorBidi"/>
          <w:noProof/>
          <w:sz w:val="22"/>
          <w:szCs w:val="22"/>
        </w:rPr>
      </w:pPr>
      <w:hyperlink w:anchor="_Toc116578312" w:history="1">
        <w:r w:rsidRPr="00B22F4E">
          <w:rPr>
            <w:rStyle w:val="Hyperlink"/>
            <w:noProof/>
          </w:rPr>
          <w:t>01 | Voortgang doelstellingen en acties</w:t>
        </w:r>
        <w:r>
          <w:rPr>
            <w:noProof/>
            <w:webHidden/>
          </w:rPr>
          <w:tab/>
        </w:r>
        <w:r>
          <w:rPr>
            <w:noProof/>
            <w:webHidden/>
          </w:rPr>
          <w:fldChar w:fldCharType="begin"/>
        </w:r>
        <w:r>
          <w:rPr>
            <w:noProof/>
            <w:webHidden/>
          </w:rPr>
          <w:instrText xml:space="preserve"> PAGEREF _Toc116578312 \h </w:instrText>
        </w:r>
        <w:r>
          <w:rPr>
            <w:noProof/>
            <w:webHidden/>
          </w:rPr>
        </w:r>
        <w:r>
          <w:rPr>
            <w:noProof/>
            <w:webHidden/>
          </w:rPr>
          <w:fldChar w:fldCharType="separate"/>
        </w:r>
        <w:r>
          <w:rPr>
            <w:noProof/>
            <w:webHidden/>
          </w:rPr>
          <w:t>15</w:t>
        </w:r>
        <w:r>
          <w:rPr>
            <w:noProof/>
            <w:webHidden/>
          </w:rPr>
          <w:fldChar w:fldCharType="end"/>
        </w:r>
      </w:hyperlink>
    </w:p>
    <w:p w14:paraId="36162A69" w14:textId="23403D39" w:rsidR="001A5970" w:rsidRDefault="001A5970">
      <w:pPr>
        <w:pStyle w:val="Inhopg2"/>
        <w:rPr>
          <w:rFonts w:asciiTheme="minorHAnsi" w:eastAsiaTheme="minorEastAsia" w:hAnsiTheme="minorHAnsi" w:cstheme="minorBidi"/>
          <w:noProof/>
          <w:sz w:val="22"/>
          <w:szCs w:val="22"/>
        </w:rPr>
      </w:pPr>
      <w:hyperlink w:anchor="_Toc116578313" w:history="1">
        <w:r w:rsidRPr="00B22F4E">
          <w:rPr>
            <w:rStyle w:val="Hyperlink"/>
            <w:noProof/>
          </w:rPr>
          <w:t>02 | Budgetoverzicht per programma</w:t>
        </w:r>
        <w:r>
          <w:rPr>
            <w:noProof/>
            <w:webHidden/>
          </w:rPr>
          <w:tab/>
        </w:r>
        <w:r>
          <w:rPr>
            <w:noProof/>
            <w:webHidden/>
          </w:rPr>
          <w:fldChar w:fldCharType="begin"/>
        </w:r>
        <w:r>
          <w:rPr>
            <w:noProof/>
            <w:webHidden/>
          </w:rPr>
          <w:instrText xml:space="preserve"> PAGEREF _Toc116578313 \h </w:instrText>
        </w:r>
        <w:r>
          <w:rPr>
            <w:noProof/>
            <w:webHidden/>
          </w:rPr>
        </w:r>
        <w:r>
          <w:rPr>
            <w:noProof/>
            <w:webHidden/>
          </w:rPr>
          <w:fldChar w:fldCharType="separate"/>
        </w:r>
        <w:r>
          <w:rPr>
            <w:noProof/>
            <w:webHidden/>
          </w:rPr>
          <w:t>22</w:t>
        </w:r>
        <w:r>
          <w:rPr>
            <w:noProof/>
            <w:webHidden/>
          </w:rPr>
          <w:fldChar w:fldCharType="end"/>
        </w:r>
      </w:hyperlink>
    </w:p>
    <w:p w14:paraId="0B65DCEF" w14:textId="55896E14" w:rsidR="001A5970" w:rsidRDefault="001A5970">
      <w:pPr>
        <w:pStyle w:val="Inhopg2"/>
        <w:rPr>
          <w:rFonts w:asciiTheme="minorHAnsi" w:eastAsiaTheme="minorEastAsia" w:hAnsiTheme="minorHAnsi" w:cstheme="minorBidi"/>
          <w:noProof/>
          <w:sz w:val="22"/>
          <w:szCs w:val="22"/>
        </w:rPr>
      </w:pPr>
      <w:hyperlink w:anchor="_Toc116578314" w:history="1">
        <w:r w:rsidRPr="00B22F4E">
          <w:rPr>
            <w:rStyle w:val="Hyperlink"/>
            <w:noProof/>
          </w:rPr>
          <w:t>03 | Totaaloverzicht incidentele budgetten die verrekend worden met de algemene reserve</w:t>
        </w:r>
        <w:r>
          <w:rPr>
            <w:noProof/>
            <w:webHidden/>
          </w:rPr>
          <w:tab/>
        </w:r>
        <w:r>
          <w:rPr>
            <w:noProof/>
            <w:webHidden/>
          </w:rPr>
          <w:fldChar w:fldCharType="begin"/>
        </w:r>
        <w:r>
          <w:rPr>
            <w:noProof/>
            <w:webHidden/>
          </w:rPr>
          <w:instrText xml:space="preserve"> PAGEREF _Toc116578314 \h </w:instrText>
        </w:r>
        <w:r>
          <w:rPr>
            <w:noProof/>
            <w:webHidden/>
          </w:rPr>
        </w:r>
        <w:r>
          <w:rPr>
            <w:noProof/>
            <w:webHidden/>
          </w:rPr>
          <w:fldChar w:fldCharType="separate"/>
        </w:r>
        <w:r>
          <w:rPr>
            <w:noProof/>
            <w:webHidden/>
          </w:rPr>
          <w:t>26</w:t>
        </w:r>
        <w:r>
          <w:rPr>
            <w:noProof/>
            <w:webHidden/>
          </w:rPr>
          <w:fldChar w:fldCharType="end"/>
        </w:r>
      </w:hyperlink>
    </w:p>
    <w:p w14:paraId="5DD967AF" w14:textId="10F2003D" w:rsidR="001A5970" w:rsidRDefault="001A5970">
      <w:pPr>
        <w:pStyle w:val="Inhopg2"/>
        <w:rPr>
          <w:rFonts w:asciiTheme="minorHAnsi" w:eastAsiaTheme="minorEastAsia" w:hAnsiTheme="minorHAnsi" w:cstheme="minorBidi"/>
          <w:noProof/>
          <w:sz w:val="22"/>
          <w:szCs w:val="22"/>
        </w:rPr>
      </w:pPr>
      <w:hyperlink w:anchor="_Toc116578315" w:history="1">
        <w:r w:rsidRPr="00B22F4E">
          <w:rPr>
            <w:rStyle w:val="Hyperlink"/>
            <w:noProof/>
          </w:rPr>
          <w:t>04 | Voortgang investeringen</w:t>
        </w:r>
        <w:r>
          <w:rPr>
            <w:noProof/>
            <w:webHidden/>
          </w:rPr>
          <w:tab/>
        </w:r>
        <w:r>
          <w:rPr>
            <w:noProof/>
            <w:webHidden/>
          </w:rPr>
          <w:fldChar w:fldCharType="begin"/>
        </w:r>
        <w:r>
          <w:rPr>
            <w:noProof/>
            <w:webHidden/>
          </w:rPr>
          <w:instrText xml:space="preserve"> PAGEREF _Toc116578315 \h </w:instrText>
        </w:r>
        <w:r>
          <w:rPr>
            <w:noProof/>
            <w:webHidden/>
          </w:rPr>
        </w:r>
        <w:r>
          <w:rPr>
            <w:noProof/>
            <w:webHidden/>
          </w:rPr>
          <w:fldChar w:fldCharType="separate"/>
        </w:r>
        <w:r>
          <w:rPr>
            <w:noProof/>
            <w:webHidden/>
          </w:rPr>
          <w:t>32</w:t>
        </w:r>
        <w:r>
          <w:rPr>
            <w:noProof/>
            <w:webHidden/>
          </w:rPr>
          <w:fldChar w:fldCharType="end"/>
        </w:r>
      </w:hyperlink>
    </w:p>
    <w:p w14:paraId="786B7A84" w14:textId="7506AB37" w:rsidR="001A5970" w:rsidRDefault="001A5970">
      <w:pPr>
        <w:pStyle w:val="Inhopg2"/>
        <w:rPr>
          <w:rFonts w:asciiTheme="minorHAnsi" w:eastAsiaTheme="minorEastAsia" w:hAnsiTheme="minorHAnsi" w:cstheme="minorBidi"/>
          <w:noProof/>
          <w:sz w:val="22"/>
          <w:szCs w:val="22"/>
        </w:rPr>
      </w:pPr>
      <w:hyperlink w:anchor="_Toc116578316" w:history="1">
        <w:r w:rsidRPr="00B22F4E">
          <w:rPr>
            <w:rStyle w:val="Hyperlink"/>
            <w:noProof/>
          </w:rPr>
          <w:t>05 | Voortgang aangenomen amendementen en moties bij de begrotingsbehandeling 2022</w:t>
        </w:r>
        <w:r>
          <w:rPr>
            <w:noProof/>
            <w:webHidden/>
          </w:rPr>
          <w:tab/>
        </w:r>
        <w:r>
          <w:rPr>
            <w:noProof/>
            <w:webHidden/>
          </w:rPr>
          <w:fldChar w:fldCharType="begin"/>
        </w:r>
        <w:r>
          <w:rPr>
            <w:noProof/>
            <w:webHidden/>
          </w:rPr>
          <w:instrText xml:space="preserve"> PAGEREF _Toc116578316 \h </w:instrText>
        </w:r>
        <w:r>
          <w:rPr>
            <w:noProof/>
            <w:webHidden/>
          </w:rPr>
        </w:r>
        <w:r>
          <w:rPr>
            <w:noProof/>
            <w:webHidden/>
          </w:rPr>
          <w:fldChar w:fldCharType="separate"/>
        </w:r>
        <w:r>
          <w:rPr>
            <w:noProof/>
            <w:webHidden/>
          </w:rPr>
          <w:t>39</w:t>
        </w:r>
        <w:r>
          <w:rPr>
            <w:noProof/>
            <w:webHidden/>
          </w:rPr>
          <w:fldChar w:fldCharType="end"/>
        </w:r>
      </w:hyperlink>
    </w:p>
    <w:p w14:paraId="4E4800E7" w14:textId="17672EB7" w:rsidR="001A5970" w:rsidRDefault="001A5970">
      <w:pPr>
        <w:pStyle w:val="Inhopg2"/>
        <w:rPr>
          <w:rFonts w:asciiTheme="minorHAnsi" w:eastAsiaTheme="minorEastAsia" w:hAnsiTheme="minorHAnsi" w:cstheme="minorBidi"/>
          <w:noProof/>
          <w:sz w:val="22"/>
          <w:szCs w:val="22"/>
        </w:rPr>
      </w:pPr>
      <w:hyperlink w:anchor="_Toc116578317" w:history="1">
        <w:r w:rsidRPr="00B22F4E">
          <w:rPr>
            <w:rStyle w:val="Hyperlink"/>
            <w:noProof/>
          </w:rPr>
          <w:t>06 | Voortgang aanbevelingen accountant en auditcommissie</w:t>
        </w:r>
        <w:r>
          <w:rPr>
            <w:noProof/>
            <w:webHidden/>
          </w:rPr>
          <w:tab/>
        </w:r>
        <w:r>
          <w:rPr>
            <w:noProof/>
            <w:webHidden/>
          </w:rPr>
          <w:fldChar w:fldCharType="begin"/>
        </w:r>
        <w:r>
          <w:rPr>
            <w:noProof/>
            <w:webHidden/>
          </w:rPr>
          <w:instrText xml:space="preserve"> PAGEREF _Toc116578317 \h </w:instrText>
        </w:r>
        <w:r>
          <w:rPr>
            <w:noProof/>
            <w:webHidden/>
          </w:rPr>
        </w:r>
        <w:r>
          <w:rPr>
            <w:noProof/>
            <w:webHidden/>
          </w:rPr>
          <w:fldChar w:fldCharType="separate"/>
        </w:r>
        <w:r>
          <w:rPr>
            <w:noProof/>
            <w:webHidden/>
          </w:rPr>
          <w:t>41</w:t>
        </w:r>
        <w:r>
          <w:rPr>
            <w:noProof/>
            <w:webHidden/>
          </w:rPr>
          <w:fldChar w:fldCharType="end"/>
        </w:r>
      </w:hyperlink>
    </w:p>
    <w:p w14:paraId="622F7AA0" w14:textId="3B578DF0" w:rsidR="005C0745" w:rsidRDefault="005D6655">
      <w:pPr>
        <w:pStyle w:val="Kop1"/>
        <w:rPr>
          <w:rFonts w:eastAsia="Arial" w:cs="Arial"/>
          <w:b w:val="0"/>
          <w:color w:val="auto"/>
          <w:sz w:val="20"/>
        </w:rPr>
      </w:pPr>
      <w:r>
        <w:rPr>
          <w:rFonts w:eastAsia="Arial" w:cs="Arial"/>
          <w:b w:val="0"/>
          <w:color w:val="auto"/>
          <w:sz w:val="20"/>
        </w:rPr>
        <w:lastRenderedPageBreak/>
        <w:fldChar w:fldCharType="end"/>
      </w:r>
      <w:bookmarkStart w:id="2" w:name="_Toc116578308"/>
      <w:r>
        <w:t>Bestuurlijke hoofdlijnen</w:t>
      </w:r>
      <w:bookmarkEnd w:id="2"/>
    </w:p>
    <w:p w14:paraId="52802B48" w14:textId="77777777" w:rsidR="005C0745" w:rsidRDefault="005D6655">
      <w:pPr>
        <w:pStyle w:val="Kop2"/>
      </w:pPr>
      <w:bookmarkStart w:id="3" w:name="_Toc116578309"/>
      <w:r>
        <w:lastRenderedPageBreak/>
        <w:t>Bestuurlijke hoofdlijnen</w:t>
      </w:r>
      <w:bookmarkEnd w:id="3"/>
    </w:p>
    <w:p w14:paraId="1A095D39" w14:textId="77777777" w:rsidR="005C0745" w:rsidRDefault="005C0745">
      <w:pPr>
        <w:rPr>
          <w:rFonts w:eastAsia="Arial" w:cs="Arial"/>
        </w:rPr>
      </w:pPr>
    </w:p>
    <w:p w14:paraId="744A150B" w14:textId="77777777" w:rsidR="005C0745" w:rsidRDefault="005D6655">
      <w:pPr>
        <w:rPr>
          <w:rFonts w:eastAsia="Arial" w:cs="Arial"/>
        </w:rPr>
      </w:pPr>
      <w:r>
        <w:rPr>
          <w:rFonts w:eastAsia="Arial" w:cs="Arial"/>
        </w:rPr>
        <w:t>Dit is de tweede bestuursrapportage over het begrotingsjaar 2022 conform onze financiële verordening. Deze bestuursrapportage heeft dezelfde indeling als de Programmabegroting 2022 - 2025. Deze bestuursrapportage is opgebouwd uit:</w:t>
      </w:r>
    </w:p>
    <w:p w14:paraId="59162FD2" w14:textId="77777777" w:rsidR="005C0745" w:rsidRDefault="005D6655" w:rsidP="00636736">
      <w:pPr>
        <w:numPr>
          <w:ilvl w:val="0"/>
          <w:numId w:val="6"/>
        </w:numPr>
        <w:rPr>
          <w:rFonts w:eastAsia="Arial" w:cs="Arial"/>
        </w:rPr>
      </w:pPr>
      <w:r>
        <w:rPr>
          <w:rFonts w:eastAsia="Arial" w:cs="Arial"/>
        </w:rPr>
        <w:t>Bestuurlijke hoofdlijnen</w:t>
      </w:r>
    </w:p>
    <w:p w14:paraId="433569A0" w14:textId="77777777" w:rsidR="005C0745" w:rsidRDefault="005D6655" w:rsidP="00636736">
      <w:pPr>
        <w:numPr>
          <w:ilvl w:val="0"/>
          <w:numId w:val="6"/>
        </w:numPr>
        <w:rPr>
          <w:rFonts w:eastAsia="Arial" w:cs="Arial"/>
        </w:rPr>
      </w:pPr>
      <w:r>
        <w:rPr>
          <w:rFonts w:eastAsia="Arial" w:cs="Arial"/>
        </w:rPr>
        <w:t xml:space="preserve">Bijlagen: </w:t>
      </w:r>
    </w:p>
    <w:p w14:paraId="7321ECE6" w14:textId="77777777" w:rsidR="005C0745" w:rsidRDefault="005D6655" w:rsidP="00636736">
      <w:pPr>
        <w:numPr>
          <w:ilvl w:val="1"/>
          <w:numId w:val="6"/>
        </w:numPr>
        <w:rPr>
          <w:rFonts w:eastAsia="Arial" w:cs="Arial"/>
        </w:rPr>
      </w:pPr>
      <w:r>
        <w:rPr>
          <w:rFonts w:eastAsia="Arial" w:cs="Arial"/>
        </w:rPr>
        <w:t>01 | Voortgang doelstellingen en acties </w:t>
      </w:r>
    </w:p>
    <w:p w14:paraId="778A2239" w14:textId="77777777" w:rsidR="005C0745" w:rsidRDefault="005D6655" w:rsidP="00636736">
      <w:pPr>
        <w:numPr>
          <w:ilvl w:val="1"/>
          <w:numId w:val="6"/>
        </w:numPr>
        <w:rPr>
          <w:rFonts w:eastAsia="Arial" w:cs="Arial"/>
        </w:rPr>
      </w:pPr>
      <w:r>
        <w:rPr>
          <w:rFonts w:eastAsia="Arial" w:cs="Arial"/>
        </w:rPr>
        <w:t>02 | Budgetoverzicht per programma</w:t>
      </w:r>
    </w:p>
    <w:p w14:paraId="094FC97D" w14:textId="77777777" w:rsidR="005C0745" w:rsidRDefault="005D6655" w:rsidP="00636736">
      <w:pPr>
        <w:numPr>
          <w:ilvl w:val="1"/>
          <w:numId w:val="6"/>
        </w:numPr>
        <w:rPr>
          <w:rFonts w:eastAsia="Arial" w:cs="Arial"/>
        </w:rPr>
      </w:pPr>
      <w:r>
        <w:rPr>
          <w:rFonts w:eastAsia="Arial" w:cs="Arial"/>
        </w:rPr>
        <w:t>03 | Totaaloverzicht incidentele budgetten die verrekend worden met de algemene reserve</w:t>
      </w:r>
    </w:p>
    <w:p w14:paraId="54F17FB9" w14:textId="77777777" w:rsidR="005C0745" w:rsidRDefault="005D6655" w:rsidP="00636736">
      <w:pPr>
        <w:numPr>
          <w:ilvl w:val="1"/>
          <w:numId w:val="6"/>
        </w:numPr>
        <w:rPr>
          <w:rFonts w:eastAsia="Arial" w:cs="Arial"/>
        </w:rPr>
      </w:pPr>
      <w:r>
        <w:rPr>
          <w:rFonts w:eastAsia="Arial" w:cs="Arial"/>
        </w:rPr>
        <w:t>04 | Voortgang investeringen</w:t>
      </w:r>
    </w:p>
    <w:p w14:paraId="4FBDC8B4" w14:textId="77777777" w:rsidR="005C0745" w:rsidRDefault="005D6655" w:rsidP="00636736">
      <w:pPr>
        <w:numPr>
          <w:ilvl w:val="1"/>
          <w:numId w:val="6"/>
        </w:numPr>
        <w:rPr>
          <w:rFonts w:eastAsia="Arial" w:cs="Arial"/>
        </w:rPr>
      </w:pPr>
      <w:r>
        <w:rPr>
          <w:rFonts w:eastAsia="Arial" w:cs="Arial"/>
        </w:rPr>
        <w:t>05 | Voortgang aangenomen amendementen en moties bij de begrotingsbehandeling</w:t>
      </w:r>
    </w:p>
    <w:p w14:paraId="3EC97BD4" w14:textId="77777777" w:rsidR="005C0745" w:rsidRDefault="005D6655" w:rsidP="00636736">
      <w:pPr>
        <w:numPr>
          <w:ilvl w:val="1"/>
          <w:numId w:val="6"/>
        </w:numPr>
        <w:rPr>
          <w:rFonts w:eastAsia="Arial" w:cs="Arial"/>
        </w:rPr>
      </w:pPr>
      <w:r>
        <w:rPr>
          <w:rFonts w:eastAsia="Arial" w:cs="Arial"/>
        </w:rPr>
        <w:t>06 | Voortgang aanbevelingen accountant en auditcommissie</w:t>
      </w:r>
    </w:p>
    <w:p w14:paraId="52A05712" w14:textId="77777777" w:rsidR="005C0745" w:rsidRDefault="005D6655">
      <w:pPr>
        <w:rPr>
          <w:rFonts w:eastAsia="Arial" w:cs="Arial"/>
        </w:rPr>
      </w:pPr>
      <w:r>
        <w:rPr>
          <w:rFonts w:eastAsia="Arial" w:cs="Arial"/>
        </w:rPr>
        <w:t> </w:t>
      </w:r>
    </w:p>
    <w:p w14:paraId="6C392C52" w14:textId="77777777" w:rsidR="005C0745" w:rsidRDefault="005D6655">
      <w:pPr>
        <w:rPr>
          <w:rFonts w:eastAsia="Arial" w:cs="Arial"/>
        </w:rPr>
      </w:pPr>
      <w:r>
        <w:rPr>
          <w:rFonts w:eastAsia="Arial" w:cs="Arial"/>
        </w:rPr>
        <w:t>Deze rapportage is een bijsturingsmoment en geeft aan of uitvoering en middelen nog op schema loopt. Met de auditcommissie van de raad is afgesproken dat uitsluitend een toelichting gegeven wordt bij acties die als knelpunt worden aangeduid. Hierbij zijn we uitgegaan van:</w:t>
      </w:r>
    </w:p>
    <w:p w14:paraId="68663D5F" w14:textId="77777777" w:rsidR="005C0745" w:rsidRDefault="005D6655" w:rsidP="00636736">
      <w:pPr>
        <w:numPr>
          <w:ilvl w:val="0"/>
          <w:numId w:val="7"/>
        </w:numPr>
        <w:rPr>
          <w:rFonts w:eastAsia="Arial" w:cs="Arial"/>
        </w:rPr>
      </w:pPr>
      <w:r>
        <w:rPr>
          <w:rFonts w:eastAsia="Arial" w:cs="Arial"/>
        </w:rPr>
        <w:t xml:space="preserve">Indicator </w:t>
      </w:r>
      <w:r>
        <w:rPr>
          <w:rFonts w:eastAsia="Arial" w:cs="Arial"/>
          <w:b/>
          <w:bCs/>
          <w:color w:val="2DC26B"/>
        </w:rPr>
        <w:t>groen</w:t>
      </w:r>
      <w:r>
        <w:rPr>
          <w:rFonts w:eastAsia="Arial" w:cs="Arial"/>
        </w:rPr>
        <w:t xml:space="preserve"> </w:t>
      </w:r>
    </w:p>
    <w:p w14:paraId="354D61D2" w14:textId="77777777" w:rsidR="005C0745" w:rsidRDefault="005D6655" w:rsidP="00636736">
      <w:pPr>
        <w:numPr>
          <w:ilvl w:val="1"/>
          <w:numId w:val="7"/>
        </w:numPr>
        <w:rPr>
          <w:rFonts w:eastAsia="Arial" w:cs="Arial"/>
        </w:rPr>
      </w:pPr>
      <w:r>
        <w:rPr>
          <w:rFonts w:eastAsia="Arial" w:cs="Arial"/>
        </w:rPr>
        <w:t>actie is afgerond voor 1 september 2022</w:t>
      </w:r>
    </w:p>
    <w:p w14:paraId="74AE75E0" w14:textId="77777777" w:rsidR="005C0745" w:rsidRDefault="005D6655" w:rsidP="00636736">
      <w:pPr>
        <w:numPr>
          <w:ilvl w:val="0"/>
          <w:numId w:val="7"/>
        </w:numPr>
        <w:rPr>
          <w:rFonts w:eastAsia="Arial" w:cs="Arial"/>
        </w:rPr>
      </w:pPr>
      <w:r>
        <w:rPr>
          <w:rFonts w:eastAsia="Arial" w:cs="Arial"/>
        </w:rPr>
        <w:t xml:space="preserve">Indicator </w:t>
      </w:r>
      <w:r>
        <w:rPr>
          <w:rFonts w:eastAsia="Arial" w:cs="Arial"/>
          <w:b/>
          <w:bCs/>
          <w:color w:val="7E8C8D"/>
        </w:rPr>
        <w:t>grijs</w:t>
      </w:r>
      <w:r>
        <w:rPr>
          <w:rFonts w:eastAsia="Arial" w:cs="Arial"/>
        </w:rPr>
        <w:t xml:space="preserve"> </w:t>
      </w:r>
    </w:p>
    <w:p w14:paraId="63ED023E" w14:textId="77777777" w:rsidR="005C0745" w:rsidRDefault="005D6655" w:rsidP="00636736">
      <w:pPr>
        <w:numPr>
          <w:ilvl w:val="1"/>
          <w:numId w:val="7"/>
        </w:numPr>
        <w:rPr>
          <w:rFonts w:eastAsia="Arial" w:cs="Arial"/>
        </w:rPr>
      </w:pPr>
      <w:r>
        <w:rPr>
          <w:rFonts w:eastAsia="Arial" w:cs="Arial"/>
        </w:rPr>
        <w:t>actie ligt op schema of achter op schema, maar wordt vóór 31 december 2022 weer ingehaald of afgerond</w:t>
      </w:r>
    </w:p>
    <w:p w14:paraId="167BE5B5" w14:textId="77777777" w:rsidR="005C0745" w:rsidRDefault="005D6655" w:rsidP="00636736">
      <w:pPr>
        <w:numPr>
          <w:ilvl w:val="0"/>
          <w:numId w:val="7"/>
        </w:numPr>
        <w:rPr>
          <w:rFonts w:eastAsia="Arial" w:cs="Arial"/>
        </w:rPr>
      </w:pPr>
      <w:r>
        <w:rPr>
          <w:rFonts w:eastAsia="Arial" w:cs="Arial"/>
        </w:rPr>
        <w:t>Indicator</w:t>
      </w:r>
      <w:r>
        <w:rPr>
          <w:rFonts w:eastAsia="Arial" w:cs="Arial"/>
          <w:b/>
          <w:bCs/>
          <w:color w:val="E03E2D"/>
        </w:rPr>
        <w:t xml:space="preserve"> rood</w:t>
      </w:r>
      <w:r>
        <w:rPr>
          <w:rFonts w:eastAsia="Arial" w:cs="Arial"/>
        </w:rPr>
        <w:t xml:space="preserve"> </w:t>
      </w:r>
    </w:p>
    <w:p w14:paraId="2A281AC9" w14:textId="77777777" w:rsidR="005C0745" w:rsidRDefault="005D6655" w:rsidP="00636736">
      <w:pPr>
        <w:numPr>
          <w:ilvl w:val="1"/>
          <w:numId w:val="7"/>
        </w:numPr>
        <w:rPr>
          <w:rFonts w:eastAsia="Arial" w:cs="Arial"/>
        </w:rPr>
      </w:pPr>
      <w:r>
        <w:rPr>
          <w:rFonts w:eastAsia="Arial" w:cs="Arial"/>
        </w:rPr>
        <w:t>actie ligt achter op schema/ (is een) knelpunt (al dan niet door externe oorzaken) en hierop is een toelichting gegeven.</w:t>
      </w:r>
    </w:p>
    <w:p w14:paraId="5F98562D" w14:textId="77777777" w:rsidR="005C0745" w:rsidRDefault="005D6655">
      <w:pPr>
        <w:rPr>
          <w:rFonts w:eastAsia="Arial" w:cs="Arial"/>
        </w:rPr>
      </w:pPr>
      <w:r>
        <w:rPr>
          <w:rFonts w:eastAsia="Arial" w:cs="Arial"/>
        </w:rPr>
        <w:t> </w:t>
      </w:r>
    </w:p>
    <w:p w14:paraId="722EEF49" w14:textId="77777777" w:rsidR="005C0745" w:rsidRDefault="005D6655">
      <w:pPr>
        <w:rPr>
          <w:rFonts w:eastAsia="Arial" w:cs="Arial"/>
        </w:rPr>
      </w:pPr>
      <w:r>
        <w:rPr>
          <w:rFonts w:eastAsia="Arial" w:cs="Arial"/>
        </w:rPr>
        <w:t>De belangrijkste ontwikkelingen in deze rapportage zijn:</w:t>
      </w:r>
    </w:p>
    <w:p w14:paraId="0D9EB5CA" w14:textId="77777777" w:rsidR="005C0745" w:rsidRDefault="005D6655" w:rsidP="00636736">
      <w:pPr>
        <w:numPr>
          <w:ilvl w:val="0"/>
          <w:numId w:val="8"/>
        </w:numPr>
        <w:rPr>
          <w:rFonts w:eastAsia="Arial" w:cs="Arial"/>
        </w:rPr>
      </w:pPr>
      <w:r>
        <w:rPr>
          <w:rFonts w:eastAsia="Arial" w:cs="Arial"/>
        </w:rPr>
        <w:t xml:space="preserve">Het begrotingstekort van 2022 is verandert naar een begrotingsoverschot van </w:t>
      </w:r>
      <w:r w:rsidRPr="005D6655">
        <w:rPr>
          <w:rFonts w:eastAsia="Arial" w:cs="Arial"/>
          <w:color w:val="000000"/>
          <w:highlight w:val="yellow"/>
        </w:rPr>
        <w:t>€ 1.913.000</w:t>
      </w:r>
      <w:r>
        <w:rPr>
          <w:rFonts w:eastAsia="Arial" w:cs="Arial"/>
          <w:color w:val="000000"/>
        </w:rPr>
        <w:t>.</w:t>
      </w:r>
    </w:p>
    <w:p w14:paraId="1CB0BA03" w14:textId="77777777" w:rsidR="005C0745" w:rsidRDefault="005D6655" w:rsidP="00636736">
      <w:pPr>
        <w:numPr>
          <w:ilvl w:val="0"/>
          <w:numId w:val="8"/>
        </w:numPr>
        <w:rPr>
          <w:rFonts w:eastAsia="Arial" w:cs="Arial"/>
        </w:rPr>
      </w:pPr>
      <w:r>
        <w:rPr>
          <w:rFonts w:eastAsia="Arial" w:cs="Arial"/>
        </w:rPr>
        <w:t>Voor 14 investeringen wordt voorgesteld om de looptijd aan te passen.</w:t>
      </w:r>
    </w:p>
    <w:p w14:paraId="42DCBE56" w14:textId="77777777" w:rsidR="005C0745" w:rsidRDefault="005D6655" w:rsidP="00636736">
      <w:pPr>
        <w:numPr>
          <w:ilvl w:val="0"/>
          <w:numId w:val="8"/>
        </w:numPr>
        <w:rPr>
          <w:rFonts w:eastAsia="Arial" w:cs="Arial"/>
        </w:rPr>
      </w:pPr>
      <w:r>
        <w:rPr>
          <w:rFonts w:eastAsia="Arial" w:cs="Arial"/>
        </w:rPr>
        <w:t>Voor 14 investeringen wordt voorgesteld om de budgetten aan te passen.</w:t>
      </w:r>
    </w:p>
    <w:p w14:paraId="297EBA64" w14:textId="77777777" w:rsidR="005C0745" w:rsidRDefault="005D6655" w:rsidP="00636736">
      <w:pPr>
        <w:numPr>
          <w:ilvl w:val="0"/>
          <w:numId w:val="8"/>
        </w:numPr>
        <w:rPr>
          <w:rFonts w:eastAsia="Arial" w:cs="Arial"/>
        </w:rPr>
      </w:pPr>
      <w:r>
        <w:rPr>
          <w:rFonts w:eastAsia="Arial" w:cs="Arial"/>
        </w:rPr>
        <w:t xml:space="preserve">Acties: </w:t>
      </w:r>
    </w:p>
    <w:p w14:paraId="7DC15D4D" w14:textId="77777777" w:rsidR="005C0745" w:rsidRDefault="005D6655" w:rsidP="00636736">
      <w:pPr>
        <w:numPr>
          <w:ilvl w:val="1"/>
          <w:numId w:val="8"/>
        </w:numPr>
        <w:rPr>
          <w:rFonts w:eastAsia="Arial" w:cs="Arial"/>
        </w:rPr>
      </w:pPr>
      <w:r>
        <w:rPr>
          <w:rFonts w:eastAsia="Arial" w:cs="Arial"/>
        </w:rPr>
        <w:t>De raad heeft in juni 2022 ingestemd met aanpassing van het Kindcentrum Hofland. Hierdoor verschuift actie 1.4.2 Start met de bouw van dit centrum naar latere jaren.</w:t>
      </w:r>
    </w:p>
    <w:p w14:paraId="7E253E0B" w14:textId="77777777" w:rsidR="005C0745" w:rsidRDefault="005D6655" w:rsidP="00636736">
      <w:pPr>
        <w:numPr>
          <w:ilvl w:val="1"/>
          <w:numId w:val="8"/>
        </w:numPr>
        <w:rPr>
          <w:rFonts w:eastAsia="Arial" w:cs="Arial"/>
        </w:rPr>
      </w:pPr>
      <w:r>
        <w:rPr>
          <w:rFonts w:eastAsia="Arial" w:cs="Arial"/>
        </w:rPr>
        <w:t> Het coalitieakkoord laat de nieuwe koers voor programma duurzaamheid zien. Het geeft daarmee richting aan de activiteiten binnen het programma duurzaamheid. Het college kiest ervoor om het Spoorboekje ‘Naar een klimaatneutrale gemeente in 2040’ niet meer te updaten (RIB 12 juli 2022). Dit betreft aanpassing van actie 2.6.6 Actualiseren spoorboekje Klimaatneutraal 2040.</w:t>
      </w:r>
    </w:p>
    <w:p w14:paraId="75CA1B90" w14:textId="77777777" w:rsidR="005C0745" w:rsidRDefault="005D6655">
      <w:pPr>
        <w:rPr>
          <w:rFonts w:eastAsia="Arial" w:cs="Arial"/>
        </w:rPr>
      </w:pPr>
      <w:r>
        <w:rPr>
          <w:rFonts w:eastAsia="Arial" w:cs="Arial"/>
        </w:rPr>
        <w:t> </w:t>
      </w:r>
    </w:p>
    <w:p w14:paraId="65904EFC" w14:textId="77777777" w:rsidR="005C0745" w:rsidRDefault="005D6655">
      <w:pPr>
        <w:rPr>
          <w:rFonts w:eastAsia="Arial" w:cs="Arial"/>
        </w:rPr>
      </w:pPr>
      <w:r>
        <w:rPr>
          <w:rFonts w:eastAsia="Arial" w:cs="Arial"/>
        </w:rPr>
        <w:t>We stellen voor om de begroting 2022 te wijzigen, zoals is aangegeven in deze rapportage.</w:t>
      </w:r>
    </w:p>
    <w:p w14:paraId="6C32F422" w14:textId="77777777" w:rsidR="005C0745" w:rsidRDefault="005D6655">
      <w:pPr>
        <w:rPr>
          <w:rFonts w:eastAsia="Arial" w:cs="Arial"/>
        </w:rPr>
      </w:pPr>
      <w:r>
        <w:rPr>
          <w:rFonts w:eastAsia="Arial" w:cs="Arial"/>
        </w:rPr>
        <w:t> </w:t>
      </w:r>
    </w:p>
    <w:p w14:paraId="79CCAD57" w14:textId="77777777" w:rsidR="005C0745" w:rsidRDefault="005D6655">
      <w:pPr>
        <w:rPr>
          <w:rFonts w:eastAsia="Arial" w:cs="Arial"/>
        </w:rPr>
      </w:pPr>
      <w:r>
        <w:rPr>
          <w:rFonts w:eastAsia="Arial" w:cs="Arial"/>
        </w:rPr>
        <w:t>Het college van burgemeester en wethouders van gemeente De Ronde Venen</w:t>
      </w:r>
    </w:p>
    <w:p w14:paraId="3C22DF83" w14:textId="77777777" w:rsidR="005C0745" w:rsidRDefault="005D6655">
      <w:pPr>
        <w:pStyle w:val="Kop2"/>
      </w:pPr>
      <w:bookmarkStart w:id="4" w:name="_Toc116578310"/>
      <w:r>
        <w:lastRenderedPageBreak/>
        <w:t>Financiële positie 2022</w:t>
      </w:r>
      <w:bookmarkEnd w:id="4"/>
    </w:p>
    <w:p w14:paraId="20E576A3" w14:textId="77777777" w:rsidR="005C0745" w:rsidRDefault="005D6655">
      <w:pPr>
        <w:pStyle w:val="Kop9"/>
      </w:pPr>
      <w:r>
        <w:t>Financiële positie 2022</w:t>
      </w:r>
    </w:p>
    <w:p w14:paraId="1E052116" w14:textId="77777777" w:rsidR="005C0745" w:rsidRDefault="005D6655">
      <w:pPr>
        <w:rPr>
          <w:rFonts w:eastAsia="Arial" w:cs="Arial"/>
        </w:rPr>
      </w:pPr>
      <w:r>
        <w:rPr>
          <w:rFonts w:eastAsia="Arial" w:cs="Arial"/>
        </w:rPr>
        <w:t xml:space="preserve">Uit deze rapportage blijkt dat het begrotingstekort van € 2.303.000 is omgeslagen naar een begrotingsoverschot van </w:t>
      </w:r>
      <w:r w:rsidRPr="005D6655">
        <w:rPr>
          <w:rFonts w:eastAsia="Arial" w:cs="Arial"/>
          <w:highlight w:val="yellow"/>
        </w:rPr>
        <w:t>€ 1.913.000</w:t>
      </w:r>
      <w:r>
        <w:rPr>
          <w:rFonts w:eastAsia="Arial" w:cs="Arial"/>
        </w:rPr>
        <w:t>. Dit is zichtbaar in onderstaande tabel. </w:t>
      </w:r>
    </w:p>
    <w:p w14:paraId="45D3029D" w14:textId="77777777" w:rsidR="005C0745" w:rsidRDefault="005D6655">
      <w:pPr>
        <w:rPr>
          <w:rFonts w:eastAsia="Arial" w:cs="Arial"/>
        </w:rPr>
      </w:pPr>
      <w:r>
        <w:rPr>
          <w:rFonts w:eastAsia="Arial" w:cs="Arial"/>
        </w:rPr>
        <w:t> </w:t>
      </w:r>
    </w:p>
    <w:p w14:paraId="4B180EA9" w14:textId="77777777" w:rsidR="005C0745" w:rsidRDefault="005D6655">
      <w:pPr>
        <w:rPr>
          <w:rFonts w:eastAsia="Arial" w:cs="Arial"/>
          <w:i/>
          <w:sz w:val="16"/>
        </w:rPr>
      </w:pPr>
      <w:r>
        <w:rPr>
          <w:rFonts w:eastAsia="Arial" w:cs="Arial"/>
          <w:i/>
          <w:sz w:val="16"/>
        </w:rPr>
        <w:t>Bedragen x €1.000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800"/>
        <w:gridCol w:w="1800"/>
        <w:gridCol w:w="1800"/>
      </w:tblGrid>
      <w:tr w:rsidR="005C0745" w14:paraId="7E199068" w14:textId="77777777">
        <w:trPr>
          <w:tblHeader/>
        </w:trPr>
        <w:tc>
          <w:tcPr>
            <w:tcW w:w="0" w:type="auto"/>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74F74A20" w14:textId="77777777" w:rsidR="005C0745" w:rsidRDefault="005D6655">
            <w:pPr>
              <w:rPr>
                <w:color w:val="FFFFFF"/>
                <w:sz w:val="15"/>
              </w:rPr>
            </w:pPr>
            <w:r>
              <w:rPr>
                <w:color w:val="FFFFFF"/>
                <w:sz w:val="15"/>
              </w:rPr>
              <w:t>Financiële positie 2022</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4DE39A92" w14:textId="77777777" w:rsidR="005C0745" w:rsidRDefault="005D6655">
            <w:pPr>
              <w:jc w:val="center"/>
              <w:rPr>
                <w:color w:val="FFFFFF"/>
                <w:sz w:val="15"/>
              </w:rPr>
            </w:pPr>
            <w:r>
              <w:rPr>
                <w:color w:val="FFFFFF"/>
                <w:sz w:val="15"/>
              </w:rPr>
              <w:t>Begroting 2022 na wijziging</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2FADB113" w14:textId="77777777" w:rsidR="005C0745" w:rsidRDefault="005D6655">
            <w:pPr>
              <w:jc w:val="center"/>
              <w:rPr>
                <w:color w:val="FFFFFF"/>
                <w:sz w:val="15"/>
              </w:rPr>
            </w:pPr>
            <w:r>
              <w:rPr>
                <w:color w:val="FFFFFF"/>
                <w:sz w:val="15"/>
              </w:rPr>
              <w:t>Mutatie 2e rapportage 2022</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356EFE2B" w14:textId="77777777" w:rsidR="005C0745" w:rsidRDefault="005D6655">
            <w:pPr>
              <w:jc w:val="center"/>
              <w:rPr>
                <w:color w:val="FFFFFF"/>
                <w:sz w:val="15"/>
              </w:rPr>
            </w:pPr>
            <w:r>
              <w:rPr>
                <w:color w:val="FFFFFF"/>
                <w:sz w:val="15"/>
              </w:rPr>
              <w:t>Begroting 2022 na 2e rapportage</w:t>
            </w:r>
          </w:p>
        </w:tc>
      </w:tr>
      <w:tr w:rsidR="005C0745" w14:paraId="40769E8F"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5C5EF5A" w14:textId="77777777" w:rsidR="005C0745" w:rsidRDefault="005D6655">
            <w:pPr>
              <w:rPr>
                <w:color w:val="000000"/>
                <w:sz w:val="15"/>
              </w:rPr>
            </w:pPr>
            <w:r>
              <w:rPr>
                <w:color w:val="000000"/>
                <w:sz w:val="15"/>
              </w:rPr>
              <w:t>Lasten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57C160F" w14:textId="77777777" w:rsidR="005C0745" w:rsidRDefault="005D6655">
            <w:pPr>
              <w:jc w:val="right"/>
              <w:rPr>
                <w:color w:val="000000"/>
                <w:sz w:val="15"/>
              </w:rPr>
            </w:pPr>
            <w:r>
              <w:rPr>
                <w:color w:val="000000"/>
                <w:sz w:val="15"/>
              </w:rPr>
              <w:t>102.612</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0466E012" w14:textId="77777777" w:rsidR="005C0745" w:rsidRDefault="005D6655">
            <w:pPr>
              <w:jc w:val="right"/>
              <w:rPr>
                <w:color w:val="44546A"/>
                <w:sz w:val="15"/>
              </w:rPr>
            </w:pPr>
            <w:r>
              <w:rPr>
                <w:color w:val="44546A"/>
                <w:sz w:val="15"/>
              </w:rPr>
              <w:t>6.538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9AEC2DD" w14:textId="77777777" w:rsidR="005C0745" w:rsidRPr="005D6655" w:rsidRDefault="005D6655">
            <w:pPr>
              <w:jc w:val="right"/>
              <w:rPr>
                <w:color w:val="000000"/>
                <w:sz w:val="15"/>
                <w:highlight w:val="yellow"/>
              </w:rPr>
            </w:pPr>
            <w:r w:rsidRPr="005D6655">
              <w:rPr>
                <w:color w:val="000000"/>
                <w:sz w:val="15"/>
                <w:highlight w:val="yellow"/>
              </w:rPr>
              <w:t>109.149</w:t>
            </w:r>
          </w:p>
        </w:tc>
      </w:tr>
      <w:tr w:rsidR="005C0745" w14:paraId="6D741826"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1AD9A9C" w14:textId="77777777" w:rsidR="005C0745" w:rsidRDefault="005D6655">
            <w:pPr>
              <w:rPr>
                <w:color w:val="000000"/>
                <w:sz w:val="15"/>
              </w:rPr>
            </w:pPr>
            <w:r>
              <w:rPr>
                <w:color w:val="000000"/>
                <w:sz w:val="15"/>
              </w:rPr>
              <w:t>Baten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C11112A" w14:textId="77777777" w:rsidR="005C0745" w:rsidRDefault="005D6655">
            <w:pPr>
              <w:jc w:val="right"/>
              <w:rPr>
                <w:color w:val="000000"/>
                <w:sz w:val="15"/>
              </w:rPr>
            </w:pPr>
            <w:r>
              <w:rPr>
                <w:color w:val="000000"/>
                <w:sz w:val="15"/>
              </w:rPr>
              <w:t>98.448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55CC3E77" w14:textId="77777777" w:rsidR="005C0745" w:rsidRDefault="005D6655">
            <w:pPr>
              <w:jc w:val="right"/>
              <w:rPr>
                <w:color w:val="44546A"/>
                <w:sz w:val="15"/>
              </w:rPr>
            </w:pPr>
            <w:r>
              <w:rPr>
                <w:color w:val="44546A"/>
                <w:sz w:val="15"/>
              </w:rPr>
              <w:t>11.543</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7853CA4" w14:textId="77777777" w:rsidR="005C0745" w:rsidRPr="005D6655" w:rsidRDefault="005D6655">
            <w:pPr>
              <w:jc w:val="right"/>
              <w:rPr>
                <w:color w:val="000000"/>
                <w:sz w:val="15"/>
                <w:highlight w:val="yellow"/>
              </w:rPr>
            </w:pPr>
            <w:r w:rsidRPr="005D6655">
              <w:rPr>
                <w:color w:val="000000"/>
                <w:sz w:val="15"/>
                <w:highlight w:val="yellow"/>
              </w:rPr>
              <w:t>109.991</w:t>
            </w:r>
          </w:p>
        </w:tc>
      </w:tr>
      <w:tr w:rsidR="005C0745" w14:paraId="33164703" w14:textId="77777777">
        <w:tc>
          <w:tcPr>
            <w:tcW w:w="0" w:type="auto"/>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19CF48F7" w14:textId="77777777" w:rsidR="005C0745" w:rsidRDefault="005D6655">
            <w:pPr>
              <w:rPr>
                <w:b/>
                <w:color w:val="000000"/>
                <w:sz w:val="15"/>
              </w:rPr>
            </w:pPr>
            <w:r>
              <w:rPr>
                <w:b/>
                <w:color w:val="000000"/>
                <w:sz w:val="15"/>
              </w:rPr>
              <w:t>Saldo van baten en lasten</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402EF995" w14:textId="77777777" w:rsidR="005C0745" w:rsidRDefault="005D6655">
            <w:pPr>
              <w:jc w:val="right"/>
              <w:rPr>
                <w:b/>
                <w:color w:val="000000"/>
                <w:sz w:val="15"/>
              </w:rPr>
            </w:pPr>
            <w:r>
              <w:rPr>
                <w:b/>
                <w:color w:val="000000"/>
                <w:sz w:val="15"/>
              </w:rPr>
              <w:t>4.163</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5299867" w14:textId="77777777" w:rsidR="005C0745" w:rsidRDefault="005D6655">
            <w:pPr>
              <w:jc w:val="right"/>
              <w:rPr>
                <w:b/>
                <w:color w:val="44546A"/>
                <w:sz w:val="15"/>
              </w:rPr>
            </w:pPr>
            <w:r>
              <w:rPr>
                <w:b/>
                <w:color w:val="44546A"/>
                <w:sz w:val="15"/>
              </w:rPr>
              <w:t>-5.005</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07C88801" w14:textId="77777777" w:rsidR="005C0745" w:rsidRDefault="005D6655">
            <w:pPr>
              <w:jc w:val="right"/>
              <w:rPr>
                <w:b/>
                <w:color w:val="000000"/>
                <w:sz w:val="15"/>
              </w:rPr>
            </w:pPr>
            <w:r>
              <w:rPr>
                <w:b/>
                <w:color w:val="000000"/>
                <w:sz w:val="15"/>
              </w:rPr>
              <w:t>-842</w:t>
            </w:r>
          </w:p>
        </w:tc>
      </w:tr>
      <w:tr w:rsidR="005C0745" w14:paraId="38928952"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8AEFDDA" w14:textId="77777777" w:rsidR="005C0745" w:rsidRDefault="005D6655">
            <w:pPr>
              <w:rPr>
                <w:color w:val="000000"/>
                <w:sz w:val="15"/>
              </w:rPr>
            </w:pPr>
            <w:r>
              <w:rPr>
                <w:color w:val="000000"/>
                <w:sz w:val="15"/>
              </w:rPr>
              <w:t>Onttrekkingen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C4D8423" w14:textId="77777777" w:rsidR="005C0745" w:rsidRDefault="005D6655">
            <w:pPr>
              <w:jc w:val="right"/>
              <w:rPr>
                <w:color w:val="000000"/>
                <w:sz w:val="15"/>
              </w:rPr>
            </w:pPr>
            <w:r>
              <w:rPr>
                <w:color w:val="000000"/>
                <w:sz w:val="15"/>
              </w:rPr>
              <w:t>5.048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74D31AF0" w14:textId="77777777" w:rsidR="005C0745" w:rsidRDefault="005D6655">
            <w:pPr>
              <w:jc w:val="right"/>
              <w:rPr>
                <w:color w:val="44546A"/>
                <w:sz w:val="15"/>
              </w:rPr>
            </w:pPr>
            <w:r>
              <w:rPr>
                <w:color w:val="44546A"/>
                <w:sz w:val="15"/>
              </w:rPr>
              <w:t>-496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1BD5C80" w14:textId="77777777" w:rsidR="005C0745" w:rsidRDefault="005D6655">
            <w:pPr>
              <w:jc w:val="right"/>
              <w:rPr>
                <w:color w:val="000000"/>
                <w:sz w:val="15"/>
              </w:rPr>
            </w:pPr>
            <w:r>
              <w:rPr>
                <w:color w:val="000000"/>
                <w:sz w:val="15"/>
              </w:rPr>
              <w:t>4.552</w:t>
            </w:r>
          </w:p>
        </w:tc>
      </w:tr>
      <w:tr w:rsidR="005C0745" w14:paraId="245CBB6E"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8AADB10" w14:textId="77777777" w:rsidR="005C0745" w:rsidRDefault="005D6655">
            <w:pPr>
              <w:rPr>
                <w:color w:val="000000"/>
                <w:sz w:val="15"/>
              </w:rPr>
            </w:pPr>
            <w:r>
              <w:rPr>
                <w:color w:val="000000"/>
                <w:sz w:val="15"/>
              </w:rPr>
              <w:t>Stortingen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DA2F191" w14:textId="77777777" w:rsidR="005C0745" w:rsidRDefault="005D6655">
            <w:pPr>
              <w:jc w:val="right"/>
              <w:rPr>
                <w:color w:val="000000"/>
                <w:sz w:val="15"/>
              </w:rPr>
            </w:pPr>
            <w:r>
              <w:rPr>
                <w:color w:val="000000"/>
                <w:sz w:val="15"/>
              </w:rPr>
              <w:t>3.188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F1A3212" w14:textId="77777777" w:rsidR="005C0745" w:rsidRDefault="005D6655">
            <w:pPr>
              <w:jc w:val="right"/>
              <w:rPr>
                <w:color w:val="44546A"/>
                <w:sz w:val="15"/>
              </w:rPr>
            </w:pPr>
            <w:r>
              <w:rPr>
                <w:color w:val="44546A"/>
                <w:sz w:val="15"/>
              </w:rPr>
              <w:t>293</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AFFDA0B" w14:textId="77777777" w:rsidR="005C0745" w:rsidRDefault="005D6655">
            <w:pPr>
              <w:jc w:val="right"/>
              <w:rPr>
                <w:color w:val="000000"/>
                <w:sz w:val="15"/>
              </w:rPr>
            </w:pPr>
            <w:r>
              <w:rPr>
                <w:color w:val="000000"/>
                <w:sz w:val="15"/>
              </w:rPr>
              <w:t>3.481</w:t>
            </w:r>
          </w:p>
        </w:tc>
      </w:tr>
      <w:tr w:rsidR="005C0745" w14:paraId="025B3426" w14:textId="77777777">
        <w:tc>
          <w:tcPr>
            <w:tcW w:w="0" w:type="auto"/>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148F1FDD" w14:textId="77777777" w:rsidR="005C0745" w:rsidRDefault="005D6655">
            <w:pPr>
              <w:rPr>
                <w:b/>
                <w:color w:val="000000"/>
                <w:sz w:val="15"/>
              </w:rPr>
            </w:pPr>
            <w:r>
              <w:rPr>
                <w:b/>
                <w:color w:val="000000"/>
                <w:sz w:val="15"/>
              </w:rPr>
              <w:t>Saldo van mutaties reserves</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51C61DE7" w14:textId="77777777" w:rsidR="005C0745" w:rsidRDefault="005D6655">
            <w:pPr>
              <w:jc w:val="right"/>
              <w:rPr>
                <w:b/>
                <w:color w:val="000000"/>
                <w:sz w:val="15"/>
              </w:rPr>
            </w:pPr>
            <w:r>
              <w:rPr>
                <w:b/>
                <w:color w:val="000000"/>
                <w:sz w:val="15"/>
              </w:rPr>
              <w:t>-1.860</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875FEBC" w14:textId="77777777" w:rsidR="005C0745" w:rsidRDefault="005D6655">
            <w:pPr>
              <w:jc w:val="right"/>
              <w:rPr>
                <w:b/>
                <w:color w:val="44546A"/>
                <w:sz w:val="15"/>
              </w:rPr>
            </w:pPr>
            <w:r>
              <w:rPr>
                <w:b/>
                <w:color w:val="44546A"/>
                <w:sz w:val="15"/>
              </w:rPr>
              <w:t>789</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21BA47A4" w14:textId="77777777" w:rsidR="005C0745" w:rsidRDefault="005D6655">
            <w:pPr>
              <w:jc w:val="right"/>
              <w:rPr>
                <w:b/>
                <w:color w:val="000000"/>
                <w:sz w:val="15"/>
              </w:rPr>
            </w:pPr>
            <w:r>
              <w:rPr>
                <w:b/>
                <w:color w:val="000000"/>
                <w:sz w:val="15"/>
              </w:rPr>
              <w:t>-1.071</w:t>
            </w:r>
          </w:p>
        </w:tc>
      </w:tr>
      <w:tr w:rsidR="005C0745" w14:paraId="1AEA44DF"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7FEC59E9" w14:textId="77777777" w:rsidR="005C0745" w:rsidRDefault="005D6655">
            <w:pPr>
              <w:rPr>
                <w:b/>
                <w:color w:val="FFFFFF"/>
                <w:sz w:val="15"/>
              </w:rPr>
            </w:pPr>
            <w:r>
              <w:rPr>
                <w:b/>
                <w:color w:val="FFFFFF"/>
                <w:sz w:val="15"/>
              </w:rPr>
              <w:t>Begrotingsresultaat (- = overschot en + = tekort)</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2942441F" w14:textId="77777777" w:rsidR="005C0745" w:rsidRDefault="005D6655">
            <w:pPr>
              <w:jc w:val="right"/>
              <w:rPr>
                <w:b/>
                <w:color w:val="FFFFFF"/>
                <w:sz w:val="15"/>
              </w:rPr>
            </w:pPr>
            <w:r>
              <w:rPr>
                <w:b/>
                <w:color w:val="FFFFFF"/>
                <w:sz w:val="15"/>
              </w:rPr>
              <w:t>2.303</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6E3C2935" w14:textId="77777777" w:rsidR="005C0745" w:rsidRDefault="005D6655">
            <w:pPr>
              <w:jc w:val="right"/>
              <w:rPr>
                <w:b/>
                <w:color w:val="FFFFFF"/>
                <w:sz w:val="15"/>
              </w:rPr>
            </w:pPr>
            <w:r>
              <w:rPr>
                <w:b/>
                <w:color w:val="FFFFFF"/>
                <w:sz w:val="15"/>
              </w:rPr>
              <w:t>-4.216</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1505CF31" w14:textId="77777777" w:rsidR="005C0745" w:rsidRDefault="005D6655">
            <w:pPr>
              <w:jc w:val="right"/>
              <w:rPr>
                <w:b/>
                <w:color w:val="FFFFFF"/>
                <w:sz w:val="15"/>
              </w:rPr>
            </w:pPr>
            <w:r>
              <w:rPr>
                <w:b/>
                <w:color w:val="FFFFFF"/>
                <w:sz w:val="15"/>
              </w:rPr>
              <w:t>-1.913</w:t>
            </w:r>
          </w:p>
        </w:tc>
      </w:tr>
    </w:tbl>
    <w:p w14:paraId="2860F016" w14:textId="77777777" w:rsidR="005C0745" w:rsidRDefault="005C0745">
      <w:pPr>
        <w:rPr>
          <w:rFonts w:eastAsia="Arial" w:cs="Arial"/>
          <w:i/>
          <w:sz w:val="16"/>
        </w:rPr>
      </w:pPr>
    </w:p>
    <w:p w14:paraId="29E74400" w14:textId="77777777" w:rsidR="005C0745" w:rsidRDefault="005D6655">
      <w:pPr>
        <w:pStyle w:val="Kop5"/>
      </w:pPr>
      <w:r>
        <w:t>Financiële analyse tweede bestuursrapportage 2022</w:t>
      </w:r>
    </w:p>
    <w:p w14:paraId="28287CD5" w14:textId="77777777" w:rsidR="005C0745" w:rsidRDefault="005D6655">
      <w:pPr>
        <w:rPr>
          <w:rFonts w:eastAsia="Arial" w:cs="Arial"/>
        </w:rPr>
      </w:pPr>
      <w:r>
        <w:rPr>
          <w:rFonts w:eastAsia="Arial" w:cs="Arial"/>
        </w:rPr>
        <w:t>Onderstaande tabel bevat een uitsplitsing van de financiële mutaties die verwerkt zijn via het begrotingsresultaat. De effecten van onderstaande tabel zijn op enkele na van incidentele aard en hebben alleen betrekking op 2022.</w:t>
      </w:r>
    </w:p>
    <w:p w14:paraId="3449C023" w14:textId="77777777" w:rsidR="005C0745" w:rsidRDefault="005D6655">
      <w:pPr>
        <w:rPr>
          <w:rFonts w:eastAsia="Arial" w:cs="Arial"/>
        </w:rPr>
      </w:pPr>
      <w:r>
        <w:rPr>
          <w:rFonts w:eastAsia="Arial" w:cs="Arial"/>
        </w:rPr>
        <w:t> </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528"/>
        <w:gridCol w:w="5733"/>
        <w:gridCol w:w="1342"/>
        <w:gridCol w:w="1342"/>
      </w:tblGrid>
      <w:tr w:rsidR="005C0745" w14:paraId="6C542F2D" w14:textId="77777777">
        <w:trPr>
          <w:tblHeader/>
        </w:trPr>
        <w:tc>
          <w:tcPr>
            <w:tcW w:w="0" w:type="auto"/>
            <w:tcBorders>
              <w:top w:val="single" w:sz="6" w:space="0" w:color="B8B8B8"/>
            </w:tcBorders>
            <w:shd w:val="clear" w:color="auto" w:fill="009B8D"/>
            <w:tcMar>
              <w:top w:w="128" w:type="dxa"/>
              <w:left w:w="125" w:type="dxa"/>
              <w:bottom w:w="125" w:type="dxa"/>
              <w:right w:w="125" w:type="dxa"/>
            </w:tcMar>
            <w:hideMark/>
          </w:tcPr>
          <w:p w14:paraId="0C5CC081" w14:textId="77777777" w:rsidR="005C0745" w:rsidRDefault="005D6655">
            <w:pPr>
              <w:rPr>
                <w:rFonts w:eastAsia="Arial" w:cs="Arial"/>
                <w:color w:val="000000"/>
              </w:rPr>
            </w:pPr>
            <w:r>
              <w:rPr>
                <w:rFonts w:eastAsia="Arial" w:cs="Arial"/>
                <w:b/>
                <w:bCs/>
                <w:color w:val="FFFFFF"/>
              </w:rPr>
              <w:t>Nr.</w:t>
            </w:r>
          </w:p>
        </w:tc>
        <w:tc>
          <w:tcPr>
            <w:tcW w:w="0" w:type="auto"/>
            <w:tcBorders>
              <w:top w:val="single" w:sz="6" w:space="0" w:color="B8B8B8"/>
            </w:tcBorders>
            <w:shd w:val="clear" w:color="auto" w:fill="009B8D"/>
            <w:tcMar>
              <w:top w:w="128" w:type="dxa"/>
              <w:left w:w="125" w:type="dxa"/>
              <w:bottom w:w="125" w:type="dxa"/>
              <w:right w:w="125" w:type="dxa"/>
            </w:tcMar>
            <w:hideMark/>
          </w:tcPr>
          <w:p w14:paraId="5D51DAC5" w14:textId="77777777" w:rsidR="005C0745" w:rsidRDefault="005D6655">
            <w:pPr>
              <w:rPr>
                <w:rFonts w:eastAsia="Arial" w:cs="Arial"/>
                <w:color w:val="000000"/>
              </w:rPr>
            </w:pPr>
            <w:r>
              <w:rPr>
                <w:rFonts w:eastAsia="Arial" w:cs="Arial"/>
                <w:b/>
                <w:bCs/>
                <w:color w:val="FFFFFF"/>
              </w:rPr>
              <w:t>Omschrijving</w:t>
            </w:r>
          </w:p>
        </w:tc>
        <w:tc>
          <w:tcPr>
            <w:tcW w:w="750" w:type="pct"/>
            <w:tcBorders>
              <w:top w:val="single" w:sz="6" w:space="0" w:color="B8B8B8"/>
            </w:tcBorders>
            <w:shd w:val="clear" w:color="auto" w:fill="009B8D"/>
            <w:tcMar>
              <w:top w:w="128" w:type="dxa"/>
              <w:left w:w="125" w:type="dxa"/>
              <w:bottom w:w="125" w:type="dxa"/>
              <w:right w:w="125" w:type="dxa"/>
            </w:tcMar>
            <w:hideMark/>
          </w:tcPr>
          <w:p w14:paraId="2842A377" w14:textId="77777777" w:rsidR="005C0745" w:rsidRDefault="005D6655">
            <w:pPr>
              <w:jc w:val="right"/>
              <w:rPr>
                <w:rFonts w:eastAsia="Arial" w:cs="Arial"/>
                <w:color w:val="000000"/>
              </w:rPr>
            </w:pPr>
            <w:r>
              <w:rPr>
                <w:rFonts w:eastAsia="Arial" w:cs="Arial"/>
                <w:b/>
                <w:bCs/>
                <w:color w:val="FFFFFF"/>
              </w:rPr>
              <w:t>Bedrag x € 1.000</w:t>
            </w:r>
          </w:p>
        </w:tc>
        <w:tc>
          <w:tcPr>
            <w:tcW w:w="750" w:type="pct"/>
            <w:tcBorders>
              <w:top w:val="single" w:sz="6" w:space="0" w:color="B8B8B8"/>
            </w:tcBorders>
            <w:shd w:val="clear" w:color="auto" w:fill="009B8D"/>
            <w:tcMar>
              <w:top w:w="128" w:type="dxa"/>
              <w:left w:w="125" w:type="dxa"/>
              <w:bottom w:w="125" w:type="dxa"/>
              <w:right w:w="125" w:type="dxa"/>
            </w:tcMar>
            <w:hideMark/>
          </w:tcPr>
          <w:p w14:paraId="1F85D54A" w14:textId="77777777" w:rsidR="005C0745" w:rsidRDefault="005D6655">
            <w:pPr>
              <w:jc w:val="right"/>
              <w:rPr>
                <w:rFonts w:eastAsia="Arial" w:cs="Arial"/>
                <w:color w:val="000000"/>
              </w:rPr>
            </w:pPr>
            <w:r>
              <w:rPr>
                <w:rFonts w:eastAsia="Arial" w:cs="Arial"/>
                <w:b/>
                <w:bCs/>
                <w:color w:val="FFFFFF"/>
              </w:rPr>
              <w:t>Voor- of nadeel</w:t>
            </w:r>
          </w:p>
        </w:tc>
      </w:tr>
      <w:tr w:rsidR="005C0745" w14:paraId="2999B780" w14:textId="77777777">
        <w:tc>
          <w:tcPr>
            <w:tcW w:w="0" w:type="auto"/>
            <w:tcBorders>
              <w:top w:val="single" w:sz="6" w:space="0" w:color="B8B8B8"/>
            </w:tcBorders>
            <w:tcMar>
              <w:top w:w="128" w:type="dxa"/>
              <w:left w:w="125" w:type="dxa"/>
              <w:bottom w:w="125" w:type="dxa"/>
              <w:right w:w="125" w:type="dxa"/>
            </w:tcMar>
            <w:hideMark/>
          </w:tcPr>
          <w:p w14:paraId="74A2D37F" w14:textId="77777777" w:rsidR="005C0745" w:rsidRDefault="005D6655">
            <w:pPr>
              <w:rPr>
                <w:rFonts w:eastAsia="Arial" w:cs="Arial"/>
                <w:color w:val="000000"/>
              </w:rPr>
            </w:pPr>
            <w:r>
              <w:rPr>
                <w:rFonts w:eastAsia="Arial" w:cs="Arial"/>
                <w:color w:val="000000"/>
              </w:rPr>
              <w:t>1</w:t>
            </w:r>
          </w:p>
        </w:tc>
        <w:tc>
          <w:tcPr>
            <w:tcW w:w="0" w:type="auto"/>
            <w:tcBorders>
              <w:top w:val="single" w:sz="6" w:space="0" w:color="B8B8B8"/>
            </w:tcBorders>
            <w:tcMar>
              <w:top w:w="128" w:type="dxa"/>
              <w:left w:w="125" w:type="dxa"/>
              <w:bottom w:w="125" w:type="dxa"/>
              <w:right w:w="125" w:type="dxa"/>
            </w:tcMar>
            <w:hideMark/>
          </w:tcPr>
          <w:p w14:paraId="25989C9C" w14:textId="77777777" w:rsidR="005C0745" w:rsidRDefault="005D6655">
            <w:pPr>
              <w:rPr>
                <w:rFonts w:eastAsia="Arial" w:cs="Arial"/>
                <w:color w:val="000000"/>
              </w:rPr>
            </w:pPr>
            <w:r>
              <w:rPr>
                <w:rFonts w:eastAsia="Arial" w:cs="Arial"/>
                <w:color w:val="000000"/>
              </w:rPr>
              <w:t>Via een raadsinformatiebief in juli 2022 is aangegeven dat de opbrengst van de algemene uitkering toeneemt met € 3.520.000. Hiervan is € 992.000 bestemd voor het verstrekken van een energietoeslag. Daarmee is er sprake van een financiële verbetering met € 2.528.000.</w:t>
            </w:r>
          </w:p>
        </w:tc>
        <w:tc>
          <w:tcPr>
            <w:tcW w:w="750" w:type="pct"/>
            <w:tcBorders>
              <w:top w:val="single" w:sz="6" w:space="0" w:color="B8B8B8"/>
            </w:tcBorders>
            <w:tcMar>
              <w:top w:w="128" w:type="dxa"/>
              <w:left w:w="125" w:type="dxa"/>
              <w:bottom w:w="125" w:type="dxa"/>
              <w:right w:w="125" w:type="dxa"/>
            </w:tcMar>
            <w:hideMark/>
          </w:tcPr>
          <w:p w14:paraId="6ABCCEAE" w14:textId="77777777" w:rsidR="005C0745" w:rsidRDefault="005D6655">
            <w:pPr>
              <w:jc w:val="right"/>
              <w:rPr>
                <w:rFonts w:eastAsia="Arial" w:cs="Arial"/>
                <w:color w:val="000000"/>
              </w:rPr>
            </w:pPr>
            <w:r>
              <w:rPr>
                <w:rFonts w:eastAsia="Arial" w:cs="Arial"/>
                <w:color w:val="000000"/>
              </w:rPr>
              <w:t>-2.528</w:t>
            </w:r>
          </w:p>
        </w:tc>
        <w:tc>
          <w:tcPr>
            <w:tcW w:w="750" w:type="pct"/>
            <w:tcBorders>
              <w:top w:val="single" w:sz="6" w:space="0" w:color="B8B8B8"/>
            </w:tcBorders>
            <w:tcMar>
              <w:top w:w="128" w:type="dxa"/>
              <w:left w:w="125" w:type="dxa"/>
              <w:bottom w:w="125" w:type="dxa"/>
              <w:right w:w="125" w:type="dxa"/>
            </w:tcMar>
            <w:hideMark/>
          </w:tcPr>
          <w:p w14:paraId="6851EA63" w14:textId="77777777" w:rsidR="005C0745" w:rsidRDefault="005D6655">
            <w:pPr>
              <w:jc w:val="right"/>
              <w:rPr>
                <w:rFonts w:eastAsia="Arial" w:cs="Arial"/>
                <w:color w:val="000000"/>
              </w:rPr>
            </w:pPr>
            <w:r>
              <w:rPr>
                <w:rFonts w:eastAsia="Arial" w:cs="Arial"/>
                <w:color w:val="000000"/>
              </w:rPr>
              <w:t>Voordeel</w:t>
            </w:r>
          </w:p>
        </w:tc>
      </w:tr>
      <w:tr w:rsidR="005C0745" w14:paraId="6598B59A" w14:textId="77777777">
        <w:tc>
          <w:tcPr>
            <w:tcW w:w="0" w:type="auto"/>
            <w:tcBorders>
              <w:top w:val="single" w:sz="6" w:space="0" w:color="B8B8B8"/>
            </w:tcBorders>
            <w:tcMar>
              <w:top w:w="128" w:type="dxa"/>
              <w:left w:w="125" w:type="dxa"/>
              <w:bottom w:w="125" w:type="dxa"/>
              <w:right w:w="125" w:type="dxa"/>
            </w:tcMar>
            <w:hideMark/>
          </w:tcPr>
          <w:p w14:paraId="092173AF" w14:textId="77777777" w:rsidR="005C0745" w:rsidRPr="005D6655" w:rsidRDefault="005D6655">
            <w:pPr>
              <w:rPr>
                <w:rFonts w:eastAsia="Arial" w:cs="Arial"/>
                <w:color w:val="000000"/>
                <w:highlight w:val="yellow"/>
              </w:rPr>
            </w:pPr>
            <w:r w:rsidRPr="005D6655">
              <w:rPr>
                <w:rFonts w:eastAsia="Arial" w:cs="Arial"/>
                <w:color w:val="000000"/>
                <w:highlight w:val="yellow"/>
              </w:rPr>
              <w:t>2</w:t>
            </w:r>
          </w:p>
        </w:tc>
        <w:tc>
          <w:tcPr>
            <w:tcW w:w="0" w:type="auto"/>
            <w:tcBorders>
              <w:top w:val="single" w:sz="6" w:space="0" w:color="B8B8B8"/>
            </w:tcBorders>
            <w:tcMar>
              <w:top w:w="128" w:type="dxa"/>
              <w:left w:w="125" w:type="dxa"/>
              <w:bottom w:w="125" w:type="dxa"/>
              <w:right w:w="125" w:type="dxa"/>
            </w:tcMar>
            <w:hideMark/>
          </w:tcPr>
          <w:p w14:paraId="635FAD4E" w14:textId="77777777" w:rsidR="005C0745" w:rsidRPr="005D6655" w:rsidRDefault="005D6655">
            <w:pPr>
              <w:rPr>
                <w:rFonts w:eastAsia="Arial" w:cs="Arial"/>
                <w:color w:val="000000"/>
                <w:highlight w:val="yellow"/>
              </w:rPr>
            </w:pPr>
            <w:r w:rsidRPr="005D6655">
              <w:rPr>
                <w:rFonts w:eastAsia="Arial" w:cs="Arial"/>
                <w:color w:val="000000"/>
                <w:highlight w:val="yellow"/>
              </w:rPr>
              <w:t>Uit de septembercirculaire 2022 blijkt dat de opbrengst van de algemene uitkering toeneemt met € 2.180.000. Hiervan is € 697.000 bestemd voor het verstrekken van een energietoeslag. Daarmee is er sprake van een financiële verbetering met € 1.438.000.</w:t>
            </w:r>
          </w:p>
        </w:tc>
        <w:tc>
          <w:tcPr>
            <w:tcW w:w="750" w:type="pct"/>
            <w:tcBorders>
              <w:top w:val="single" w:sz="6" w:space="0" w:color="B8B8B8"/>
            </w:tcBorders>
            <w:tcMar>
              <w:top w:w="128" w:type="dxa"/>
              <w:left w:w="125" w:type="dxa"/>
              <w:bottom w:w="125" w:type="dxa"/>
              <w:right w:w="125" w:type="dxa"/>
            </w:tcMar>
            <w:hideMark/>
          </w:tcPr>
          <w:p w14:paraId="68887408" w14:textId="77777777" w:rsidR="005C0745" w:rsidRPr="005D6655" w:rsidRDefault="005D6655">
            <w:pPr>
              <w:jc w:val="right"/>
              <w:rPr>
                <w:rFonts w:eastAsia="Arial" w:cs="Arial"/>
                <w:color w:val="000000"/>
                <w:highlight w:val="yellow"/>
              </w:rPr>
            </w:pPr>
            <w:r w:rsidRPr="005D6655">
              <w:rPr>
                <w:rFonts w:eastAsia="Arial" w:cs="Arial"/>
                <w:color w:val="000000"/>
                <w:highlight w:val="yellow"/>
              </w:rPr>
              <w:t>-1.438</w:t>
            </w:r>
          </w:p>
        </w:tc>
        <w:tc>
          <w:tcPr>
            <w:tcW w:w="750" w:type="pct"/>
            <w:tcBorders>
              <w:top w:val="single" w:sz="6" w:space="0" w:color="B8B8B8"/>
            </w:tcBorders>
            <w:tcMar>
              <w:top w:w="128" w:type="dxa"/>
              <w:left w:w="125" w:type="dxa"/>
              <w:bottom w:w="125" w:type="dxa"/>
              <w:right w:w="125" w:type="dxa"/>
            </w:tcMar>
            <w:hideMark/>
          </w:tcPr>
          <w:p w14:paraId="55D849EC" w14:textId="77777777" w:rsidR="005C0745" w:rsidRPr="005D6655" w:rsidRDefault="005D6655">
            <w:pPr>
              <w:jc w:val="right"/>
              <w:rPr>
                <w:rFonts w:eastAsia="Arial" w:cs="Arial"/>
                <w:color w:val="000000"/>
                <w:highlight w:val="yellow"/>
              </w:rPr>
            </w:pPr>
            <w:r w:rsidRPr="005D6655">
              <w:rPr>
                <w:rFonts w:eastAsia="Arial" w:cs="Arial"/>
                <w:color w:val="000000"/>
                <w:highlight w:val="yellow"/>
              </w:rPr>
              <w:t>Voordeel</w:t>
            </w:r>
          </w:p>
        </w:tc>
      </w:tr>
      <w:tr w:rsidR="005C0745" w14:paraId="48022ECC" w14:textId="77777777">
        <w:tc>
          <w:tcPr>
            <w:tcW w:w="0" w:type="auto"/>
            <w:tcBorders>
              <w:top w:val="single" w:sz="6" w:space="0" w:color="B8B8B8"/>
            </w:tcBorders>
            <w:tcMar>
              <w:top w:w="128" w:type="dxa"/>
              <w:left w:w="125" w:type="dxa"/>
              <w:bottom w:w="125" w:type="dxa"/>
              <w:right w:w="125" w:type="dxa"/>
            </w:tcMar>
            <w:hideMark/>
          </w:tcPr>
          <w:p w14:paraId="2E7BD11A" w14:textId="77777777" w:rsidR="005C0745" w:rsidRDefault="005D6655">
            <w:pPr>
              <w:rPr>
                <w:rFonts w:eastAsia="Arial" w:cs="Arial"/>
                <w:color w:val="000000"/>
              </w:rPr>
            </w:pPr>
            <w:r>
              <w:rPr>
                <w:rFonts w:eastAsia="Arial" w:cs="Arial"/>
                <w:color w:val="000000"/>
              </w:rPr>
              <w:t>3</w:t>
            </w:r>
          </w:p>
        </w:tc>
        <w:tc>
          <w:tcPr>
            <w:tcW w:w="0" w:type="auto"/>
            <w:tcBorders>
              <w:top w:val="single" w:sz="6" w:space="0" w:color="B8B8B8"/>
            </w:tcBorders>
            <w:tcMar>
              <w:top w:w="128" w:type="dxa"/>
              <w:left w:w="125" w:type="dxa"/>
              <w:bottom w:w="125" w:type="dxa"/>
              <w:right w:w="125" w:type="dxa"/>
            </w:tcMar>
            <w:hideMark/>
          </w:tcPr>
          <w:p w14:paraId="5F11AB75" w14:textId="77777777" w:rsidR="005C0745" w:rsidRDefault="005D6655">
            <w:pPr>
              <w:rPr>
                <w:rFonts w:eastAsia="Arial" w:cs="Arial"/>
                <w:color w:val="000000"/>
              </w:rPr>
            </w:pPr>
            <w:r>
              <w:rPr>
                <w:rFonts w:eastAsia="Arial" w:cs="Arial"/>
                <w:color w:val="000000"/>
              </w:rPr>
              <w:t>Door verkoop van snippergroen ontstaat een voordeel van € 445.000. Daarnaast zijn er extra kosten van € 59.000 voor ons vastgoed. Hierdoor ontstaat een voordeel van € 386.000.</w:t>
            </w:r>
          </w:p>
        </w:tc>
        <w:tc>
          <w:tcPr>
            <w:tcW w:w="750" w:type="pct"/>
            <w:tcBorders>
              <w:top w:val="single" w:sz="6" w:space="0" w:color="B8B8B8"/>
            </w:tcBorders>
            <w:tcMar>
              <w:top w:w="128" w:type="dxa"/>
              <w:left w:w="125" w:type="dxa"/>
              <w:bottom w:w="125" w:type="dxa"/>
              <w:right w:w="125" w:type="dxa"/>
            </w:tcMar>
            <w:hideMark/>
          </w:tcPr>
          <w:p w14:paraId="43EB9F9D" w14:textId="77777777" w:rsidR="005C0745" w:rsidRDefault="005D6655">
            <w:pPr>
              <w:jc w:val="right"/>
              <w:rPr>
                <w:rFonts w:eastAsia="Arial" w:cs="Arial"/>
                <w:color w:val="000000"/>
              </w:rPr>
            </w:pPr>
            <w:r>
              <w:rPr>
                <w:rFonts w:eastAsia="Arial" w:cs="Arial"/>
                <w:color w:val="000000"/>
              </w:rPr>
              <w:t>-386</w:t>
            </w:r>
          </w:p>
        </w:tc>
        <w:tc>
          <w:tcPr>
            <w:tcW w:w="750" w:type="pct"/>
            <w:tcBorders>
              <w:top w:val="single" w:sz="6" w:space="0" w:color="B8B8B8"/>
            </w:tcBorders>
            <w:tcMar>
              <w:top w:w="128" w:type="dxa"/>
              <w:left w:w="125" w:type="dxa"/>
              <w:bottom w:w="125" w:type="dxa"/>
              <w:right w:w="125" w:type="dxa"/>
            </w:tcMar>
            <w:hideMark/>
          </w:tcPr>
          <w:p w14:paraId="41572A65" w14:textId="77777777" w:rsidR="005C0745" w:rsidRDefault="005D6655">
            <w:pPr>
              <w:jc w:val="right"/>
              <w:rPr>
                <w:rFonts w:eastAsia="Arial" w:cs="Arial"/>
                <w:color w:val="000000"/>
              </w:rPr>
            </w:pPr>
            <w:r>
              <w:rPr>
                <w:rFonts w:eastAsia="Arial" w:cs="Arial"/>
                <w:color w:val="000000"/>
              </w:rPr>
              <w:t>Voordeel</w:t>
            </w:r>
          </w:p>
        </w:tc>
      </w:tr>
      <w:tr w:rsidR="005C0745" w14:paraId="51E8D68F" w14:textId="77777777">
        <w:tc>
          <w:tcPr>
            <w:tcW w:w="0" w:type="auto"/>
            <w:tcBorders>
              <w:top w:val="single" w:sz="6" w:space="0" w:color="B8B8B8"/>
            </w:tcBorders>
            <w:tcMar>
              <w:top w:w="128" w:type="dxa"/>
              <w:left w:w="125" w:type="dxa"/>
              <w:bottom w:w="125" w:type="dxa"/>
              <w:right w:w="125" w:type="dxa"/>
            </w:tcMar>
            <w:hideMark/>
          </w:tcPr>
          <w:p w14:paraId="16CA143D" w14:textId="77777777" w:rsidR="005C0745" w:rsidRDefault="005D6655">
            <w:pPr>
              <w:rPr>
                <w:rFonts w:eastAsia="Arial" w:cs="Arial"/>
                <w:color w:val="000000"/>
              </w:rPr>
            </w:pPr>
            <w:r>
              <w:rPr>
                <w:rFonts w:eastAsia="Arial" w:cs="Arial"/>
                <w:color w:val="000000"/>
              </w:rPr>
              <w:lastRenderedPageBreak/>
              <w:t>4</w:t>
            </w:r>
          </w:p>
        </w:tc>
        <w:tc>
          <w:tcPr>
            <w:tcW w:w="0" w:type="auto"/>
            <w:tcBorders>
              <w:top w:val="single" w:sz="6" w:space="0" w:color="B8B8B8"/>
            </w:tcBorders>
            <w:tcMar>
              <w:top w:w="128" w:type="dxa"/>
              <w:left w:w="125" w:type="dxa"/>
              <w:bottom w:w="125" w:type="dxa"/>
              <w:right w:w="125" w:type="dxa"/>
            </w:tcMar>
            <w:hideMark/>
          </w:tcPr>
          <w:p w14:paraId="6177309D" w14:textId="77777777" w:rsidR="005C0745" w:rsidRDefault="005D6655">
            <w:pPr>
              <w:rPr>
                <w:rFonts w:eastAsia="Arial" w:cs="Arial"/>
                <w:color w:val="000000"/>
              </w:rPr>
            </w:pPr>
            <w:r>
              <w:rPr>
                <w:rFonts w:eastAsia="Arial" w:cs="Arial"/>
                <w:color w:val="000000"/>
              </w:rPr>
              <w:t>De WOZ-waarden van woningen en niet-woningen per 1 januari 2022 zijn meer gestegen dan verwacht. Hierdoor ontstaat een voordeel van € 320.000 op de opbrengst onroerendezaakbelasting. Hiervan heeft € 170.000 betrekking op niet-woningen en € 150.000 op woningen. Doordat bij de tariefbepaling voor 2023 rekening is gehouden met WOZ-waarden van 2022 heeft dit geen effect voor 2023.</w:t>
            </w:r>
          </w:p>
        </w:tc>
        <w:tc>
          <w:tcPr>
            <w:tcW w:w="750" w:type="pct"/>
            <w:tcBorders>
              <w:top w:val="single" w:sz="6" w:space="0" w:color="B8B8B8"/>
            </w:tcBorders>
            <w:tcMar>
              <w:top w:w="128" w:type="dxa"/>
              <w:left w:w="125" w:type="dxa"/>
              <w:bottom w:w="125" w:type="dxa"/>
              <w:right w:w="125" w:type="dxa"/>
            </w:tcMar>
            <w:hideMark/>
          </w:tcPr>
          <w:p w14:paraId="3490E9AD" w14:textId="77777777" w:rsidR="005C0745" w:rsidRDefault="005D6655">
            <w:pPr>
              <w:jc w:val="right"/>
              <w:rPr>
                <w:rFonts w:eastAsia="Arial" w:cs="Arial"/>
                <w:color w:val="000000"/>
              </w:rPr>
            </w:pPr>
            <w:r>
              <w:rPr>
                <w:rFonts w:eastAsia="Arial" w:cs="Arial"/>
                <w:color w:val="000000"/>
              </w:rPr>
              <w:t>-320</w:t>
            </w:r>
          </w:p>
        </w:tc>
        <w:tc>
          <w:tcPr>
            <w:tcW w:w="750" w:type="pct"/>
            <w:tcBorders>
              <w:top w:val="single" w:sz="6" w:space="0" w:color="B8B8B8"/>
            </w:tcBorders>
            <w:tcMar>
              <w:top w:w="128" w:type="dxa"/>
              <w:left w:w="125" w:type="dxa"/>
              <w:bottom w:w="125" w:type="dxa"/>
              <w:right w:w="125" w:type="dxa"/>
            </w:tcMar>
            <w:hideMark/>
          </w:tcPr>
          <w:p w14:paraId="3661683E" w14:textId="77777777" w:rsidR="005C0745" w:rsidRDefault="005D6655">
            <w:pPr>
              <w:jc w:val="right"/>
              <w:rPr>
                <w:rFonts w:eastAsia="Arial" w:cs="Arial"/>
                <w:color w:val="000000"/>
              </w:rPr>
            </w:pPr>
            <w:r>
              <w:rPr>
                <w:rFonts w:eastAsia="Arial" w:cs="Arial"/>
                <w:color w:val="000000"/>
              </w:rPr>
              <w:t>Voordeel</w:t>
            </w:r>
          </w:p>
        </w:tc>
      </w:tr>
      <w:tr w:rsidR="005C0745" w14:paraId="141AB8FC" w14:textId="77777777">
        <w:tc>
          <w:tcPr>
            <w:tcW w:w="0" w:type="auto"/>
            <w:tcBorders>
              <w:top w:val="single" w:sz="6" w:space="0" w:color="B8B8B8"/>
            </w:tcBorders>
            <w:tcMar>
              <w:top w:w="128" w:type="dxa"/>
              <w:left w:w="125" w:type="dxa"/>
              <w:bottom w:w="125" w:type="dxa"/>
              <w:right w:w="125" w:type="dxa"/>
            </w:tcMar>
            <w:hideMark/>
          </w:tcPr>
          <w:p w14:paraId="6C7C0317" w14:textId="77777777" w:rsidR="005C0745" w:rsidRDefault="005D6655">
            <w:pPr>
              <w:rPr>
                <w:rFonts w:eastAsia="Arial" w:cs="Arial"/>
                <w:color w:val="000000"/>
              </w:rPr>
            </w:pPr>
            <w:r>
              <w:rPr>
                <w:rFonts w:eastAsia="Arial" w:cs="Arial"/>
                <w:color w:val="000000"/>
              </w:rPr>
              <w:t>5</w:t>
            </w:r>
          </w:p>
        </w:tc>
        <w:tc>
          <w:tcPr>
            <w:tcW w:w="0" w:type="auto"/>
            <w:tcBorders>
              <w:top w:val="single" w:sz="6" w:space="0" w:color="B8B8B8"/>
            </w:tcBorders>
            <w:tcMar>
              <w:top w:w="128" w:type="dxa"/>
              <w:left w:w="125" w:type="dxa"/>
              <w:bottom w:w="125" w:type="dxa"/>
              <w:right w:w="125" w:type="dxa"/>
            </w:tcMar>
            <w:hideMark/>
          </w:tcPr>
          <w:p w14:paraId="6C8F6CB5" w14:textId="77777777" w:rsidR="005C0745" w:rsidRDefault="005D6655">
            <w:pPr>
              <w:rPr>
                <w:rFonts w:eastAsia="Arial" w:cs="Arial"/>
                <w:color w:val="000000"/>
              </w:rPr>
            </w:pPr>
            <w:r>
              <w:rPr>
                <w:rFonts w:eastAsia="Arial" w:cs="Arial"/>
                <w:color w:val="000000"/>
              </w:rPr>
              <w:t>De jaarlijkse waardevermindering (afschrijving) op investeringen zorgt voor een voordeel van € 262.000.</w:t>
            </w:r>
          </w:p>
        </w:tc>
        <w:tc>
          <w:tcPr>
            <w:tcW w:w="750" w:type="pct"/>
            <w:tcBorders>
              <w:top w:val="single" w:sz="6" w:space="0" w:color="B8B8B8"/>
            </w:tcBorders>
            <w:tcMar>
              <w:top w:w="128" w:type="dxa"/>
              <w:left w:w="125" w:type="dxa"/>
              <w:bottom w:w="125" w:type="dxa"/>
              <w:right w:w="125" w:type="dxa"/>
            </w:tcMar>
            <w:hideMark/>
          </w:tcPr>
          <w:p w14:paraId="554A568F" w14:textId="77777777" w:rsidR="005C0745" w:rsidRDefault="005D6655">
            <w:pPr>
              <w:jc w:val="right"/>
              <w:rPr>
                <w:rFonts w:eastAsia="Arial" w:cs="Arial"/>
                <w:color w:val="000000"/>
              </w:rPr>
            </w:pPr>
            <w:r>
              <w:rPr>
                <w:rFonts w:eastAsia="Arial" w:cs="Arial"/>
                <w:color w:val="000000"/>
              </w:rPr>
              <w:t>-262</w:t>
            </w:r>
          </w:p>
        </w:tc>
        <w:tc>
          <w:tcPr>
            <w:tcW w:w="750" w:type="pct"/>
            <w:tcBorders>
              <w:top w:val="single" w:sz="6" w:space="0" w:color="B8B8B8"/>
            </w:tcBorders>
            <w:tcMar>
              <w:top w:w="128" w:type="dxa"/>
              <w:left w:w="125" w:type="dxa"/>
              <w:bottom w:w="125" w:type="dxa"/>
              <w:right w:w="125" w:type="dxa"/>
            </w:tcMar>
            <w:hideMark/>
          </w:tcPr>
          <w:p w14:paraId="1FE7A110" w14:textId="77777777" w:rsidR="005C0745" w:rsidRDefault="005D6655">
            <w:pPr>
              <w:jc w:val="right"/>
              <w:rPr>
                <w:rFonts w:eastAsia="Arial" w:cs="Arial"/>
                <w:color w:val="000000"/>
              </w:rPr>
            </w:pPr>
            <w:r>
              <w:rPr>
                <w:rFonts w:eastAsia="Arial" w:cs="Arial"/>
                <w:color w:val="000000"/>
              </w:rPr>
              <w:t>Voordeel</w:t>
            </w:r>
          </w:p>
        </w:tc>
      </w:tr>
      <w:tr w:rsidR="005C0745" w14:paraId="61967131" w14:textId="77777777">
        <w:tc>
          <w:tcPr>
            <w:tcW w:w="0" w:type="auto"/>
            <w:tcBorders>
              <w:top w:val="single" w:sz="6" w:space="0" w:color="B8B8B8"/>
            </w:tcBorders>
            <w:tcMar>
              <w:top w:w="128" w:type="dxa"/>
              <w:left w:w="125" w:type="dxa"/>
              <w:bottom w:w="125" w:type="dxa"/>
              <w:right w:w="125" w:type="dxa"/>
            </w:tcMar>
            <w:hideMark/>
          </w:tcPr>
          <w:p w14:paraId="60374AAD" w14:textId="77777777" w:rsidR="005C0745" w:rsidRDefault="005D6655">
            <w:pPr>
              <w:rPr>
                <w:rFonts w:eastAsia="Arial" w:cs="Arial"/>
                <w:color w:val="000000"/>
              </w:rPr>
            </w:pPr>
            <w:r>
              <w:rPr>
                <w:rFonts w:eastAsia="Arial" w:cs="Arial"/>
                <w:color w:val="000000"/>
              </w:rPr>
              <w:t>6</w:t>
            </w:r>
          </w:p>
        </w:tc>
        <w:tc>
          <w:tcPr>
            <w:tcW w:w="0" w:type="auto"/>
            <w:tcBorders>
              <w:top w:val="single" w:sz="6" w:space="0" w:color="B8B8B8"/>
            </w:tcBorders>
            <w:tcMar>
              <w:top w:w="128" w:type="dxa"/>
              <w:left w:w="125" w:type="dxa"/>
              <w:bottom w:w="125" w:type="dxa"/>
              <w:right w:w="125" w:type="dxa"/>
            </w:tcMar>
            <w:hideMark/>
          </w:tcPr>
          <w:p w14:paraId="4438B25A" w14:textId="77777777" w:rsidR="005C0745" w:rsidRDefault="005D6655">
            <w:pPr>
              <w:rPr>
                <w:rFonts w:eastAsia="Arial" w:cs="Arial"/>
                <w:color w:val="000000"/>
              </w:rPr>
            </w:pPr>
            <w:r>
              <w:rPr>
                <w:rFonts w:eastAsia="Arial" w:cs="Arial"/>
                <w:color w:val="000000"/>
              </w:rPr>
              <w:t>Het actualiseren van de rentekosten zorgt voor een voordeel van € 63.000.</w:t>
            </w:r>
          </w:p>
        </w:tc>
        <w:tc>
          <w:tcPr>
            <w:tcW w:w="750" w:type="pct"/>
            <w:tcBorders>
              <w:top w:val="single" w:sz="6" w:space="0" w:color="B8B8B8"/>
            </w:tcBorders>
            <w:tcMar>
              <w:top w:w="128" w:type="dxa"/>
              <w:left w:w="125" w:type="dxa"/>
              <w:bottom w:w="125" w:type="dxa"/>
              <w:right w:w="125" w:type="dxa"/>
            </w:tcMar>
            <w:hideMark/>
          </w:tcPr>
          <w:p w14:paraId="4E1F08ED" w14:textId="77777777" w:rsidR="005C0745" w:rsidRDefault="005D6655">
            <w:pPr>
              <w:jc w:val="right"/>
              <w:rPr>
                <w:rFonts w:eastAsia="Arial" w:cs="Arial"/>
                <w:color w:val="000000"/>
              </w:rPr>
            </w:pPr>
            <w:r>
              <w:rPr>
                <w:rFonts w:eastAsia="Arial" w:cs="Arial"/>
                <w:color w:val="000000"/>
              </w:rPr>
              <w:t>-63</w:t>
            </w:r>
          </w:p>
        </w:tc>
        <w:tc>
          <w:tcPr>
            <w:tcW w:w="750" w:type="pct"/>
            <w:tcBorders>
              <w:top w:val="single" w:sz="6" w:space="0" w:color="B8B8B8"/>
            </w:tcBorders>
            <w:tcMar>
              <w:top w:w="128" w:type="dxa"/>
              <w:left w:w="125" w:type="dxa"/>
              <w:bottom w:w="125" w:type="dxa"/>
              <w:right w:w="125" w:type="dxa"/>
            </w:tcMar>
            <w:hideMark/>
          </w:tcPr>
          <w:p w14:paraId="17A64AF6" w14:textId="77777777" w:rsidR="005C0745" w:rsidRDefault="005D6655">
            <w:pPr>
              <w:jc w:val="right"/>
              <w:rPr>
                <w:rFonts w:eastAsia="Arial" w:cs="Arial"/>
                <w:color w:val="000000"/>
              </w:rPr>
            </w:pPr>
            <w:r>
              <w:rPr>
                <w:rFonts w:eastAsia="Arial" w:cs="Arial"/>
                <w:color w:val="000000"/>
              </w:rPr>
              <w:t>Voordeel</w:t>
            </w:r>
          </w:p>
        </w:tc>
      </w:tr>
      <w:tr w:rsidR="005C0745" w14:paraId="6006E6C5" w14:textId="77777777">
        <w:tc>
          <w:tcPr>
            <w:tcW w:w="0" w:type="auto"/>
            <w:tcBorders>
              <w:top w:val="single" w:sz="6" w:space="0" w:color="B8B8B8"/>
            </w:tcBorders>
            <w:tcMar>
              <w:top w:w="128" w:type="dxa"/>
              <w:left w:w="125" w:type="dxa"/>
              <w:bottom w:w="125" w:type="dxa"/>
              <w:right w:w="125" w:type="dxa"/>
            </w:tcMar>
            <w:hideMark/>
          </w:tcPr>
          <w:p w14:paraId="63815CFC" w14:textId="77777777" w:rsidR="005C0745" w:rsidRDefault="005D6655">
            <w:pPr>
              <w:rPr>
                <w:rFonts w:eastAsia="Arial" w:cs="Arial"/>
                <w:color w:val="000000"/>
              </w:rPr>
            </w:pPr>
            <w:r>
              <w:rPr>
                <w:rFonts w:eastAsia="Arial" w:cs="Arial"/>
                <w:color w:val="000000"/>
              </w:rPr>
              <w:t>7</w:t>
            </w:r>
          </w:p>
        </w:tc>
        <w:tc>
          <w:tcPr>
            <w:tcW w:w="0" w:type="auto"/>
            <w:tcBorders>
              <w:top w:val="single" w:sz="6" w:space="0" w:color="B8B8B8"/>
            </w:tcBorders>
            <w:tcMar>
              <w:top w:w="128" w:type="dxa"/>
              <w:left w:w="125" w:type="dxa"/>
              <w:bottom w:w="125" w:type="dxa"/>
              <w:right w:w="125" w:type="dxa"/>
            </w:tcMar>
            <w:hideMark/>
          </w:tcPr>
          <w:p w14:paraId="74D916DF" w14:textId="77777777" w:rsidR="005C0745" w:rsidRDefault="005D6655">
            <w:pPr>
              <w:rPr>
                <w:rFonts w:eastAsia="Arial" w:cs="Arial"/>
                <w:color w:val="000000"/>
              </w:rPr>
            </w:pPr>
            <w:r>
              <w:rPr>
                <w:rFonts w:eastAsia="Arial" w:cs="Arial"/>
                <w:color w:val="000000"/>
              </w:rPr>
              <w:t>Bij burgerzaken is een voordeel ontstaan van € 55.000. Dit is te danken aan meer uitgiften van reisdocumenten en lagere kosten voor verkiezingen.</w:t>
            </w:r>
          </w:p>
        </w:tc>
        <w:tc>
          <w:tcPr>
            <w:tcW w:w="750" w:type="pct"/>
            <w:tcBorders>
              <w:top w:val="single" w:sz="6" w:space="0" w:color="B8B8B8"/>
            </w:tcBorders>
            <w:tcMar>
              <w:top w:w="128" w:type="dxa"/>
              <w:left w:w="125" w:type="dxa"/>
              <w:bottom w:w="125" w:type="dxa"/>
              <w:right w:w="125" w:type="dxa"/>
            </w:tcMar>
            <w:hideMark/>
          </w:tcPr>
          <w:p w14:paraId="474F555C" w14:textId="77777777" w:rsidR="005C0745" w:rsidRDefault="005D6655">
            <w:pPr>
              <w:jc w:val="right"/>
              <w:rPr>
                <w:rFonts w:eastAsia="Arial" w:cs="Arial"/>
                <w:color w:val="000000"/>
              </w:rPr>
            </w:pPr>
            <w:r>
              <w:rPr>
                <w:rFonts w:eastAsia="Arial" w:cs="Arial"/>
                <w:color w:val="000000"/>
              </w:rPr>
              <w:t>-55</w:t>
            </w:r>
          </w:p>
        </w:tc>
        <w:tc>
          <w:tcPr>
            <w:tcW w:w="750" w:type="pct"/>
            <w:tcBorders>
              <w:top w:val="single" w:sz="6" w:space="0" w:color="B8B8B8"/>
            </w:tcBorders>
            <w:tcMar>
              <w:top w:w="128" w:type="dxa"/>
              <w:left w:w="125" w:type="dxa"/>
              <w:bottom w:w="125" w:type="dxa"/>
              <w:right w:w="125" w:type="dxa"/>
            </w:tcMar>
            <w:hideMark/>
          </w:tcPr>
          <w:p w14:paraId="498A7713" w14:textId="77777777" w:rsidR="005C0745" w:rsidRDefault="005D6655">
            <w:pPr>
              <w:jc w:val="right"/>
              <w:rPr>
                <w:rFonts w:eastAsia="Arial" w:cs="Arial"/>
                <w:color w:val="000000"/>
              </w:rPr>
            </w:pPr>
            <w:r>
              <w:rPr>
                <w:rFonts w:eastAsia="Arial" w:cs="Arial"/>
                <w:color w:val="000000"/>
              </w:rPr>
              <w:t>Voordeel</w:t>
            </w:r>
          </w:p>
        </w:tc>
      </w:tr>
      <w:tr w:rsidR="005C0745" w14:paraId="625B479A" w14:textId="77777777">
        <w:tc>
          <w:tcPr>
            <w:tcW w:w="0" w:type="auto"/>
            <w:tcBorders>
              <w:top w:val="single" w:sz="6" w:space="0" w:color="B8B8B8"/>
            </w:tcBorders>
            <w:tcMar>
              <w:top w:w="128" w:type="dxa"/>
              <w:left w:w="125" w:type="dxa"/>
              <w:bottom w:w="125" w:type="dxa"/>
              <w:right w:w="125" w:type="dxa"/>
            </w:tcMar>
            <w:hideMark/>
          </w:tcPr>
          <w:p w14:paraId="03D00FBA" w14:textId="77777777" w:rsidR="005C0745" w:rsidRDefault="005D6655">
            <w:pPr>
              <w:rPr>
                <w:rFonts w:eastAsia="Arial" w:cs="Arial"/>
                <w:color w:val="000000"/>
              </w:rPr>
            </w:pPr>
            <w:r>
              <w:rPr>
                <w:rFonts w:eastAsia="Arial" w:cs="Arial"/>
                <w:color w:val="000000"/>
              </w:rPr>
              <w:t>8</w:t>
            </w:r>
          </w:p>
        </w:tc>
        <w:tc>
          <w:tcPr>
            <w:tcW w:w="0" w:type="auto"/>
            <w:tcBorders>
              <w:top w:val="single" w:sz="6" w:space="0" w:color="B8B8B8"/>
            </w:tcBorders>
            <w:tcMar>
              <w:top w:w="128" w:type="dxa"/>
              <w:left w:w="125" w:type="dxa"/>
              <w:bottom w:w="125" w:type="dxa"/>
              <w:right w:w="125" w:type="dxa"/>
            </w:tcMar>
            <w:hideMark/>
          </w:tcPr>
          <w:p w14:paraId="5FF80538" w14:textId="77777777" w:rsidR="005C0745" w:rsidRDefault="005D6655">
            <w:pPr>
              <w:rPr>
                <w:rFonts w:eastAsia="Arial" w:cs="Arial"/>
                <w:color w:val="000000"/>
              </w:rPr>
            </w:pPr>
            <w:r>
              <w:rPr>
                <w:rFonts w:eastAsia="Arial" w:cs="Arial"/>
                <w:color w:val="000000"/>
              </w:rPr>
              <w:t>In de begroting is een post onvoorzien opgenomen van € 113.000. Hiervan is € 75.000 ingezet voor de griffie en resteert er € 38.000 In deze rapportage komt dit budget ten gunste van het begrotingsresultaat. Mocht in het laatste kwartaal 2022 onvoorziene financiële ontwikkelingen voordoen, dan kan dit worden bekostigd uit het begrotingsresultaat.</w:t>
            </w:r>
          </w:p>
        </w:tc>
        <w:tc>
          <w:tcPr>
            <w:tcW w:w="750" w:type="pct"/>
            <w:tcBorders>
              <w:top w:val="single" w:sz="6" w:space="0" w:color="B8B8B8"/>
            </w:tcBorders>
            <w:tcMar>
              <w:top w:w="128" w:type="dxa"/>
              <w:left w:w="125" w:type="dxa"/>
              <w:bottom w:w="125" w:type="dxa"/>
              <w:right w:w="125" w:type="dxa"/>
            </w:tcMar>
            <w:hideMark/>
          </w:tcPr>
          <w:p w14:paraId="48ED2D74" w14:textId="77777777" w:rsidR="005C0745" w:rsidRDefault="005D6655">
            <w:pPr>
              <w:jc w:val="right"/>
              <w:rPr>
                <w:rFonts w:eastAsia="Arial" w:cs="Arial"/>
                <w:color w:val="000000"/>
              </w:rPr>
            </w:pPr>
            <w:r>
              <w:rPr>
                <w:rFonts w:eastAsia="Arial" w:cs="Arial"/>
                <w:color w:val="000000"/>
              </w:rPr>
              <w:t>-38</w:t>
            </w:r>
          </w:p>
        </w:tc>
        <w:tc>
          <w:tcPr>
            <w:tcW w:w="750" w:type="pct"/>
            <w:tcBorders>
              <w:top w:val="single" w:sz="6" w:space="0" w:color="B8B8B8"/>
            </w:tcBorders>
            <w:tcMar>
              <w:top w:w="128" w:type="dxa"/>
              <w:left w:w="125" w:type="dxa"/>
              <w:bottom w:w="125" w:type="dxa"/>
              <w:right w:w="125" w:type="dxa"/>
            </w:tcMar>
            <w:hideMark/>
          </w:tcPr>
          <w:p w14:paraId="4DF59B7F" w14:textId="77777777" w:rsidR="005C0745" w:rsidRDefault="005D6655">
            <w:pPr>
              <w:jc w:val="right"/>
              <w:rPr>
                <w:rFonts w:eastAsia="Arial" w:cs="Arial"/>
                <w:color w:val="000000"/>
              </w:rPr>
            </w:pPr>
            <w:r>
              <w:rPr>
                <w:rFonts w:eastAsia="Arial" w:cs="Arial"/>
                <w:color w:val="000000"/>
              </w:rPr>
              <w:t>Voordeel</w:t>
            </w:r>
          </w:p>
        </w:tc>
      </w:tr>
      <w:tr w:rsidR="005C0745" w14:paraId="104ED246" w14:textId="77777777">
        <w:tc>
          <w:tcPr>
            <w:tcW w:w="0" w:type="auto"/>
            <w:tcBorders>
              <w:top w:val="single" w:sz="6" w:space="0" w:color="B8B8B8"/>
            </w:tcBorders>
            <w:tcMar>
              <w:top w:w="128" w:type="dxa"/>
              <w:left w:w="125" w:type="dxa"/>
              <w:bottom w:w="125" w:type="dxa"/>
              <w:right w:w="125" w:type="dxa"/>
            </w:tcMar>
            <w:hideMark/>
          </w:tcPr>
          <w:p w14:paraId="62D6D16F" w14:textId="77777777" w:rsidR="005C0745" w:rsidRDefault="005D6655">
            <w:pPr>
              <w:rPr>
                <w:rFonts w:eastAsia="Arial" w:cs="Arial"/>
                <w:color w:val="000000"/>
              </w:rPr>
            </w:pPr>
            <w:r>
              <w:rPr>
                <w:rFonts w:eastAsia="Arial" w:cs="Arial"/>
                <w:color w:val="000000"/>
              </w:rPr>
              <w:t>9</w:t>
            </w:r>
          </w:p>
        </w:tc>
        <w:tc>
          <w:tcPr>
            <w:tcW w:w="0" w:type="auto"/>
            <w:tcBorders>
              <w:top w:val="single" w:sz="6" w:space="0" w:color="B8B8B8"/>
            </w:tcBorders>
            <w:tcMar>
              <w:top w:w="128" w:type="dxa"/>
              <w:left w:w="125" w:type="dxa"/>
              <w:bottom w:w="125" w:type="dxa"/>
              <w:right w:w="125" w:type="dxa"/>
            </w:tcMar>
            <w:hideMark/>
          </w:tcPr>
          <w:p w14:paraId="662D7E24" w14:textId="77777777" w:rsidR="005C0745" w:rsidRDefault="005D6655">
            <w:pPr>
              <w:rPr>
                <w:rFonts w:eastAsia="Arial" w:cs="Arial"/>
                <w:color w:val="000000"/>
              </w:rPr>
            </w:pPr>
            <w:r>
              <w:rPr>
                <w:rFonts w:eastAsia="Arial" w:cs="Arial"/>
                <w:color w:val="000000"/>
              </w:rPr>
              <w:t>Verbeteren van tijd- en plaatsonafhankelijk werken door het versneld ontwikkelen van de digitale werkplek. Inbegrepen in deze kosten zijn de licentiekosten (abonnementskosten) van € 151.000 per jaar.</w:t>
            </w:r>
          </w:p>
        </w:tc>
        <w:tc>
          <w:tcPr>
            <w:tcW w:w="750" w:type="pct"/>
            <w:tcBorders>
              <w:top w:val="single" w:sz="6" w:space="0" w:color="B8B8B8"/>
            </w:tcBorders>
            <w:tcMar>
              <w:top w:w="128" w:type="dxa"/>
              <w:left w:w="125" w:type="dxa"/>
              <w:bottom w:w="125" w:type="dxa"/>
              <w:right w:w="125" w:type="dxa"/>
            </w:tcMar>
            <w:hideMark/>
          </w:tcPr>
          <w:p w14:paraId="7A4D1DB7" w14:textId="77777777" w:rsidR="005C0745" w:rsidRDefault="005D6655">
            <w:pPr>
              <w:jc w:val="right"/>
              <w:rPr>
                <w:rFonts w:eastAsia="Arial" w:cs="Arial"/>
                <w:color w:val="000000"/>
              </w:rPr>
            </w:pPr>
            <w:r>
              <w:rPr>
                <w:rFonts w:eastAsia="Arial" w:cs="Arial"/>
                <w:color w:val="000000"/>
              </w:rPr>
              <w:t>301</w:t>
            </w:r>
          </w:p>
        </w:tc>
        <w:tc>
          <w:tcPr>
            <w:tcW w:w="750" w:type="pct"/>
            <w:tcBorders>
              <w:top w:val="single" w:sz="6" w:space="0" w:color="B8B8B8"/>
            </w:tcBorders>
            <w:tcMar>
              <w:top w:w="128" w:type="dxa"/>
              <w:left w:w="125" w:type="dxa"/>
              <w:bottom w:w="125" w:type="dxa"/>
              <w:right w:w="125" w:type="dxa"/>
            </w:tcMar>
            <w:hideMark/>
          </w:tcPr>
          <w:p w14:paraId="7B79F23C" w14:textId="77777777" w:rsidR="005C0745" w:rsidRDefault="005D6655">
            <w:pPr>
              <w:jc w:val="right"/>
              <w:rPr>
                <w:rFonts w:eastAsia="Arial" w:cs="Arial"/>
                <w:color w:val="000000"/>
              </w:rPr>
            </w:pPr>
            <w:r>
              <w:rPr>
                <w:rFonts w:eastAsia="Arial" w:cs="Arial"/>
                <w:color w:val="000000"/>
              </w:rPr>
              <w:t>Nadeel</w:t>
            </w:r>
          </w:p>
        </w:tc>
      </w:tr>
      <w:tr w:rsidR="005C0745" w14:paraId="1B91C982" w14:textId="77777777">
        <w:tc>
          <w:tcPr>
            <w:tcW w:w="0" w:type="auto"/>
            <w:tcBorders>
              <w:top w:val="single" w:sz="6" w:space="0" w:color="B8B8B8"/>
            </w:tcBorders>
            <w:tcMar>
              <w:top w:w="128" w:type="dxa"/>
              <w:left w:w="125" w:type="dxa"/>
              <w:bottom w:w="125" w:type="dxa"/>
              <w:right w:w="125" w:type="dxa"/>
            </w:tcMar>
            <w:hideMark/>
          </w:tcPr>
          <w:p w14:paraId="3AE57F40" w14:textId="77777777" w:rsidR="005C0745" w:rsidRDefault="005D6655">
            <w:pPr>
              <w:rPr>
                <w:rFonts w:eastAsia="Arial" w:cs="Arial"/>
                <w:color w:val="000000"/>
              </w:rPr>
            </w:pPr>
            <w:r>
              <w:rPr>
                <w:rFonts w:eastAsia="Arial" w:cs="Arial"/>
                <w:color w:val="000000"/>
              </w:rPr>
              <w:t>10</w:t>
            </w:r>
          </w:p>
        </w:tc>
        <w:tc>
          <w:tcPr>
            <w:tcW w:w="0" w:type="auto"/>
            <w:tcBorders>
              <w:top w:val="single" w:sz="6" w:space="0" w:color="B8B8B8"/>
            </w:tcBorders>
            <w:tcMar>
              <w:top w:w="128" w:type="dxa"/>
              <w:left w:w="125" w:type="dxa"/>
              <w:bottom w:w="125" w:type="dxa"/>
              <w:right w:w="125" w:type="dxa"/>
            </w:tcMar>
            <w:hideMark/>
          </w:tcPr>
          <w:p w14:paraId="114FA075" w14:textId="77777777" w:rsidR="005C0745" w:rsidRDefault="005D6655">
            <w:pPr>
              <w:rPr>
                <w:rFonts w:eastAsia="Arial" w:cs="Arial"/>
                <w:color w:val="000000"/>
              </w:rPr>
            </w:pPr>
            <w:r>
              <w:rPr>
                <w:rFonts w:eastAsia="Arial" w:cs="Arial"/>
                <w:color w:val="000000"/>
              </w:rPr>
              <w:t>Diverse kleinere posten &lt; € 25.000 zorgen voor een nadeel van € 156.000.</w:t>
            </w:r>
          </w:p>
        </w:tc>
        <w:tc>
          <w:tcPr>
            <w:tcW w:w="750" w:type="pct"/>
            <w:tcBorders>
              <w:top w:val="single" w:sz="6" w:space="0" w:color="B8B8B8"/>
            </w:tcBorders>
            <w:tcMar>
              <w:top w:w="128" w:type="dxa"/>
              <w:left w:w="125" w:type="dxa"/>
              <w:bottom w:w="125" w:type="dxa"/>
              <w:right w:w="125" w:type="dxa"/>
            </w:tcMar>
            <w:hideMark/>
          </w:tcPr>
          <w:p w14:paraId="36CB52B0" w14:textId="77777777" w:rsidR="005C0745" w:rsidRDefault="005D6655">
            <w:pPr>
              <w:jc w:val="right"/>
              <w:rPr>
                <w:rFonts w:eastAsia="Arial" w:cs="Arial"/>
                <w:color w:val="000000"/>
              </w:rPr>
            </w:pPr>
            <w:r>
              <w:rPr>
                <w:rFonts w:eastAsia="Arial" w:cs="Arial"/>
                <w:color w:val="000000"/>
              </w:rPr>
              <w:t>156</w:t>
            </w:r>
          </w:p>
        </w:tc>
        <w:tc>
          <w:tcPr>
            <w:tcW w:w="750" w:type="pct"/>
            <w:tcBorders>
              <w:top w:val="single" w:sz="6" w:space="0" w:color="B8B8B8"/>
            </w:tcBorders>
            <w:tcMar>
              <w:top w:w="128" w:type="dxa"/>
              <w:left w:w="125" w:type="dxa"/>
              <w:bottom w:w="125" w:type="dxa"/>
              <w:right w:w="125" w:type="dxa"/>
            </w:tcMar>
            <w:hideMark/>
          </w:tcPr>
          <w:p w14:paraId="31300DE5" w14:textId="77777777" w:rsidR="005C0745" w:rsidRDefault="005D6655">
            <w:pPr>
              <w:jc w:val="right"/>
              <w:rPr>
                <w:rFonts w:eastAsia="Arial" w:cs="Arial"/>
                <w:color w:val="000000"/>
              </w:rPr>
            </w:pPr>
            <w:r>
              <w:rPr>
                <w:rFonts w:eastAsia="Arial" w:cs="Arial"/>
                <w:color w:val="000000"/>
              </w:rPr>
              <w:t>Nadeel</w:t>
            </w:r>
          </w:p>
        </w:tc>
      </w:tr>
      <w:tr w:rsidR="005C0745" w14:paraId="6EEF2B45" w14:textId="77777777">
        <w:tc>
          <w:tcPr>
            <w:tcW w:w="0" w:type="auto"/>
            <w:tcBorders>
              <w:top w:val="single" w:sz="6" w:space="0" w:color="B8B8B8"/>
            </w:tcBorders>
            <w:tcMar>
              <w:top w:w="128" w:type="dxa"/>
              <w:left w:w="125" w:type="dxa"/>
              <w:bottom w:w="125" w:type="dxa"/>
              <w:right w:w="125" w:type="dxa"/>
            </w:tcMar>
            <w:hideMark/>
          </w:tcPr>
          <w:p w14:paraId="42EC465C" w14:textId="77777777" w:rsidR="005C0745" w:rsidRDefault="005D6655">
            <w:pPr>
              <w:rPr>
                <w:rFonts w:eastAsia="Arial" w:cs="Arial"/>
                <w:color w:val="000000"/>
              </w:rPr>
            </w:pPr>
            <w:r>
              <w:rPr>
                <w:rFonts w:eastAsia="Arial" w:cs="Arial"/>
                <w:color w:val="000000"/>
              </w:rPr>
              <w:t>11</w:t>
            </w:r>
          </w:p>
        </w:tc>
        <w:tc>
          <w:tcPr>
            <w:tcW w:w="0" w:type="auto"/>
            <w:tcBorders>
              <w:top w:val="single" w:sz="6" w:space="0" w:color="B8B8B8"/>
            </w:tcBorders>
            <w:tcMar>
              <w:top w:w="128" w:type="dxa"/>
              <w:left w:w="125" w:type="dxa"/>
              <w:bottom w:w="125" w:type="dxa"/>
              <w:right w:w="125" w:type="dxa"/>
            </w:tcMar>
            <w:hideMark/>
          </w:tcPr>
          <w:p w14:paraId="7D5411DB" w14:textId="77777777" w:rsidR="005C0745" w:rsidRDefault="005D6655">
            <w:pPr>
              <w:rPr>
                <w:rFonts w:eastAsia="Arial" w:cs="Arial"/>
                <w:color w:val="000000"/>
              </w:rPr>
            </w:pPr>
            <w:r>
              <w:rPr>
                <w:rFonts w:eastAsia="Arial" w:cs="Arial"/>
                <w:color w:val="000000"/>
              </w:rPr>
              <w:t>In de begroting 2022 is een zogeheten stelpost onderuitputting opgenomen van € 100.000. Er wordt gesproken over onderuitputting wanneer de situatie zich voordoet dat in een kalenderjaar minder geld wordt besteed aan een bepaald doel of dat de inkomsten hoger zijn. Uit deze rapportage blijkt dat dit het geval is bij meerdere onderwerpen. Tegenover deze voordelen wordt de stelpost ingezet.</w:t>
            </w:r>
          </w:p>
        </w:tc>
        <w:tc>
          <w:tcPr>
            <w:tcW w:w="750" w:type="pct"/>
            <w:tcBorders>
              <w:top w:val="single" w:sz="6" w:space="0" w:color="B8B8B8"/>
            </w:tcBorders>
            <w:tcMar>
              <w:top w:w="128" w:type="dxa"/>
              <w:left w:w="125" w:type="dxa"/>
              <w:bottom w:w="125" w:type="dxa"/>
              <w:right w:w="125" w:type="dxa"/>
            </w:tcMar>
            <w:hideMark/>
          </w:tcPr>
          <w:p w14:paraId="1D3E07FB" w14:textId="77777777" w:rsidR="005C0745" w:rsidRDefault="005D6655">
            <w:pPr>
              <w:jc w:val="right"/>
              <w:rPr>
                <w:rFonts w:eastAsia="Arial" w:cs="Arial"/>
                <w:color w:val="000000"/>
              </w:rPr>
            </w:pPr>
            <w:r>
              <w:rPr>
                <w:rFonts w:eastAsia="Arial" w:cs="Arial"/>
                <w:color w:val="000000"/>
              </w:rPr>
              <w:t>100</w:t>
            </w:r>
          </w:p>
        </w:tc>
        <w:tc>
          <w:tcPr>
            <w:tcW w:w="750" w:type="pct"/>
            <w:tcBorders>
              <w:top w:val="single" w:sz="6" w:space="0" w:color="B8B8B8"/>
            </w:tcBorders>
            <w:tcMar>
              <w:top w:w="128" w:type="dxa"/>
              <w:left w:w="125" w:type="dxa"/>
              <w:bottom w:w="125" w:type="dxa"/>
              <w:right w:w="125" w:type="dxa"/>
            </w:tcMar>
            <w:hideMark/>
          </w:tcPr>
          <w:p w14:paraId="6FC4E0C0" w14:textId="77777777" w:rsidR="005C0745" w:rsidRDefault="005D6655">
            <w:pPr>
              <w:jc w:val="right"/>
              <w:rPr>
                <w:rFonts w:eastAsia="Arial" w:cs="Arial"/>
                <w:color w:val="000000"/>
              </w:rPr>
            </w:pPr>
            <w:r>
              <w:rPr>
                <w:rFonts w:eastAsia="Arial" w:cs="Arial"/>
                <w:color w:val="000000"/>
              </w:rPr>
              <w:t>Nadeel</w:t>
            </w:r>
          </w:p>
        </w:tc>
      </w:tr>
      <w:tr w:rsidR="005C0745" w14:paraId="1563D532" w14:textId="77777777">
        <w:tc>
          <w:tcPr>
            <w:tcW w:w="0" w:type="auto"/>
            <w:tcBorders>
              <w:top w:val="single" w:sz="6" w:space="0" w:color="B8B8B8"/>
            </w:tcBorders>
            <w:tcMar>
              <w:top w:w="128" w:type="dxa"/>
              <w:left w:w="125" w:type="dxa"/>
              <w:bottom w:w="125" w:type="dxa"/>
              <w:right w:w="125" w:type="dxa"/>
            </w:tcMar>
            <w:hideMark/>
          </w:tcPr>
          <w:p w14:paraId="685BEA47" w14:textId="77777777" w:rsidR="005C0745" w:rsidRPr="005D6655" w:rsidRDefault="005D6655">
            <w:pPr>
              <w:rPr>
                <w:rFonts w:eastAsia="Arial" w:cs="Arial"/>
                <w:color w:val="000000"/>
                <w:highlight w:val="yellow"/>
              </w:rPr>
            </w:pPr>
            <w:r w:rsidRPr="005D6655">
              <w:rPr>
                <w:rFonts w:eastAsia="Arial" w:cs="Arial"/>
                <w:color w:val="000000"/>
                <w:highlight w:val="yellow"/>
              </w:rPr>
              <w:lastRenderedPageBreak/>
              <w:t>12</w:t>
            </w:r>
          </w:p>
        </w:tc>
        <w:tc>
          <w:tcPr>
            <w:tcW w:w="0" w:type="auto"/>
            <w:tcBorders>
              <w:top w:val="single" w:sz="6" w:space="0" w:color="B8B8B8"/>
            </w:tcBorders>
            <w:tcMar>
              <w:top w:w="128" w:type="dxa"/>
              <w:left w:w="125" w:type="dxa"/>
              <w:bottom w:w="125" w:type="dxa"/>
              <w:right w:w="125" w:type="dxa"/>
            </w:tcMar>
            <w:hideMark/>
          </w:tcPr>
          <w:p w14:paraId="29379B82" w14:textId="77777777" w:rsidR="005C0745" w:rsidRPr="005D6655" w:rsidRDefault="005D6655">
            <w:pPr>
              <w:rPr>
                <w:rFonts w:eastAsia="Arial" w:cs="Arial"/>
                <w:color w:val="000000"/>
                <w:highlight w:val="yellow"/>
              </w:rPr>
            </w:pPr>
            <w:r w:rsidRPr="005D6655">
              <w:rPr>
                <w:rFonts w:eastAsia="Arial" w:cs="Arial"/>
                <w:color w:val="000000"/>
                <w:highlight w:val="yellow"/>
              </w:rPr>
              <w:t>Via een raadsinformatiebrief in oktober 2022 is aangegeven dat we de dorpshuizen in Wilnis en Vinkeveen elk € 50.000 als noodsteun verstrekken vanwege de gestegen energieprijzen. Met andere dorpshuizen en andere instellingen zijn we in gesprek. We verwachten een landelijke regeling die steun biedt aan instellingen vanwege de gestegen energieprijzen.</w:t>
            </w:r>
          </w:p>
        </w:tc>
        <w:tc>
          <w:tcPr>
            <w:tcW w:w="750" w:type="pct"/>
            <w:tcBorders>
              <w:top w:val="single" w:sz="6" w:space="0" w:color="B8B8B8"/>
            </w:tcBorders>
            <w:tcMar>
              <w:top w:w="128" w:type="dxa"/>
              <w:left w:w="125" w:type="dxa"/>
              <w:bottom w:w="125" w:type="dxa"/>
              <w:right w:w="125" w:type="dxa"/>
            </w:tcMar>
            <w:hideMark/>
          </w:tcPr>
          <w:p w14:paraId="55558B6A" w14:textId="77777777" w:rsidR="005C0745" w:rsidRPr="005D6655" w:rsidRDefault="005D6655">
            <w:pPr>
              <w:jc w:val="right"/>
              <w:rPr>
                <w:rFonts w:eastAsia="Arial" w:cs="Arial"/>
                <w:color w:val="000000"/>
                <w:highlight w:val="yellow"/>
              </w:rPr>
            </w:pPr>
            <w:r w:rsidRPr="005D6655">
              <w:rPr>
                <w:rFonts w:eastAsia="Arial" w:cs="Arial"/>
                <w:color w:val="000000"/>
                <w:highlight w:val="yellow"/>
              </w:rPr>
              <w:t>100</w:t>
            </w:r>
          </w:p>
        </w:tc>
        <w:tc>
          <w:tcPr>
            <w:tcW w:w="750" w:type="pct"/>
            <w:tcBorders>
              <w:top w:val="single" w:sz="6" w:space="0" w:color="B8B8B8"/>
            </w:tcBorders>
            <w:tcMar>
              <w:top w:w="128" w:type="dxa"/>
              <w:left w:w="125" w:type="dxa"/>
              <w:bottom w:w="125" w:type="dxa"/>
              <w:right w:w="125" w:type="dxa"/>
            </w:tcMar>
            <w:hideMark/>
          </w:tcPr>
          <w:p w14:paraId="4DD23C65" w14:textId="77777777" w:rsidR="005C0745" w:rsidRPr="005D6655" w:rsidRDefault="005D6655">
            <w:pPr>
              <w:jc w:val="right"/>
              <w:rPr>
                <w:rFonts w:eastAsia="Arial" w:cs="Arial"/>
                <w:color w:val="000000"/>
                <w:highlight w:val="yellow"/>
              </w:rPr>
            </w:pPr>
            <w:r w:rsidRPr="005D6655">
              <w:rPr>
                <w:rFonts w:eastAsia="Arial" w:cs="Arial"/>
                <w:color w:val="000000"/>
                <w:highlight w:val="yellow"/>
              </w:rPr>
              <w:t>Nadeel</w:t>
            </w:r>
          </w:p>
        </w:tc>
      </w:tr>
      <w:tr w:rsidR="005C0745" w14:paraId="11F2A61A" w14:textId="77777777">
        <w:tc>
          <w:tcPr>
            <w:tcW w:w="0" w:type="auto"/>
            <w:tcBorders>
              <w:top w:val="single" w:sz="6" w:space="0" w:color="B8B8B8"/>
            </w:tcBorders>
            <w:tcMar>
              <w:top w:w="128" w:type="dxa"/>
              <w:left w:w="125" w:type="dxa"/>
              <w:bottom w:w="125" w:type="dxa"/>
              <w:right w:w="125" w:type="dxa"/>
            </w:tcMar>
            <w:hideMark/>
          </w:tcPr>
          <w:p w14:paraId="31F6A539" w14:textId="77777777" w:rsidR="005C0745" w:rsidRDefault="005D6655">
            <w:pPr>
              <w:rPr>
                <w:rFonts w:eastAsia="Arial" w:cs="Arial"/>
                <w:color w:val="000000"/>
              </w:rPr>
            </w:pPr>
            <w:r>
              <w:rPr>
                <w:rFonts w:eastAsia="Arial" w:cs="Arial"/>
                <w:color w:val="000000"/>
              </w:rPr>
              <w:t>13</w:t>
            </w:r>
          </w:p>
        </w:tc>
        <w:tc>
          <w:tcPr>
            <w:tcW w:w="0" w:type="auto"/>
            <w:tcBorders>
              <w:top w:val="single" w:sz="6" w:space="0" w:color="B8B8B8"/>
            </w:tcBorders>
            <w:tcMar>
              <w:top w:w="128" w:type="dxa"/>
              <w:left w:w="125" w:type="dxa"/>
              <w:bottom w:w="125" w:type="dxa"/>
              <w:right w:w="125" w:type="dxa"/>
            </w:tcMar>
            <w:hideMark/>
          </w:tcPr>
          <w:p w14:paraId="5E2D4F2D" w14:textId="77777777" w:rsidR="005C0745" w:rsidRDefault="005D6655">
            <w:pPr>
              <w:rPr>
                <w:rFonts w:eastAsia="Arial" w:cs="Arial"/>
                <w:color w:val="000000"/>
              </w:rPr>
            </w:pPr>
            <w:r>
              <w:rPr>
                <w:rFonts w:eastAsia="Arial" w:cs="Arial"/>
                <w:color w:val="000000"/>
              </w:rPr>
              <w:t>Voor verbetering van de audiovisuele installatie van de raadszaal is € 45.000 opgenomen. Daarnaast is opgenomen € 45.000  voor onderzoekskosten griffie. Bij elkaar ontstaat een nadeel van € 90.000 bij het onderdeel raad/griffie.</w:t>
            </w:r>
          </w:p>
        </w:tc>
        <w:tc>
          <w:tcPr>
            <w:tcW w:w="750" w:type="pct"/>
            <w:tcBorders>
              <w:top w:val="single" w:sz="6" w:space="0" w:color="B8B8B8"/>
            </w:tcBorders>
            <w:tcMar>
              <w:top w:w="128" w:type="dxa"/>
              <w:left w:w="125" w:type="dxa"/>
              <w:bottom w:w="125" w:type="dxa"/>
              <w:right w:w="125" w:type="dxa"/>
            </w:tcMar>
            <w:hideMark/>
          </w:tcPr>
          <w:p w14:paraId="0B435887" w14:textId="77777777" w:rsidR="005C0745" w:rsidRDefault="005D6655">
            <w:pPr>
              <w:jc w:val="right"/>
              <w:rPr>
                <w:rFonts w:eastAsia="Arial" w:cs="Arial"/>
                <w:color w:val="000000"/>
              </w:rPr>
            </w:pPr>
            <w:r>
              <w:rPr>
                <w:rFonts w:eastAsia="Arial" w:cs="Arial"/>
                <w:color w:val="000000"/>
              </w:rPr>
              <w:t>90</w:t>
            </w:r>
          </w:p>
        </w:tc>
        <w:tc>
          <w:tcPr>
            <w:tcW w:w="750" w:type="pct"/>
            <w:tcBorders>
              <w:top w:val="single" w:sz="6" w:space="0" w:color="B8B8B8"/>
            </w:tcBorders>
            <w:tcMar>
              <w:top w:w="128" w:type="dxa"/>
              <w:left w:w="125" w:type="dxa"/>
              <w:bottom w:w="125" w:type="dxa"/>
              <w:right w:w="125" w:type="dxa"/>
            </w:tcMar>
            <w:hideMark/>
          </w:tcPr>
          <w:p w14:paraId="31A7EB17" w14:textId="77777777" w:rsidR="005C0745" w:rsidRDefault="005D6655">
            <w:pPr>
              <w:jc w:val="right"/>
              <w:rPr>
                <w:rFonts w:eastAsia="Arial" w:cs="Arial"/>
                <w:color w:val="000000"/>
              </w:rPr>
            </w:pPr>
            <w:r>
              <w:rPr>
                <w:rFonts w:eastAsia="Arial" w:cs="Arial"/>
                <w:color w:val="000000"/>
              </w:rPr>
              <w:t>Nadeel</w:t>
            </w:r>
          </w:p>
        </w:tc>
      </w:tr>
      <w:tr w:rsidR="005C0745" w14:paraId="038F64A9" w14:textId="77777777">
        <w:tc>
          <w:tcPr>
            <w:tcW w:w="0" w:type="auto"/>
            <w:tcBorders>
              <w:top w:val="single" w:sz="6" w:space="0" w:color="B8B8B8"/>
            </w:tcBorders>
            <w:tcMar>
              <w:top w:w="128" w:type="dxa"/>
              <w:left w:w="125" w:type="dxa"/>
              <w:bottom w:w="125" w:type="dxa"/>
              <w:right w:w="125" w:type="dxa"/>
            </w:tcMar>
            <w:hideMark/>
          </w:tcPr>
          <w:p w14:paraId="24DAF7A2" w14:textId="77777777" w:rsidR="005C0745" w:rsidRDefault="005D6655">
            <w:pPr>
              <w:rPr>
                <w:rFonts w:eastAsia="Arial" w:cs="Arial"/>
                <w:color w:val="000000"/>
              </w:rPr>
            </w:pPr>
            <w:r>
              <w:rPr>
                <w:rFonts w:eastAsia="Arial" w:cs="Arial"/>
                <w:color w:val="000000"/>
              </w:rPr>
              <w:t>14</w:t>
            </w:r>
          </w:p>
        </w:tc>
        <w:tc>
          <w:tcPr>
            <w:tcW w:w="0" w:type="auto"/>
            <w:tcBorders>
              <w:top w:val="single" w:sz="6" w:space="0" w:color="B8B8B8"/>
            </w:tcBorders>
            <w:tcMar>
              <w:top w:w="128" w:type="dxa"/>
              <w:left w:w="125" w:type="dxa"/>
              <w:bottom w:w="125" w:type="dxa"/>
              <w:right w:w="125" w:type="dxa"/>
            </w:tcMar>
            <w:hideMark/>
          </w:tcPr>
          <w:p w14:paraId="7F5AC090" w14:textId="77777777" w:rsidR="005C0745" w:rsidRDefault="005D6655">
            <w:pPr>
              <w:rPr>
                <w:rFonts w:eastAsia="Arial" w:cs="Arial"/>
                <w:color w:val="000000"/>
              </w:rPr>
            </w:pPr>
            <w:r>
              <w:rPr>
                <w:rFonts w:eastAsia="Arial" w:cs="Arial"/>
                <w:color w:val="000000"/>
              </w:rPr>
              <w:t>Extra kosten door juridische procedures.</w:t>
            </w:r>
          </w:p>
        </w:tc>
        <w:tc>
          <w:tcPr>
            <w:tcW w:w="750" w:type="pct"/>
            <w:tcBorders>
              <w:top w:val="single" w:sz="6" w:space="0" w:color="B8B8B8"/>
            </w:tcBorders>
            <w:tcMar>
              <w:top w:w="128" w:type="dxa"/>
              <w:left w:w="125" w:type="dxa"/>
              <w:bottom w:w="125" w:type="dxa"/>
              <w:right w:w="125" w:type="dxa"/>
            </w:tcMar>
            <w:hideMark/>
          </w:tcPr>
          <w:p w14:paraId="579A55CA" w14:textId="77777777" w:rsidR="005C0745" w:rsidRDefault="005D6655">
            <w:pPr>
              <w:jc w:val="right"/>
              <w:rPr>
                <w:rFonts w:eastAsia="Arial" w:cs="Arial"/>
                <w:color w:val="000000"/>
              </w:rPr>
            </w:pPr>
            <w:r>
              <w:rPr>
                <w:rFonts w:eastAsia="Arial" w:cs="Arial"/>
                <w:color w:val="000000"/>
              </w:rPr>
              <w:t>80</w:t>
            </w:r>
          </w:p>
        </w:tc>
        <w:tc>
          <w:tcPr>
            <w:tcW w:w="750" w:type="pct"/>
            <w:tcBorders>
              <w:top w:val="single" w:sz="6" w:space="0" w:color="B8B8B8"/>
            </w:tcBorders>
            <w:tcMar>
              <w:top w:w="128" w:type="dxa"/>
              <w:left w:w="125" w:type="dxa"/>
              <w:bottom w:w="125" w:type="dxa"/>
              <w:right w:w="125" w:type="dxa"/>
            </w:tcMar>
            <w:hideMark/>
          </w:tcPr>
          <w:p w14:paraId="56D9FB6D" w14:textId="77777777" w:rsidR="005C0745" w:rsidRDefault="005D6655">
            <w:pPr>
              <w:jc w:val="right"/>
              <w:rPr>
                <w:rFonts w:eastAsia="Arial" w:cs="Arial"/>
                <w:color w:val="000000"/>
              </w:rPr>
            </w:pPr>
            <w:r>
              <w:rPr>
                <w:rFonts w:eastAsia="Arial" w:cs="Arial"/>
                <w:color w:val="000000"/>
              </w:rPr>
              <w:t>Nadeel</w:t>
            </w:r>
          </w:p>
        </w:tc>
      </w:tr>
      <w:tr w:rsidR="005C0745" w14:paraId="0BB853EE" w14:textId="77777777">
        <w:tc>
          <w:tcPr>
            <w:tcW w:w="0" w:type="auto"/>
            <w:tcBorders>
              <w:top w:val="single" w:sz="6" w:space="0" w:color="B8B8B8"/>
            </w:tcBorders>
            <w:tcMar>
              <w:top w:w="128" w:type="dxa"/>
              <w:left w:w="125" w:type="dxa"/>
              <w:bottom w:w="125" w:type="dxa"/>
              <w:right w:w="125" w:type="dxa"/>
            </w:tcMar>
            <w:hideMark/>
          </w:tcPr>
          <w:p w14:paraId="2F1555A0" w14:textId="77777777" w:rsidR="005C0745" w:rsidRDefault="005D6655">
            <w:pPr>
              <w:rPr>
                <w:rFonts w:eastAsia="Arial" w:cs="Arial"/>
                <w:color w:val="000000"/>
              </w:rPr>
            </w:pPr>
            <w:r>
              <w:rPr>
                <w:rFonts w:eastAsia="Arial" w:cs="Arial"/>
                <w:color w:val="000000"/>
              </w:rPr>
              <w:t>15</w:t>
            </w:r>
          </w:p>
        </w:tc>
        <w:tc>
          <w:tcPr>
            <w:tcW w:w="0" w:type="auto"/>
            <w:tcBorders>
              <w:top w:val="single" w:sz="6" w:space="0" w:color="B8B8B8"/>
            </w:tcBorders>
            <w:tcMar>
              <w:top w:w="128" w:type="dxa"/>
              <w:left w:w="125" w:type="dxa"/>
              <w:bottom w:w="125" w:type="dxa"/>
              <w:right w:w="125" w:type="dxa"/>
            </w:tcMar>
            <w:hideMark/>
          </w:tcPr>
          <w:p w14:paraId="6082B7BC" w14:textId="77777777" w:rsidR="005C0745" w:rsidRDefault="005D6655">
            <w:pPr>
              <w:rPr>
                <w:rFonts w:eastAsia="Arial" w:cs="Arial"/>
                <w:color w:val="000000"/>
              </w:rPr>
            </w:pPr>
            <w:r>
              <w:rPr>
                <w:rFonts w:eastAsia="Arial" w:cs="Arial"/>
                <w:color w:val="000000"/>
              </w:rPr>
              <w:t>Bij het onderdeel bruggen en gladheidsbestrijding is er sprake van een nadeel van € 52.000.</w:t>
            </w:r>
          </w:p>
        </w:tc>
        <w:tc>
          <w:tcPr>
            <w:tcW w:w="750" w:type="pct"/>
            <w:tcBorders>
              <w:top w:val="single" w:sz="6" w:space="0" w:color="B8B8B8"/>
            </w:tcBorders>
            <w:tcMar>
              <w:top w:w="128" w:type="dxa"/>
              <w:left w:w="125" w:type="dxa"/>
              <w:bottom w:w="125" w:type="dxa"/>
              <w:right w:w="125" w:type="dxa"/>
            </w:tcMar>
            <w:hideMark/>
          </w:tcPr>
          <w:p w14:paraId="11CF949F" w14:textId="77777777" w:rsidR="005C0745" w:rsidRDefault="005D6655">
            <w:pPr>
              <w:jc w:val="right"/>
              <w:rPr>
                <w:rFonts w:eastAsia="Arial" w:cs="Arial"/>
                <w:color w:val="000000"/>
              </w:rPr>
            </w:pPr>
            <w:r>
              <w:rPr>
                <w:rFonts w:eastAsia="Arial" w:cs="Arial"/>
                <w:color w:val="000000"/>
              </w:rPr>
              <w:t>52</w:t>
            </w:r>
          </w:p>
        </w:tc>
        <w:tc>
          <w:tcPr>
            <w:tcW w:w="750" w:type="pct"/>
            <w:tcBorders>
              <w:top w:val="single" w:sz="6" w:space="0" w:color="B8B8B8"/>
            </w:tcBorders>
            <w:tcMar>
              <w:top w:w="128" w:type="dxa"/>
              <w:left w:w="125" w:type="dxa"/>
              <w:bottom w:w="125" w:type="dxa"/>
              <w:right w:w="125" w:type="dxa"/>
            </w:tcMar>
            <w:hideMark/>
          </w:tcPr>
          <w:p w14:paraId="63854BC3" w14:textId="77777777" w:rsidR="005C0745" w:rsidRDefault="005D6655">
            <w:pPr>
              <w:jc w:val="right"/>
              <w:rPr>
                <w:rFonts w:eastAsia="Arial" w:cs="Arial"/>
                <w:color w:val="000000"/>
              </w:rPr>
            </w:pPr>
            <w:r>
              <w:rPr>
                <w:rFonts w:eastAsia="Arial" w:cs="Arial"/>
                <w:color w:val="000000"/>
              </w:rPr>
              <w:t>Nadeel</w:t>
            </w:r>
          </w:p>
        </w:tc>
      </w:tr>
      <w:tr w:rsidR="005C0745" w14:paraId="413B325C" w14:textId="77777777">
        <w:tc>
          <w:tcPr>
            <w:tcW w:w="0" w:type="auto"/>
            <w:tcBorders>
              <w:top w:val="single" w:sz="6" w:space="0" w:color="B8B8B8"/>
            </w:tcBorders>
            <w:tcMar>
              <w:top w:w="128" w:type="dxa"/>
              <w:left w:w="125" w:type="dxa"/>
              <w:bottom w:w="125" w:type="dxa"/>
              <w:right w:w="125" w:type="dxa"/>
            </w:tcMar>
            <w:hideMark/>
          </w:tcPr>
          <w:p w14:paraId="39788E01" w14:textId="77777777" w:rsidR="005C0745" w:rsidRDefault="005D6655">
            <w:pPr>
              <w:rPr>
                <w:rFonts w:eastAsia="Arial" w:cs="Arial"/>
                <w:color w:val="000000"/>
              </w:rPr>
            </w:pPr>
            <w:r>
              <w:rPr>
                <w:rFonts w:eastAsia="Arial" w:cs="Arial"/>
                <w:color w:val="000000"/>
              </w:rPr>
              <w:t>16</w:t>
            </w:r>
          </w:p>
        </w:tc>
        <w:tc>
          <w:tcPr>
            <w:tcW w:w="0" w:type="auto"/>
            <w:tcBorders>
              <w:top w:val="single" w:sz="6" w:space="0" w:color="B8B8B8"/>
            </w:tcBorders>
            <w:tcMar>
              <w:top w:w="128" w:type="dxa"/>
              <w:left w:w="125" w:type="dxa"/>
              <w:bottom w:w="125" w:type="dxa"/>
              <w:right w:w="125" w:type="dxa"/>
            </w:tcMar>
            <w:hideMark/>
          </w:tcPr>
          <w:p w14:paraId="60EC8D36" w14:textId="77777777" w:rsidR="005C0745" w:rsidRDefault="005D6655">
            <w:pPr>
              <w:rPr>
                <w:rFonts w:eastAsia="Arial" w:cs="Arial"/>
                <w:color w:val="000000"/>
              </w:rPr>
            </w:pPr>
            <w:r>
              <w:rPr>
                <w:rFonts w:eastAsia="Arial" w:cs="Arial"/>
                <w:color w:val="000000"/>
              </w:rPr>
              <w:t>Voor het opstellen van een digitaliseringsplan is € 40.000 benodigd.</w:t>
            </w:r>
          </w:p>
        </w:tc>
        <w:tc>
          <w:tcPr>
            <w:tcW w:w="750" w:type="pct"/>
            <w:tcBorders>
              <w:top w:val="single" w:sz="6" w:space="0" w:color="B8B8B8"/>
            </w:tcBorders>
            <w:tcMar>
              <w:top w:w="128" w:type="dxa"/>
              <w:left w:w="125" w:type="dxa"/>
              <w:bottom w:w="125" w:type="dxa"/>
              <w:right w:w="125" w:type="dxa"/>
            </w:tcMar>
            <w:hideMark/>
          </w:tcPr>
          <w:p w14:paraId="6DF22A14" w14:textId="77777777" w:rsidR="005C0745" w:rsidRDefault="005D6655">
            <w:pPr>
              <w:jc w:val="right"/>
              <w:rPr>
                <w:rFonts w:eastAsia="Arial" w:cs="Arial"/>
                <w:color w:val="000000"/>
              </w:rPr>
            </w:pPr>
            <w:r>
              <w:rPr>
                <w:rFonts w:eastAsia="Arial" w:cs="Arial"/>
                <w:color w:val="000000"/>
              </w:rPr>
              <w:t>40</w:t>
            </w:r>
          </w:p>
        </w:tc>
        <w:tc>
          <w:tcPr>
            <w:tcW w:w="750" w:type="pct"/>
            <w:tcBorders>
              <w:top w:val="single" w:sz="6" w:space="0" w:color="B8B8B8"/>
            </w:tcBorders>
            <w:tcMar>
              <w:top w:w="128" w:type="dxa"/>
              <w:left w:w="125" w:type="dxa"/>
              <w:bottom w:w="125" w:type="dxa"/>
              <w:right w:w="125" w:type="dxa"/>
            </w:tcMar>
            <w:hideMark/>
          </w:tcPr>
          <w:p w14:paraId="7E453CD2" w14:textId="77777777" w:rsidR="005C0745" w:rsidRDefault="005D6655">
            <w:pPr>
              <w:jc w:val="right"/>
              <w:rPr>
                <w:rFonts w:eastAsia="Arial" w:cs="Arial"/>
                <w:color w:val="000000"/>
              </w:rPr>
            </w:pPr>
            <w:r>
              <w:rPr>
                <w:rFonts w:eastAsia="Arial" w:cs="Arial"/>
                <w:color w:val="000000"/>
              </w:rPr>
              <w:t>Nadeel</w:t>
            </w:r>
          </w:p>
        </w:tc>
      </w:tr>
      <w:tr w:rsidR="005C0745" w14:paraId="69207DA9" w14:textId="77777777">
        <w:tc>
          <w:tcPr>
            <w:tcW w:w="0" w:type="auto"/>
            <w:tcBorders>
              <w:top w:val="single" w:sz="6" w:space="0" w:color="B8B8B8"/>
            </w:tcBorders>
            <w:shd w:val="clear" w:color="auto" w:fill="44546A"/>
            <w:tcMar>
              <w:top w:w="128" w:type="dxa"/>
              <w:left w:w="125" w:type="dxa"/>
              <w:bottom w:w="128" w:type="dxa"/>
              <w:right w:w="125" w:type="dxa"/>
            </w:tcMar>
            <w:vAlign w:val="center"/>
            <w:hideMark/>
          </w:tcPr>
          <w:p w14:paraId="1707C6D2"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44546A"/>
            <w:tcMar>
              <w:top w:w="128" w:type="dxa"/>
              <w:left w:w="125" w:type="dxa"/>
              <w:bottom w:w="128" w:type="dxa"/>
              <w:right w:w="125" w:type="dxa"/>
            </w:tcMar>
            <w:vAlign w:val="center"/>
            <w:hideMark/>
          </w:tcPr>
          <w:p w14:paraId="20632023" w14:textId="77777777" w:rsidR="005C0745" w:rsidRDefault="005D6655">
            <w:pPr>
              <w:rPr>
                <w:rFonts w:eastAsia="Arial" w:cs="Arial"/>
                <w:color w:val="000000"/>
              </w:rPr>
            </w:pPr>
            <w:r>
              <w:rPr>
                <w:rFonts w:eastAsia="Arial" w:cs="Arial"/>
                <w:b/>
                <w:bCs/>
                <w:color w:val="FFFFFF"/>
              </w:rPr>
              <w:t>Totaal</w:t>
            </w:r>
          </w:p>
        </w:tc>
        <w:tc>
          <w:tcPr>
            <w:tcW w:w="750" w:type="pct"/>
            <w:tcBorders>
              <w:top w:val="single" w:sz="6" w:space="0" w:color="B8B8B8"/>
            </w:tcBorders>
            <w:shd w:val="clear" w:color="auto" w:fill="44546A"/>
            <w:tcMar>
              <w:top w:w="128" w:type="dxa"/>
              <w:left w:w="125" w:type="dxa"/>
              <w:bottom w:w="128" w:type="dxa"/>
              <w:right w:w="125" w:type="dxa"/>
            </w:tcMar>
            <w:vAlign w:val="center"/>
            <w:hideMark/>
          </w:tcPr>
          <w:p w14:paraId="15D49AE3" w14:textId="77777777" w:rsidR="005C0745" w:rsidRDefault="005D6655">
            <w:pPr>
              <w:jc w:val="right"/>
              <w:rPr>
                <w:rFonts w:eastAsia="Arial" w:cs="Arial"/>
                <w:color w:val="000000"/>
              </w:rPr>
            </w:pPr>
            <w:r>
              <w:rPr>
                <w:rFonts w:eastAsia="Arial" w:cs="Arial"/>
                <w:b/>
                <w:bCs/>
                <w:color w:val="FFFFFF"/>
              </w:rPr>
              <w:t>-4.216</w:t>
            </w:r>
          </w:p>
        </w:tc>
        <w:tc>
          <w:tcPr>
            <w:tcW w:w="750" w:type="pct"/>
            <w:tcBorders>
              <w:top w:val="single" w:sz="6" w:space="0" w:color="B8B8B8"/>
            </w:tcBorders>
            <w:shd w:val="clear" w:color="auto" w:fill="44546A"/>
            <w:tcMar>
              <w:top w:w="128" w:type="dxa"/>
              <w:left w:w="125" w:type="dxa"/>
              <w:bottom w:w="128" w:type="dxa"/>
              <w:right w:w="125" w:type="dxa"/>
            </w:tcMar>
            <w:vAlign w:val="center"/>
            <w:hideMark/>
          </w:tcPr>
          <w:p w14:paraId="1846A479" w14:textId="77777777" w:rsidR="005C0745" w:rsidRDefault="005D6655">
            <w:pPr>
              <w:jc w:val="right"/>
              <w:rPr>
                <w:rFonts w:eastAsia="Arial" w:cs="Arial"/>
                <w:color w:val="000000"/>
              </w:rPr>
            </w:pPr>
            <w:r>
              <w:rPr>
                <w:rFonts w:eastAsia="Arial" w:cs="Arial"/>
                <w:color w:val="000000"/>
              </w:rPr>
              <w:t> </w:t>
            </w:r>
          </w:p>
        </w:tc>
      </w:tr>
    </w:tbl>
    <w:p w14:paraId="1E81B615" w14:textId="77777777" w:rsidR="005C0745" w:rsidRDefault="005D6655">
      <w:pPr>
        <w:rPr>
          <w:rFonts w:eastAsia="Arial" w:cs="Arial"/>
        </w:rPr>
      </w:pPr>
      <w:r>
        <w:rPr>
          <w:rFonts w:eastAsia="Arial" w:cs="Arial"/>
        </w:rPr>
        <w:t> </w:t>
      </w:r>
    </w:p>
    <w:p w14:paraId="7132F681" w14:textId="77777777" w:rsidR="005C0745" w:rsidRDefault="005D6655">
      <w:pPr>
        <w:pStyle w:val="Kop5"/>
      </w:pPr>
      <w:r>
        <w:t>Toelichting op inzet reserves voor incidentele baten en lasten</w:t>
      </w:r>
    </w:p>
    <w:p w14:paraId="4B279984" w14:textId="77777777" w:rsidR="005C0745" w:rsidRDefault="005D6655">
      <w:pPr>
        <w:rPr>
          <w:rFonts w:eastAsia="Arial" w:cs="Arial"/>
        </w:rPr>
      </w:pPr>
      <w:r>
        <w:rPr>
          <w:rFonts w:eastAsia="Arial" w:cs="Arial"/>
        </w:rPr>
        <w:t>In deze rapportage zijn er acht ontwikkelingen die doorwerken op de inzet van de algemene reserve.</w:t>
      </w:r>
    </w:p>
    <w:p w14:paraId="49393119" w14:textId="77777777" w:rsidR="005C0745" w:rsidRDefault="005D6655">
      <w:pPr>
        <w:rPr>
          <w:rFonts w:eastAsia="Arial" w:cs="Arial"/>
        </w:rPr>
      </w:pPr>
      <w:r>
        <w:rPr>
          <w:rFonts w:eastAsia="Arial" w:cs="Arial"/>
        </w:rPr>
        <w:t> </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529"/>
        <w:gridCol w:w="6270"/>
        <w:gridCol w:w="1073"/>
        <w:gridCol w:w="1073"/>
      </w:tblGrid>
      <w:tr w:rsidR="005C0745" w14:paraId="29C31628" w14:textId="77777777">
        <w:trPr>
          <w:tblHeader/>
        </w:trPr>
        <w:tc>
          <w:tcPr>
            <w:tcW w:w="0" w:type="auto"/>
            <w:gridSpan w:val="3"/>
            <w:tcBorders>
              <w:top w:val="single" w:sz="6" w:space="0" w:color="B8B8B8"/>
            </w:tcBorders>
            <w:shd w:val="clear" w:color="auto" w:fill="009B8D"/>
            <w:tcMar>
              <w:top w:w="128" w:type="dxa"/>
              <w:left w:w="125" w:type="dxa"/>
              <w:bottom w:w="125" w:type="dxa"/>
              <w:right w:w="125" w:type="dxa"/>
            </w:tcMar>
            <w:vAlign w:val="center"/>
            <w:hideMark/>
          </w:tcPr>
          <w:p w14:paraId="321D653F" w14:textId="77777777" w:rsidR="005C0745" w:rsidRDefault="005D6655">
            <w:pPr>
              <w:rPr>
                <w:rFonts w:eastAsia="Arial" w:cs="Arial"/>
                <w:color w:val="000000"/>
              </w:rPr>
            </w:pPr>
            <w:r>
              <w:rPr>
                <w:rFonts w:eastAsia="Arial" w:cs="Arial"/>
                <w:b/>
                <w:bCs/>
                <w:color w:val="FFFFFF"/>
              </w:rPr>
              <w:t>Effect van incidentele baten en lasten op algemene reserve (bedragen x € 1.000 en + = lagere inzet en - = hogere inzet)</w:t>
            </w:r>
          </w:p>
        </w:tc>
        <w:tc>
          <w:tcPr>
            <w:tcW w:w="0" w:type="auto"/>
            <w:tcBorders>
              <w:top w:val="single" w:sz="6" w:space="0" w:color="B8B8B8"/>
            </w:tcBorders>
            <w:shd w:val="clear" w:color="auto" w:fill="009B8D"/>
            <w:tcMar>
              <w:top w:w="128" w:type="dxa"/>
              <w:left w:w="125" w:type="dxa"/>
              <w:bottom w:w="125" w:type="dxa"/>
              <w:right w:w="125" w:type="dxa"/>
            </w:tcMar>
            <w:vAlign w:val="center"/>
            <w:hideMark/>
          </w:tcPr>
          <w:p w14:paraId="2CC20192" w14:textId="77777777" w:rsidR="005C0745" w:rsidRDefault="005D6655">
            <w:pPr>
              <w:rPr>
                <w:rFonts w:eastAsia="Arial" w:cs="Arial"/>
                <w:color w:val="000000"/>
              </w:rPr>
            </w:pPr>
            <w:r>
              <w:rPr>
                <w:rFonts w:eastAsia="Arial" w:cs="Arial"/>
                <w:color w:val="000000"/>
              </w:rPr>
              <w:t> </w:t>
            </w:r>
          </w:p>
        </w:tc>
      </w:tr>
      <w:tr w:rsidR="005C0745" w14:paraId="27432955" w14:textId="77777777">
        <w:tc>
          <w:tcPr>
            <w:tcW w:w="0" w:type="auto"/>
            <w:tcBorders>
              <w:top w:val="single" w:sz="6" w:space="0" w:color="B8B8B8"/>
            </w:tcBorders>
            <w:shd w:val="clear" w:color="auto" w:fill="CED4D9"/>
            <w:tcMar>
              <w:top w:w="128" w:type="dxa"/>
              <w:left w:w="125" w:type="dxa"/>
              <w:bottom w:w="125" w:type="dxa"/>
              <w:right w:w="125" w:type="dxa"/>
            </w:tcMar>
            <w:vAlign w:val="center"/>
            <w:hideMark/>
          </w:tcPr>
          <w:p w14:paraId="3C35C763" w14:textId="77777777" w:rsidR="005C0745" w:rsidRDefault="005D6655">
            <w:pPr>
              <w:rPr>
                <w:rFonts w:eastAsia="Arial" w:cs="Arial"/>
                <w:color w:val="000000"/>
              </w:rPr>
            </w:pPr>
            <w:r>
              <w:rPr>
                <w:rFonts w:eastAsia="Arial" w:cs="Arial"/>
                <w:b/>
                <w:bCs/>
                <w:color w:val="44546A"/>
              </w:rPr>
              <w:t>Nr.</w:t>
            </w:r>
          </w:p>
        </w:tc>
        <w:tc>
          <w:tcPr>
            <w:tcW w:w="0" w:type="auto"/>
            <w:tcBorders>
              <w:top w:val="single" w:sz="6" w:space="0" w:color="B8B8B8"/>
            </w:tcBorders>
            <w:shd w:val="clear" w:color="auto" w:fill="CED4D9"/>
            <w:tcMar>
              <w:top w:w="128" w:type="dxa"/>
              <w:left w:w="125" w:type="dxa"/>
              <w:bottom w:w="125" w:type="dxa"/>
              <w:right w:w="125" w:type="dxa"/>
            </w:tcMar>
            <w:vAlign w:val="center"/>
            <w:hideMark/>
          </w:tcPr>
          <w:p w14:paraId="762EE60C" w14:textId="77777777" w:rsidR="005C0745" w:rsidRDefault="005D6655">
            <w:pPr>
              <w:rPr>
                <w:rFonts w:eastAsia="Arial" w:cs="Arial"/>
                <w:color w:val="000000"/>
              </w:rPr>
            </w:pPr>
            <w:r>
              <w:rPr>
                <w:rFonts w:eastAsia="Arial" w:cs="Arial"/>
                <w:b/>
                <w:bCs/>
                <w:color w:val="44546A"/>
              </w:rPr>
              <w:t>Omschrijving</w:t>
            </w:r>
          </w:p>
        </w:tc>
        <w:tc>
          <w:tcPr>
            <w:tcW w:w="600" w:type="pct"/>
            <w:tcBorders>
              <w:top w:val="single" w:sz="6" w:space="0" w:color="B8B8B8"/>
            </w:tcBorders>
            <w:shd w:val="clear" w:color="auto" w:fill="CED4D9"/>
            <w:tcMar>
              <w:top w:w="128" w:type="dxa"/>
              <w:left w:w="125" w:type="dxa"/>
              <w:bottom w:w="125" w:type="dxa"/>
              <w:right w:w="125" w:type="dxa"/>
            </w:tcMar>
            <w:vAlign w:val="center"/>
            <w:hideMark/>
          </w:tcPr>
          <w:p w14:paraId="003C4656" w14:textId="77777777" w:rsidR="005C0745" w:rsidRDefault="005D6655">
            <w:pPr>
              <w:jc w:val="right"/>
              <w:rPr>
                <w:rFonts w:eastAsia="Arial" w:cs="Arial"/>
                <w:color w:val="000000"/>
              </w:rPr>
            </w:pPr>
            <w:r>
              <w:rPr>
                <w:rFonts w:eastAsia="Arial" w:cs="Arial"/>
                <w:b/>
                <w:bCs/>
                <w:color w:val="44546A"/>
              </w:rPr>
              <w:t>2022</w:t>
            </w:r>
          </w:p>
        </w:tc>
        <w:tc>
          <w:tcPr>
            <w:tcW w:w="600" w:type="pct"/>
            <w:tcBorders>
              <w:top w:val="single" w:sz="6" w:space="0" w:color="B8B8B8"/>
            </w:tcBorders>
            <w:shd w:val="clear" w:color="auto" w:fill="CED4D9"/>
            <w:tcMar>
              <w:top w:w="128" w:type="dxa"/>
              <w:left w:w="125" w:type="dxa"/>
              <w:bottom w:w="125" w:type="dxa"/>
              <w:right w:w="125" w:type="dxa"/>
            </w:tcMar>
            <w:vAlign w:val="center"/>
            <w:hideMark/>
          </w:tcPr>
          <w:p w14:paraId="2362FAFB" w14:textId="77777777" w:rsidR="005C0745" w:rsidRDefault="005D6655">
            <w:pPr>
              <w:jc w:val="right"/>
              <w:rPr>
                <w:rFonts w:eastAsia="Arial" w:cs="Arial"/>
                <w:color w:val="000000"/>
              </w:rPr>
            </w:pPr>
            <w:r>
              <w:rPr>
                <w:rFonts w:eastAsia="Arial" w:cs="Arial"/>
                <w:b/>
                <w:bCs/>
                <w:color w:val="44546A"/>
              </w:rPr>
              <w:t>2023</w:t>
            </w:r>
          </w:p>
        </w:tc>
      </w:tr>
      <w:tr w:rsidR="005C0745" w14:paraId="2003F0FC" w14:textId="77777777">
        <w:tc>
          <w:tcPr>
            <w:tcW w:w="0" w:type="auto"/>
            <w:tcBorders>
              <w:top w:val="single" w:sz="6" w:space="0" w:color="B8B8B8"/>
            </w:tcBorders>
            <w:tcMar>
              <w:top w:w="128" w:type="dxa"/>
              <w:left w:w="125" w:type="dxa"/>
              <w:bottom w:w="125" w:type="dxa"/>
              <w:right w:w="125" w:type="dxa"/>
            </w:tcMar>
            <w:hideMark/>
          </w:tcPr>
          <w:p w14:paraId="569561F1" w14:textId="77777777" w:rsidR="005C0745" w:rsidRDefault="005D6655">
            <w:pPr>
              <w:rPr>
                <w:rFonts w:eastAsia="Arial" w:cs="Arial"/>
                <w:color w:val="000000"/>
              </w:rPr>
            </w:pPr>
            <w:r>
              <w:rPr>
                <w:rFonts w:eastAsia="Arial" w:cs="Arial"/>
                <w:color w:val="000000"/>
              </w:rPr>
              <w:t>1</w:t>
            </w:r>
          </w:p>
        </w:tc>
        <w:tc>
          <w:tcPr>
            <w:tcW w:w="0" w:type="auto"/>
            <w:tcBorders>
              <w:top w:val="single" w:sz="6" w:space="0" w:color="B8B8B8"/>
            </w:tcBorders>
            <w:tcMar>
              <w:top w:w="128" w:type="dxa"/>
              <w:left w:w="125" w:type="dxa"/>
              <w:bottom w:w="125" w:type="dxa"/>
              <w:right w:w="125" w:type="dxa"/>
            </w:tcMar>
            <w:hideMark/>
          </w:tcPr>
          <w:p w14:paraId="3BDB4001" w14:textId="77777777" w:rsidR="005C0745" w:rsidRDefault="005D6655">
            <w:pPr>
              <w:rPr>
                <w:rFonts w:eastAsia="Arial" w:cs="Arial"/>
                <w:color w:val="000000"/>
              </w:rPr>
            </w:pPr>
            <w:r>
              <w:rPr>
                <w:rFonts w:eastAsia="Arial" w:cs="Arial"/>
                <w:color w:val="000000"/>
              </w:rPr>
              <w:t>Door zorgvuldige afstemming met de omgeving en het verkrijgen van de vereiste vergunningen wordt de looptijd van de uitvoering recreatieve voorzieningen Marickenland/De Heul verlengd naar 2025. Hiermee is rekening gehouden in de begroting 2023 - 2026.</w:t>
            </w:r>
          </w:p>
        </w:tc>
        <w:tc>
          <w:tcPr>
            <w:tcW w:w="600" w:type="pct"/>
            <w:tcBorders>
              <w:top w:val="single" w:sz="6" w:space="0" w:color="B8B8B8"/>
            </w:tcBorders>
            <w:tcMar>
              <w:top w:w="128" w:type="dxa"/>
              <w:left w:w="125" w:type="dxa"/>
              <w:bottom w:w="125" w:type="dxa"/>
              <w:right w:w="125" w:type="dxa"/>
            </w:tcMar>
            <w:hideMark/>
          </w:tcPr>
          <w:p w14:paraId="65333DF4" w14:textId="77777777" w:rsidR="005C0745" w:rsidRDefault="005D6655">
            <w:pPr>
              <w:jc w:val="right"/>
              <w:rPr>
                <w:rFonts w:eastAsia="Arial" w:cs="Arial"/>
                <w:color w:val="000000"/>
              </w:rPr>
            </w:pPr>
            <w:r>
              <w:rPr>
                <w:rFonts w:eastAsia="Arial" w:cs="Arial"/>
                <w:color w:val="000000"/>
              </w:rPr>
              <w:t>348</w:t>
            </w:r>
          </w:p>
        </w:tc>
        <w:tc>
          <w:tcPr>
            <w:tcW w:w="600" w:type="pct"/>
            <w:tcBorders>
              <w:top w:val="single" w:sz="6" w:space="0" w:color="B8B8B8"/>
            </w:tcBorders>
            <w:tcMar>
              <w:top w:w="128" w:type="dxa"/>
              <w:left w:w="125" w:type="dxa"/>
              <w:bottom w:w="125" w:type="dxa"/>
              <w:right w:w="125" w:type="dxa"/>
            </w:tcMar>
            <w:hideMark/>
          </w:tcPr>
          <w:p w14:paraId="79DCA070" w14:textId="77777777" w:rsidR="005C0745" w:rsidRDefault="005D6655">
            <w:pPr>
              <w:jc w:val="right"/>
              <w:rPr>
                <w:rFonts w:eastAsia="Arial" w:cs="Arial"/>
                <w:color w:val="000000"/>
              </w:rPr>
            </w:pPr>
            <w:r>
              <w:rPr>
                <w:rFonts w:eastAsia="Arial" w:cs="Arial"/>
                <w:color w:val="000000"/>
              </w:rPr>
              <w:t>0</w:t>
            </w:r>
          </w:p>
        </w:tc>
      </w:tr>
      <w:tr w:rsidR="005C0745" w14:paraId="20BF1159" w14:textId="77777777">
        <w:tc>
          <w:tcPr>
            <w:tcW w:w="0" w:type="auto"/>
            <w:tcBorders>
              <w:top w:val="single" w:sz="6" w:space="0" w:color="B8B8B8"/>
            </w:tcBorders>
            <w:tcMar>
              <w:top w:w="128" w:type="dxa"/>
              <w:left w:w="125" w:type="dxa"/>
              <w:bottom w:w="125" w:type="dxa"/>
              <w:right w:w="125" w:type="dxa"/>
            </w:tcMar>
            <w:hideMark/>
          </w:tcPr>
          <w:p w14:paraId="5240B69B" w14:textId="77777777" w:rsidR="005C0745" w:rsidRDefault="005D6655">
            <w:pPr>
              <w:rPr>
                <w:rFonts w:eastAsia="Arial" w:cs="Arial"/>
                <w:color w:val="000000"/>
              </w:rPr>
            </w:pPr>
            <w:r>
              <w:rPr>
                <w:rFonts w:eastAsia="Arial" w:cs="Arial"/>
                <w:color w:val="000000"/>
              </w:rPr>
              <w:t>2</w:t>
            </w:r>
          </w:p>
        </w:tc>
        <w:tc>
          <w:tcPr>
            <w:tcW w:w="0" w:type="auto"/>
            <w:tcBorders>
              <w:top w:val="single" w:sz="6" w:space="0" w:color="B8B8B8"/>
            </w:tcBorders>
            <w:tcMar>
              <w:top w:w="128" w:type="dxa"/>
              <w:left w:w="125" w:type="dxa"/>
              <w:bottom w:w="125" w:type="dxa"/>
              <w:right w:w="125" w:type="dxa"/>
            </w:tcMar>
            <w:hideMark/>
          </w:tcPr>
          <w:p w14:paraId="17AA47F4" w14:textId="77777777" w:rsidR="005C0745" w:rsidRDefault="005D6655">
            <w:pPr>
              <w:rPr>
                <w:rFonts w:eastAsia="Arial" w:cs="Arial"/>
                <w:color w:val="000000"/>
              </w:rPr>
            </w:pPr>
            <w:r>
              <w:rPr>
                <w:rFonts w:eastAsia="Arial" w:cs="Arial"/>
                <w:color w:val="000000"/>
              </w:rPr>
              <w:t>Rekening was gehouden met een gezamenlijke aanbesteding voor ICT. Echter deze is in 2022 stopgezet door de VNG. Hierdoor vallen de kosten hiervoor vrij en gaan we in 2023 zelf verder aanbesteden.</w:t>
            </w:r>
          </w:p>
        </w:tc>
        <w:tc>
          <w:tcPr>
            <w:tcW w:w="600" w:type="pct"/>
            <w:tcBorders>
              <w:top w:val="single" w:sz="6" w:space="0" w:color="B8B8B8"/>
            </w:tcBorders>
            <w:tcMar>
              <w:top w:w="128" w:type="dxa"/>
              <w:left w:w="125" w:type="dxa"/>
              <w:bottom w:w="125" w:type="dxa"/>
              <w:right w:w="125" w:type="dxa"/>
            </w:tcMar>
            <w:hideMark/>
          </w:tcPr>
          <w:p w14:paraId="7A9727D7" w14:textId="77777777" w:rsidR="005C0745" w:rsidRDefault="005D6655">
            <w:pPr>
              <w:jc w:val="right"/>
              <w:rPr>
                <w:rFonts w:eastAsia="Arial" w:cs="Arial"/>
                <w:color w:val="000000"/>
              </w:rPr>
            </w:pPr>
            <w:r>
              <w:rPr>
                <w:rFonts w:eastAsia="Arial" w:cs="Arial"/>
                <w:color w:val="000000"/>
              </w:rPr>
              <w:t>150</w:t>
            </w:r>
          </w:p>
        </w:tc>
        <w:tc>
          <w:tcPr>
            <w:tcW w:w="600" w:type="pct"/>
            <w:tcBorders>
              <w:top w:val="single" w:sz="6" w:space="0" w:color="B8B8B8"/>
            </w:tcBorders>
            <w:tcMar>
              <w:top w:w="128" w:type="dxa"/>
              <w:left w:w="125" w:type="dxa"/>
              <w:bottom w:w="125" w:type="dxa"/>
              <w:right w:w="125" w:type="dxa"/>
            </w:tcMar>
            <w:hideMark/>
          </w:tcPr>
          <w:p w14:paraId="13E058E5" w14:textId="77777777" w:rsidR="005C0745" w:rsidRDefault="005D6655">
            <w:pPr>
              <w:jc w:val="right"/>
              <w:rPr>
                <w:rFonts w:eastAsia="Arial" w:cs="Arial"/>
                <w:color w:val="000000"/>
              </w:rPr>
            </w:pPr>
            <w:r>
              <w:rPr>
                <w:rFonts w:eastAsia="Arial" w:cs="Arial"/>
                <w:color w:val="000000"/>
              </w:rPr>
              <w:t>-150</w:t>
            </w:r>
          </w:p>
        </w:tc>
      </w:tr>
      <w:tr w:rsidR="005C0745" w14:paraId="2533957F" w14:textId="77777777">
        <w:tc>
          <w:tcPr>
            <w:tcW w:w="0" w:type="auto"/>
            <w:tcBorders>
              <w:top w:val="single" w:sz="6" w:space="0" w:color="B8B8B8"/>
            </w:tcBorders>
            <w:tcMar>
              <w:top w:w="128" w:type="dxa"/>
              <w:left w:w="125" w:type="dxa"/>
              <w:bottom w:w="125" w:type="dxa"/>
              <w:right w:w="125" w:type="dxa"/>
            </w:tcMar>
            <w:hideMark/>
          </w:tcPr>
          <w:p w14:paraId="5D095A19" w14:textId="77777777" w:rsidR="005C0745" w:rsidRDefault="005D6655">
            <w:pPr>
              <w:rPr>
                <w:rFonts w:eastAsia="Arial" w:cs="Arial"/>
                <w:color w:val="000000"/>
              </w:rPr>
            </w:pPr>
            <w:r>
              <w:rPr>
                <w:rFonts w:eastAsia="Arial" w:cs="Arial"/>
                <w:color w:val="000000"/>
              </w:rPr>
              <w:lastRenderedPageBreak/>
              <w:t>3</w:t>
            </w:r>
          </w:p>
        </w:tc>
        <w:tc>
          <w:tcPr>
            <w:tcW w:w="0" w:type="auto"/>
            <w:tcBorders>
              <w:top w:val="single" w:sz="6" w:space="0" w:color="B8B8B8"/>
            </w:tcBorders>
            <w:tcMar>
              <w:top w:w="128" w:type="dxa"/>
              <w:left w:w="125" w:type="dxa"/>
              <w:bottom w:w="125" w:type="dxa"/>
              <w:right w:w="125" w:type="dxa"/>
            </w:tcMar>
            <w:hideMark/>
          </w:tcPr>
          <w:p w14:paraId="4AD257F5" w14:textId="77777777" w:rsidR="005C0745" w:rsidRDefault="005D6655">
            <w:pPr>
              <w:rPr>
                <w:rFonts w:eastAsia="Arial" w:cs="Arial"/>
                <w:color w:val="000000"/>
              </w:rPr>
            </w:pPr>
            <w:r>
              <w:rPr>
                <w:rFonts w:eastAsia="Arial" w:cs="Arial"/>
                <w:color w:val="000000"/>
              </w:rPr>
              <w:t>In 2022 is de voormalig Twistvliedschool verkocht en daardoor valt de onderhoudsvoorziening voor dit perceel vrij.</w:t>
            </w:r>
          </w:p>
        </w:tc>
        <w:tc>
          <w:tcPr>
            <w:tcW w:w="600" w:type="pct"/>
            <w:tcBorders>
              <w:top w:val="single" w:sz="6" w:space="0" w:color="B8B8B8"/>
            </w:tcBorders>
            <w:tcMar>
              <w:top w:w="128" w:type="dxa"/>
              <w:left w:w="125" w:type="dxa"/>
              <w:bottom w:w="125" w:type="dxa"/>
              <w:right w:w="125" w:type="dxa"/>
            </w:tcMar>
            <w:hideMark/>
          </w:tcPr>
          <w:p w14:paraId="02853AE8" w14:textId="77777777" w:rsidR="005C0745" w:rsidRDefault="005D6655">
            <w:pPr>
              <w:jc w:val="right"/>
              <w:rPr>
                <w:rFonts w:eastAsia="Arial" w:cs="Arial"/>
                <w:color w:val="000000"/>
              </w:rPr>
            </w:pPr>
            <w:r>
              <w:rPr>
                <w:rFonts w:eastAsia="Arial" w:cs="Arial"/>
                <w:color w:val="000000"/>
              </w:rPr>
              <w:t>150</w:t>
            </w:r>
          </w:p>
        </w:tc>
        <w:tc>
          <w:tcPr>
            <w:tcW w:w="600" w:type="pct"/>
            <w:tcBorders>
              <w:top w:val="single" w:sz="6" w:space="0" w:color="B8B8B8"/>
            </w:tcBorders>
            <w:tcMar>
              <w:top w:w="128" w:type="dxa"/>
              <w:left w:w="125" w:type="dxa"/>
              <w:bottom w:w="125" w:type="dxa"/>
              <w:right w:w="125" w:type="dxa"/>
            </w:tcMar>
            <w:hideMark/>
          </w:tcPr>
          <w:p w14:paraId="4C319525" w14:textId="77777777" w:rsidR="005C0745" w:rsidRDefault="005D6655">
            <w:pPr>
              <w:jc w:val="right"/>
              <w:rPr>
                <w:rFonts w:eastAsia="Arial" w:cs="Arial"/>
                <w:color w:val="000000"/>
              </w:rPr>
            </w:pPr>
            <w:r>
              <w:rPr>
                <w:rFonts w:eastAsia="Arial" w:cs="Arial"/>
                <w:color w:val="000000"/>
              </w:rPr>
              <w:t>0</w:t>
            </w:r>
          </w:p>
        </w:tc>
      </w:tr>
      <w:tr w:rsidR="005C0745" w14:paraId="0D9579F4" w14:textId="77777777">
        <w:tc>
          <w:tcPr>
            <w:tcW w:w="0" w:type="auto"/>
            <w:tcBorders>
              <w:top w:val="single" w:sz="6" w:space="0" w:color="B8B8B8"/>
            </w:tcBorders>
            <w:tcMar>
              <w:top w:w="128" w:type="dxa"/>
              <w:left w:w="125" w:type="dxa"/>
              <w:bottom w:w="125" w:type="dxa"/>
              <w:right w:w="125" w:type="dxa"/>
            </w:tcMar>
            <w:hideMark/>
          </w:tcPr>
          <w:p w14:paraId="46FAE694" w14:textId="77777777" w:rsidR="005C0745" w:rsidRDefault="005D6655">
            <w:pPr>
              <w:rPr>
                <w:rFonts w:eastAsia="Arial" w:cs="Arial"/>
                <w:color w:val="000000"/>
              </w:rPr>
            </w:pPr>
            <w:r>
              <w:rPr>
                <w:rFonts w:eastAsia="Arial" w:cs="Arial"/>
                <w:color w:val="000000"/>
              </w:rPr>
              <w:t>4</w:t>
            </w:r>
          </w:p>
        </w:tc>
        <w:tc>
          <w:tcPr>
            <w:tcW w:w="0" w:type="auto"/>
            <w:tcBorders>
              <w:top w:val="single" w:sz="6" w:space="0" w:color="B8B8B8"/>
            </w:tcBorders>
            <w:tcMar>
              <w:top w:w="128" w:type="dxa"/>
              <w:left w:w="125" w:type="dxa"/>
              <w:bottom w:w="125" w:type="dxa"/>
              <w:right w:w="125" w:type="dxa"/>
            </w:tcMar>
            <w:hideMark/>
          </w:tcPr>
          <w:p w14:paraId="226C9382" w14:textId="77777777" w:rsidR="005C0745" w:rsidRDefault="005D6655">
            <w:pPr>
              <w:rPr>
                <w:rFonts w:eastAsia="Arial" w:cs="Arial"/>
                <w:color w:val="000000"/>
              </w:rPr>
            </w:pPr>
            <w:r>
              <w:rPr>
                <w:rFonts w:eastAsia="Arial" w:cs="Arial"/>
                <w:color w:val="000000"/>
              </w:rPr>
              <w:t>Een afrekening van 2021 van de gemeenschappelijke regeling VRU zorgt voor een voordeel van € 72.000. Afwikkelingsverschillen over voorgaande jaren behoren tot de incidentele baten en lasten.</w:t>
            </w:r>
          </w:p>
        </w:tc>
        <w:tc>
          <w:tcPr>
            <w:tcW w:w="600" w:type="pct"/>
            <w:tcBorders>
              <w:top w:val="single" w:sz="6" w:space="0" w:color="B8B8B8"/>
            </w:tcBorders>
            <w:tcMar>
              <w:top w:w="128" w:type="dxa"/>
              <w:left w:w="125" w:type="dxa"/>
              <w:bottom w:w="125" w:type="dxa"/>
              <w:right w:w="125" w:type="dxa"/>
            </w:tcMar>
            <w:hideMark/>
          </w:tcPr>
          <w:p w14:paraId="3A63B09A" w14:textId="77777777" w:rsidR="005C0745" w:rsidRDefault="005D6655">
            <w:pPr>
              <w:jc w:val="right"/>
              <w:rPr>
                <w:rFonts w:eastAsia="Arial" w:cs="Arial"/>
                <w:color w:val="000000"/>
              </w:rPr>
            </w:pPr>
            <w:r>
              <w:rPr>
                <w:rFonts w:eastAsia="Arial" w:cs="Arial"/>
                <w:color w:val="000000"/>
              </w:rPr>
              <w:t>72</w:t>
            </w:r>
          </w:p>
        </w:tc>
        <w:tc>
          <w:tcPr>
            <w:tcW w:w="600" w:type="pct"/>
            <w:tcBorders>
              <w:top w:val="single" w:sz="6" w:space="0" w:color="B8B8B8"/>
            </w:tcBorders>
            <w:tcMar>
              <w:top w:w="128" w:type="dxa"/>
              <w:left w:w="125" w:type="dxa"/>
              <w:bottom w:w="125" w:type="dxa"/>
              <w:right w:w="125" w:type="dxa"/>
            </w:tcMar>
            <w:hideMark/>
          </w:tcPr>
          <w:p w14:paraId="1D7ADDA3" w14:textId="77777777" w:rsidR="005C0745" w:rsidRDefault="005D6655">
            <w:pPr>
              <w:jc w:val="right"/>
              <w:rPr>
                <w:rFonts w:eastAsia="Arial" w:cs="Arial"/>
                <w:color w:val="000000"/>
              </w:rPr>
            </w:pPr>
            <w:r>
              <w:rPr>
                <w:rFonts w:eastAsia="Arial" w:cs="Arial"/>
                <w:color w:val="000000"/>
              </w:rPr>
              <w:t>0</w:t>
            </w:r>
          </w:p>
        </w:tc>
      </w:tr>
      <w:tr w:rsidR="005C0745" w14:paraId="50498091" w14:textId="77777777">
        <w:tc>
          <w:tcPr>
            <w:tcW w:w="0" w:type="auto"/>
            <w:tcBorders>
              <w:top w:val="single" w:sz="6" w:space="0" w:color="B8B8B8"/>
            </w:tcBorders>
            <w:tcMar>
              <w:top w:w="128" w:type="dxa"/>
              <w:left w:w="125" w:type="dxa"/>
              <w:bottom w:w="125" w:type="dxa"/>
              <w:right w:w="125" w:type="dxa"/>
            </w:tcMar>
            <w:hideMark/>
          </w:tcPr>
          <w:p w14:paraId="3A7440E9" w14:textId="77777777" w:rsidR="005C0745" w:rsidRDefault="005D6655">
            <w:pPr>
              <w:rPr>
                <w:rFonts w:eastAsia="Arial" w:cs="Arial"/>
                <w:color w:val="000000"/>
              </w:rPr>
            </w:pPr>
            <w:r>
              <w:rPr>
                <w:rFonts w:eastAsia="Arial" w:cs="Arial"/>
                <w:color w:val="000000"/>
              </w:rPr>
              <w:t>5</w:t>
            </w:r>
          </w:p>
        </w:tc>
        <w:tc>
          <w:tcPr>
            <w:tcW w:w="0" w:type="auto"/>
            <w:tcBorders>
              <w:top w:val="single" w:sz="6" w:space="0" w:color="B8B8B8"/>
            </w:tcBorders>
            <w:tcMar>
              <w:top w:w="128" w:type="dxa"/>
              <w:left w:w="125" w:type="dxa"/>
              <w:bottom w:w="125" w:type="dxa"/>
              <w:right w:w="125" w:type="dxa"/>
            </w:tcMar>
            <w:hideMark/>
          </w:tcPr>
          <w:p w14:paraId="18EAF820" w14:textId="77777777" w:rsidR="005C0745" w:rsidRDefault="005D6655">
            <w:pPr>
              <w:rPr>
                <w:rFonts w:eastAsia="Arial" w:cs="Arial"/>
                <w:color w:val="000000"/>
              </w:rPr>
            </w:pPr>
            <w:r>
              <w:rPr>
                <w:rFonts w:eastAsia="Arial" w:cs="Arial"/>
                <w:color w:val="000000"/>
              </w:rPr>
              <w:t>Een afrekening van 2021 van stichting Rijk (inkoopbureau) zorgt voor een voordeel van € 71.000. Afwikkelingsverschillen over voorgaande jaren behoren tot de incidentele baten en lasten.</w:t>
            </w:r>
          </w:p>
        </w:tc>
        <w:tc>
          <w:tcPr>
            <w:tcW w:w="600" w:type="pct"/>
            <w:tcBorders>
              <w:top w:val="single" w:sz="6" w:space="0" w:color="B8B8B8"/>
            </w:tcBorders>
            <w:tcMar>
              <w:top w:w="128" w:type="dxa"/>
              <w:left w:w="125" w:type="dxa"/>
              <w:bottom w:w="125" w:type="dxa"/>
              <w:right w:w="125" w:type="dxa"/>
            </w:tcMar>
            <w:hideMark/>
          </w:tcPr>
          <w:p w14:paraId="093D9010" w14:textId="77777777" w:rsidR="005C0745" w:rsidRDefault="005D6655">
            <w:pPr>
              <w:jc w:val="right"/>
              <w:rPr>
                <w:rFonts w:eastAsia="Arial" w:cs="Arial"/>
                <w:color w:val="000000"/>
              </w:rPr>
            </w:pPr>
            <w:r>
              <w:rPr>
                <w:rFonts w:eastAsia="Arial" w:cs="Arial"/>
                <w:color w:val="000000"/>
              </w:rPr>
              <w:t>71</w:t>
            </w:r>
          </w:p>
        </w:tc>
        <w:tc>
          <w:tcPr>
            <w:tcW w:w="600" w:type="pct"/>
            <w:tcBorders>
              <w:top w:val="single" w:sz="6" w:space="0" w:color="B8B8B8"/>
            </w:tcBorders>
            <w:tcMar>
              <w:top w:w="128" w:type="dxa"/>
              <w:left w:w="125" w:type="dxa"/>
              <w:bottom w:w="125" w:type="dxa"/>
              <w:right w:w="125" w:type="dxa"/>
            </w:tcMar>
            <w:hideMark/>
          </w:tcPr>
          <w:p w14:paraId="19CC5E47" w14:textId="77777777" w:rsidR="005C0745" w:rsidRDefault="005D6655">
            <w:pPr>
              <w:jc w:val="right"/>
              <w:rPr>
                <w:rFonts w:eastAsia="Arial" w:cs="Arial"/>
                <w:color w:val="000000"/>
              </w:rPr>
            </w:pPr>
            <w:r>
              <w:rPr>
                <w:rFonts w:eastAsia="Arial" w:cs="Arial"/>
                <w:color w:val="000000"/>
              </w:rPr>
              <w:t>0</w:t>
            </w:r>
          </w:p>
        </w:tc>
      </w:tr>
      <w:tr w:rsidR="005C0745" w14:paraId="44DD19C4" w14:textId="77777777">
        <w:tc>
          <w:tcPr>
            <w:tcW w:w="0" w:type="auto"/>
            <w:tcBorders>
              <w:top w:val="single" w:sz="6" w:space="0" w:color="B8B8B8"/>
            </w:tcBorders>
            <w:tcMar>
              <w:top w:w="128" w:type="dxa"/>
              <w:left w:w="125" w:type="dxa"/>
              <w:bottom w:w="125" w:type="dxa"/>
              <w:right w:w="125" w:type="dxa"/>
            </w:tcMar>
            <w:hideMark/>
          </w:tcPr>
          <w:p w14:paraId="2ED60C0D" w14:textId="77777777" w:rsidR="005C0745" w:rsidRDefault="005D6655">
            <w:pPr>
              <w:rPr>
                <w:rFonts w:eastAsia="Arial" w:cs="Arial"/>
                <w:color w:val="000000"/>
              </w:rPr>
            </w:pPr>
            <w:r>
              <w:rPr>
                <w:rFonts w:eastAsia="Arial" w:cs="Arial"/>
                <w:color w:val="000000"/>
              </w:rPr>
              <w:t>6</w:t>
            </w:r>
          </w:p>
        </w:tc>
        <w:tc>
          <w:tcPr>
            <w:tcW w:w="0" w:type="auto"/>
            <w:tcBorders>
              <w:top w:val="single" w:sz="6" w:space="0" w:color="B8B8B8"/>
            </w:tcBorders>
            <w:tcMar>
              <w:top w:w="128" w:type="dxa"/>
              <w:left w:w="125" w:type="dxa"/>
              <w:bottom w:w="125" w:type="dxa"/>
              <w:right w:w="125" w:type="dxa"/>
            </w:tcMar>
            <w:hideMark/>
          </w:tcPr>
          <w:p w14:paraId="64990C3D" w14:textId="77777777" w:rsidR="005C0745" w:rsidRDefault="005D6655">
            <w:pPr>
              <w:rPr>
                <w:rFonts w:eastAsia="Arial" w:cs="Arial"/>
                <w:color w:val="000000"/>
              </w:rPr>
            </w:pPr>
            <w:r>
              <w:rPr>
                <w:rFonts w:eastAsia="Arial" w:cs="Arial"/>
                <w:color w:val="000000"/>
              </w:rPr>
              <w:t>Het project bewerking archiefbestand De Ronde Venen 1989 - 1999 ter voorbereiding voor de overbrenging naar het Regionaal Historisch Centrum is door beperkte personele capaciteit nog niet in de markt gezet en schuift daardoor van 2022 naar 2023.</w:t>
            </w:r>
          </w:p>
        </w:tc>
        <w:tc>
          <w:tcPr>
            <w:tcW w:w="600" w:type="pct"/>
            <w:tcBorders>
              <w:top w:val="single" w:sz="6" w:space="0" w:color="B8B8B8"/>
            </w:tcBorders>
            <w:tcMar>
              <w:top w:w="128" w:type="dxa"/>
              <w:left w:w="125" w:type="dxa"/>
              <w:bottom w:w="125" w:type="dxa"/>
              <w:right w:w="125" w:type="dxa"/>
            </w:tcMar>
            <w:hideMark/>
          </w:tcPr>
          <w:p w14:paraId="5E775EDE" w14:textId="77777777" w:rsidR="005C0745" w:rsidRDefault="005D6655">
            <w:pPr>
              <w:jc w:val="right"/>
              <w:rPr>
                <w:rFonts w:eastAsia="Arial" w:cs="Arial"/>
                <w:color w:val="000000"/>
              </w:rPr>
            </w:pPr>
            <w:r>
              <w:rPr>
                <w:rFonts w:eastAsia="Arial" w:cs="Arial"/>
                <w:color w:val="000000"/>
              </w:rPr>
              <w:t>68</w:t>
            </w:r>
          </w:p>
        </w:tc>
        <w:tc>
          <w:tcPr>
            <w:tcW w:w="600" w:type="pct"/>
            <w:tcBorders>
              <w:top w:val="single" w:sz="6" w:space="0" w:color="B8B8B8"/>
            </w:tcBorders>
            <w:tcMar>
              <w:top w:w="128" w:type="dxa"/>
              <w:left w:w="125" w:type="dxa"/>
              <w:bottom w:w="125" w:type="dxa"/>
              <w:right w:w="125" w:type="dxa"/>
            </w:tcMar>
            <w:hideMark/>
          </w:tcPr>
          <w:p w14:paraId="247F5B45" w14:textId="77777777" w:rsidR="005C0745" w:rsidRDefault="005D6655">
            <w:pPr>
              <w:jc w:val="right"/>
              <w:rPr>
                <w:rFonts w:eastAsia="Arial" w:cs="Arial"/>
                <w:color w:val="000000"/>
              </w:rPr>
            </w:pPr>
            <w:r>
              <w:rPr>
                <w:rFonts w:eastAsia="Arial" w:cs="Arial"/>
                <w:color w:val="000000"/>
              </w:rPr>
              <w:t>-68</w:t>
            </w:r>
          </w:p>
        </w:tc>
      </w:tr>
      <w:tr w:rsidR="005C0745" w14:paraId="7D7B7767" w14:textId="77777777">
        <w:tc>
          <w:tcPr>
            <w:tcW w:w="0" w:type="auto"/>
            <w:tcBorders>
              <w:top w:val="single" w:sz="6" w:space="0" w:color="B8B8B8"/>
            </w:tcBorders>
            <w:tcMar>
              <w:top w:w="128" w:type="dxa"/>
              <w:left w:w="125" w:type="dxa"/>
              <w:bottom w:w="125" w:type="dxa"/>
              <w:right w:w="125" w:type="dxa"/>
            </w:tcMar>
            <w:hideMark/>
          </w:tcPr>
          <w:p w14:paraId="71325AC7" w14:textId="77777777" w:rsidR="005C0745" w:rsidRDefault="005D6655">
            <w:pPr>
              <w:rPr>
                <w:rFonts w:eastAsia="Arial" w:cs="Arial"/>
                <w:color w:val="000000"/>
              </w:rPr>
            </w:pPr>
            <w:r>
              <w:rPr>
                <w:rFonts w:eastAsia="Arial" w:cs="Arial"/>
                <w:color w:val="000000"/>
              </w:rPr>
              <w:t>7</w:t>
            </w:r>
          </w:p>
        </w:tc>
        <w:tc>
          <w:tcPr>
            <w:tcW w:w="0" w:type="auto"/>
            <w:tcBorders>
              <w:top w:val="single" w:sz="6" w:space="0" w:color="B8B8B8"/>
            </w:tcBorders>
            <w:tcMar>
              <w:top w:w="128" w:type="dxa"/>
              <w:left w:w="125" w:type="dxa"/>
              <w:bottom w:w="125" w:type="dxa"/>
              <w:right w:w="125" w:type="dxa"/>
            </w:tcMar>
            <w:hideMark/>
          </w:tcPr>
          <w:p w14:paraId="33D177AF" w14:textId="77777777" w:rsidR="005C0745" w:rsidRDefault="005D6655">
            <w:pPr>
              <w:rPr>
                <w:rFonts w:eastAsia="Arial" w:cs="Arial"/>
                <w:color w:val="000000"/>
              </w:rPr>
            </w:pPr>
            <w:r>
              <w:rPr>
                <w:rFonts w:eastAsia="Arial" w:cs="Arial"/>
                <w:color w:val="000000"/>
              </w:rPr>
              <w:t>Voor het opstellen van een nieuw beleidsplan mobiliteit en verkeer is een incidenteel budget van € 40.000 opgenomen. </w:t>
            </w:r>
          </w:p>
        </w:tc>
        <w:tc>
          <w:tcPr>
            <w:tcW w:w="600" w:type="pct"/>
            <w:tcBorders>
              <w:top w:val="single" w:sz="6" w:space="0" w:color="B8B8B8"/>
            </w:tcBorders>
            <w:tcMar>
              <w:top w:w="128" w:type="dxa"/>
              <w:left w:w="125" w:type="dxa"/>
              <w:bottom w:w="125" w:type="dxa"/>
              <w:right w:w="125" w:type="dxa"/>
            </w:tcMar>
            <w:hideMark/>
          </w:tcPr>
          <w:p w14:paraId="05E943ED" w14:textId="77777777" w:rsidR="005C0745" w:rsidRDefault="005D6655">
            <w:pPr>
              <w:jc w:val="right"/>
              <w:rPr>
                <w:rFonts w:eastAsia="Arial" w:cs="Arial"/>
                <w:color w:val="000000"/>
              </w:rPr>
            </w:pPr>
            <w:r>
              <w:rPr>
                <w:rFonts w:eastAsia="Arial" w:cs="Arial"/>
                <w:color w:val="000000"/>
              </w:rPr>
              <w:t>-40</w:t>
            </w:r>
          </w:p>
        </w:tc>
        <w:tc>
          <w:tcPr>
            <w:tcW w:w="600" w:type="pct"/>
            <w:tcBorders>
              <w:top w:val="single" w:sz="6" w:space="0" w:color="B8B8B8"/>
            </w:tcBorders>
            <w:tcMar>
              <w:top w:w="128" w:type="dxa"/>
              <w:left w:w="125" w:type="dxa"/>
              <w:bottom w:w="125" w:type="dxa"/>
              <w:right w:w="125" w:type="dxa"/>
            </w:tcMar>
            <w:hideMark/>
          </w:tcPr>
          <w:p w14:paraId="60DF9C49" w14:textId="77777777" w:rsidR="005C0745" w:rsidRDefault="005D6655">
            <w:pPr>
              <w:jc w:val="right"/>
              <w:rPr>
                <w:rFonts w:eastAsia="Arial" w:cs="Arial"/>
                <w:color w:val="000000"/>
              </w:rPr>
            </w:pPr>
            <w:r>
              <w:rPr>
                <w:rFonts w:eastAsia="Arial" w:cs="Arial"/>
                <w:color w:val="000000"/>
              </w:rPr>
              <w:t>0</w:t>
            </w:r>
          </w:p>
        </w:tc>
      </w:tr>
      <w:tr w:rsidR="005C0745" w14:paraId="77B3C0DD" w14:textId="77777777">
        <w:tc>
          <w:tcPr>
            <w:tcW w:w="0" w:type="auto"/>
            <w:tcBorders>
              <w:top w:val="single" w:sz="6" w:space="0" w:color="B8B8B8"/>
            </w:tcBorders>
            <w:tcMar>
              <w:top w:w="128" w:type="dxa"/>
              <w:left w:w="125" w:type="dxa"/>
              <w:bottom w:w="125" w:type="dxa"/>
              <w:right w:w="125" w:type="dxa"/>
            </w:tcMar>
            <w:hideMark/>
          </w:tcPr>
          <w:p w14:paraId="04A0B749" w14:textId="77777777" w:rsidR="005C0745" w:rsidRDefault="005D6655">
            <w:pPr>
              <w:rPr>
                <w:rFonts w:eastAsia="Arial" w:cs="Arial"/>
                <w:color w:val="000000"/>
              </w:rPr>
            </w:pPr>
            <w:r>
              <w:rPr>
                <w:rFonts w:eastAsia="Arial" w:cs="Arial"/>
                <w:color w:val="000000"/>
              </w:rPr>
              <w:t>8</w:t>
            </w:r>
          </w:p>
        </w:tc>
        <w:tc>
          <w:tcPr>
            <w:tcW w:w="0" w:type="auto"/>
            <w:tcBorders>
              <w:top w:val="single" w:sz="6" w:space="0" w:color="B8B8B8"/>
            </w:tcBorders>
            <w:tcMar>
              <w:top w:w="128" w:type="dxa"/>
              <w:left w:w="125" w:type="dxa"/>
              <w:bottom w:w="125" w:type="dxa"/>
              <w:right w:w="125" w:type="dxa"/>
            </w:tcMar>
            <w:hideMark/>
          </w:tcPr>
          <w:p w14:paraId="24A43194" w14:textId="77777777" w:rsidR="005C0745" w:rsidRDefault="005D6655">
            <w:pPr>
              <w:rPr>
                <w:rFonts w:eastAsia="Arial" w:cs="Arial"/>
                <w:color w:val="000000"/>
              </w:rPr>
            </w:pPr>
            <w:r>
              <w:rPr>
                <w:rFonts w:eastAsia="Arial" w:cs="Arial"/>
                <w:color w:val="000000"/>
              </w:rPr>
              <w:t>Eind 2022 wordt het ontwerpbestemmingsplan Plassengebied verwacht. Op basis van het aanbestedingsresultaat is aanvullend € 30.000 nodig om het ontwerpplan te kunnen afronden.</w:t>
            </w:r>
          </w:p>
        </w:tc>
        <w:tc>
          <w:tcPr>
            <w:tcW w:w="600" w:type="pct"/>
            <w:tcBorders>
              <w:top w:val="single" w:sz="6" w:space="0" w:color="B8B8B8"/>
            </w:tcBorders>
            <w:tcMar>
              <w:top w:w="128" w:type="dxa"/>
              <w:left w:w="125" w:type="dxa"/>
              <w:bottom w:w="125" w:type="dxa"/>
              <w:right w:w="125" w:type="dxa"/>
            </w:tcMar>
            <w:hideMark/>
          </w:tcPr>
          <w:p w14:paraId="4A0ECE3C" w14:textId="77777777" w:rsidR="005C0745" w:rsidRDefault="005D6655">
            <w:pPr>
              <w:jc w:val="right"/>
              <w:rPr>
                <w:rFonts w:eastAsia="Arial" w:cs="Arial"/>
                <w:color w:val="000000"/>
              </w:rPr>
            </w:pPr>
            <w:r>
              <w:rPr>
                <w:rFonts w:eastAsia="Arial" w:cs="Arial"/>
                <w:color w:val="000000"/>
              </w:rPr>
              <w:t>-30</w:t>
            </w:r>
          </w:p>
        </w:tc>
        <w:tc>
          <w:tcPr>
            <w:tcW w:w="600" w:type="pct"/>
            <w:tcBorders>
              <w:top w:val="single" w:sz="6" w:space="0" w:color="B8B8B8"/>
            </w:tcBorders>
            <w:tcMar>
              <w:top w:w="128" w:type="dxa"/>
              <w:left w:w="125" w:type="dxa"/>
              <w:bottom w:w="125" w:type="dxa"/>
              <w:right w:w="125" w:type="dxa"/>
            </w:tcMar>
            <w:hideMark/>
          </w:tcPr>
          <w:p w14:paraId="350ABAF9" w14:textId="77777777" w:rsidR="005C0745" w:rsidRDefault="005D6655">
            <w:pPr>
              <w:jc w:val="right"/>
              <w:rPr>
                <w:rFonts w:eastAsia="Arial" w:cs="Arial"/>
                <w:color w:val="000000"/>
              </w:rPr>
            </w:pPr>
            <w:r>
              <w:rPr>
                <w:rFonts w:eastAsia="Arial" w:cs="Arial"/>
                <w:color w:val="000000"/>
              </w:rPr>
              <w:t>0</w:t>
            </w:r>
          </w:p>
        </w:tc>
      </w:tr>
      <w:tr w:rsidR="005C0745" w14:paraId="385B58DC" w14:textId="77777777">
        <w:tc>
          <w:tcPr>
            <w:tcW w:w="0" w:type="auto"/>
            <w:tcBorders>
              <w:top w:val="single" w:sz="6" w:space="0" w:color="B8B8B8"/>
            </w:tcBorders>
            <w:shd w:val="clear" w:color="auto" w:fill="44546A"/>
            <w:tcMar>
              <w:top w:w="128" w:type="dxa"/>
              <w:left w:w="125" w:type="dxa"/>
              <w:bottom w:w="128" w:type="dxa"/>
              <w:right w:w="125" w:type="dxa"/>
            </w:tcMar>
            <w:hideMark/>
          </w:tcPr>
          <w:p w14:paraId="45FAD964"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44546A"/>
            <w:tcMar>
              <w:top w:w="128" w:type="dxa"/>
              <w:left w:w="125" w:type="dxa"/>
              <w:bottom w:w="128" w:type="dxa"/>
              <w:right w:w="125" w:type="dxa"/>
            </w:tcMar>
            <w:hideMark/>
          </w:tcPr>
          <w:p w14:paraId="4372BBF4" w14:textId="77777777" w:rsidR="005C0745" w:rsidRDefault="005D6655">
            <w:pPr>
              <w:rPr>
                <w:rFonts w:eastAsia="Arial" w:cs="Arial"/>
                <w:color w:val="000000"/>
              </w:rPr>
            </w:pPr>
            <w:r>
              <w:rPr>
                <w:rFonts w:eastAsia="Arial" w:cs="Arial"/>
                <w:b/>
                <w:bCs/>
                <w:color w:val="FFFFFF"/>
              </w:rPr>
              <w:t>Totaal</w:t>
            </w:r>
          </w:p>
        </w:tc>
        <w:tc>
          <w:tcPr>
            <w:tcW w:w="600" w:type="pct"/>
            <w:tcBorders>
              <w:top w:val="single" w:sz="6" w:space="0" w:color="B8B8B8"/>
            </w:tcBorders>
            <w:shd w:val="clear" w:color="auto" w:fill="44546A"/>
            <w:tcMar>
              <w:top w:w="128" w:type="dxa"/>
              <w:left w:w="125" w:type="dxa"/>
              <w:bottom w:w="128" w:type="dxa"/>
              <w:right w:w="125" w:type="dxa"/>
            </w:tcMar>
            <w:hideMark/>
          </w:tcPr>
          <w:p w14:paraId="23A14553" w14:textId="77777777" w:rsidR="005C0745" w:rsidRDefault="005D6655">
            <w:pPr>
              <w:jc w:val="right"/>
              <w:rPr>
                <w:rFonts w:eastAsia="Arial" w:cs="Arial"/>
                <w:color w:val="000000"/>
              </w:rPr>
            </w:pPr>
            <w:r>
              <w:rPr>
                <w:rFonts w:eastAsia="Arial" w:cs="Arial"/>
                <w:b/>
                <w:bCs/>
                <w:color w:val="FFFFFF"/>
              </w:rPr>
              <w:t>789</w:t>
            </w:r>
          </w:p>
        </w:tc>
        <w:tc>
          <w:tcPr>
            <w:tcW w:w="600" w:type="pct"/>
            <w:tcBorders>
              <w:top w:val="single" w:sz="6" w:space="0" w:color="B8B8B8"/>
            </w:tcBorders>
            <w:shd w:val="clear" w:color="auto" w:fill="44546A"/>
            <w:tcMar>
              <w:top w:w="128" w:type="dxa"/>
              <w:left w:w="125" w:type="dxa"/>
              <w:bottom w:w="128" w:type="dxa"/>
              <w:right w:w="125" w:type="dxa"/>
            </w:tcMar>
            <w:hideMark/>
          </w:tcPr>
          <w:p w14:paraId="7CED5824" w14:textId="77777777" w:rsidR="005C0745" w:rsidRDefault="005D6655">
            <w:pPr>
              <w:jc w:val="right"/>
              <w:rPr>
                <w:rFonts w:eastAsia="Arial" w:cs="Arial"/>
                <w:color w:val="000000"/>
              </w:rPr>
            </w:pPr>
            <w:r>
              <w:rPr>
                <w:rFonts w:eastAsia="Arial" w:cs="Arial"/>
                <w:b/>
                <w:bCs/>
                <w:color w:val="FFFFFF"/>
              </w:rPr>
              <w:t>-218</w:t>
            </w:r>
          </w:p>
        </w:tc>
      </w:tr>
    </w:tbl>
    <w:p w14:paraId="22E5169B" w14:textId="77777777" w:rsidR="005D6655" w:rsidRDefault="005D6655">
      <w:pPr>
        <w:pStyle w:val="Kop5"/>
      </w:pPr>
    </w:p>
    <w:p w14:paraId="4025D14D" w14:textId="77777777" w:rsidR="005D6655" w:rsidRDefault="005D6655">
      <w:pPr>
        <w:contextualSpacing w:val="0"/>
        <w:rPr>
          <w:b/>
          <w:bCs/>
          <w:iCs/>
          <w:sz w:val="22"/>
        </w:rPr>
      </w:pPr>
      <w:r>
        <w:br w:type="page"/>
      </w:r>
    </w:p>
    <w:p w14:paraId="236CCC76" w14:textId="49A0FD64" w:rsidR="005C0745" w:rsidRDefault="005D6655">
      <w:pPr>
        <w:pStyle w:val="Kop5"/>
      </w:pPr>
      <w:r>
        <w:lastRenderedPageBreak/>
        <w:t>Ontwikkeling algemene reserve 2022</w:t>
      </w:r>
    </w:p>
    <w:p w14:paraId="1FEC8ADC" w14:textId="77777777" w:rsidR="005C0745" w:rsidRDefault="005D6655">
      <w:pPr>
        <w:rPr>
          <w:rFonts w:eastAsia="Arial" w:cs="Arial"/>
        </w:rPr>
      </w:pPr>
      <w:r>
        <w:rPr>
          <w:rFonts w:eastAsia="Arial" w:cs="Arial"/>
        </w:rPr>
        <w:t xml:space="preserve">Uit onderstaand overzicht blijkt dat de omvang van de algemene reserve verbetert van € 16.992.000 op 1 januari 2022 naar </w:t>
      </w:r>
      <w:r w:rsidRPr="005D6655">
        <w:rPr>
          <w:rFonts w:eastAsia="Arial" w:cs="Arial"/>
          <w:color w:val="009B8D"/>
          <w:highlight w:val="yellow"/>
        </w:rPr>
        <w:t>€ 22.965.000</w:t>
      </w:r>
      <w:r>
        <w:rPr>
          <w:rFonts w:eastAsia="Arial" w:cs="Arial"/>
          <w:color w:val="009B8D"/>
        </w:rPr>
        <w:t xml:space="preserve"> </w:t>
      </w:r>
      <w:r>
        <w:rPr>
          <w:rFonts w:eastAsia="Arial" w:cs="Arial"/>
        </w:rPr>
        <w:t>op 31 december 2022. Dit is vooral te danken aan het rekeningresultaat 2021 en de omslag van een begrotingstekort naar een -overschot in deze rapportage. De ontwikkeling van de algemene reserve voor de jaren 2023 en volgende is opgenomen in de Programmabegroting 2023.</w:t>
      </w:r>
    </w:p>
    <w:p w14:paraId="5097D20B" w14:textId="77777777" w:rsidR="005C0745" w:rsidRDefault="005D6655">
      <w:pPr>
        <w:rPr>
          <w:rFonts w:eastAsia="Arial" w:cs="Arial"/>
        </w:rPr>
      </w:pPr>
      <w:r>
        <w:rPr>
          <w:rFonts w:eastAsia="Arial" w:cs="Arial"/>
        </w:rPr>
        <w:t> </w:t>
      </w:r>
    </w:p>
    <w:tbl>
      <w:tblPr>
        <w:tblStyle w:val="tabletable"/>
        <w:tblW w:w="5000" w:type="pct"/>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362"/>
        <w:gridCol w:w="4670"/>
        <w:gridCol w:w="1346"/>
        <w:gridCol w:w="1346"/>
        <w:gridCol w:w="1346"/>
      </w:tblGrid>
      <w:tr w:rsidR="005C0745" w14:paraId="21D0C52F" w14:textId="77777777">
        <w:trPr>
          <w:tblHeader/>
        </w:trPr>
        <w:tc>
          <w:tcPr>
            <w:tcW w:w="5000" w:type="pct"/>
            <w:gridSpan w:val="5"/>
            <w:tcBorders>
              <w:top w:val="single" w:sz="6" w:space="0" w:color="B8B8B8"/>
            </w:tcBorders>
            <w:shd w:val="clear" w:color="auto" w:fill="009B8D"/>
            <w:tcMar>
              <w:top w:w="128" w:type="dxa"/>
              <w:left w:w="125" w:type="dxa"/>
              <w:bottom w:w="125" w:type="dxa"/>
              <w:right w:w="125" w:type="dxa"/>
            </w:tcMar>
            <w:vAlign w:val="center"/>
            <w:hideMark/>
          </w:tcPr>
          <w:p w14:paraId="6B61CBB5" w14:textId="77777777" w:rsidR="005C0745" w:rsidRDefault="005D6655">
            <w:pPr>
              <w:rPr>
                <w:rFonts w:eastAsia="Arial" w:cs="Arial"/>
                <w:color w:val="000000"/>
              </w:rPr>
            </w:pPr>
            <w:r>
              <w:rPr>
                <w:rFonts w:eastAsia="Arial" w:cs="Arial"/>
                <w:b/>
                <w:bCs/>
                <w:color w:val="FFFFFF"/>
              </w:rPr>
              <w:t>Ontwikkeling algemene reserve (bedragen x € 1.000)</w:t>
            </w:r>
          </w:p>
        </w:tc>
      </w:tr>
      <w:tr w:rsidR="005C0745" w14:paraId="6A64751C" w14:textId="77777777">
        <w:tc>
          <w:tcPr>
            <w:tcW w:w="167" w:type="pct"/>
            <w:tcBorders>
              <w:top w:val="single" w:sz="6" w:space="0" w:color="B8B8B8"/>
            </w:tcBorders>
            <w:shd w:val="clear" w:color="auto" w:fill="CED4D9"/>
            <w:tcMar>
              <w:top w:w="128" w:type="dxa"/>
              <w:left w:w="125" w:type="dxa"/>
              <w:bottom w:w="125" w:type="dxa"/>
              <w:right w:w="125" w:type="dxa"/>
            </w:tcMar>
            <w:hideMark/>
          </w:tcPr>
          <w:p w14:paraId="61295B3D" w14:textId="77777777" w:rsidR="005C0745" w:rsidRDefault="005D6655">
            <w:pPr>
              <w:rPr>
                <w:rFonts w:eastAsia="Arial" w:cs="Arial"/>
                <w:color w:val="000000"/>
              </w:rPr>
            </w:pPr>
            <w:r>
              <w:rPr>
                <w:rFonts w:eastAsia="Arial" w:cs="Arial"/>
                <w:color w:val="000000"/>
              </w:rPr>
              <w:t> </w:t>
            </w:r>
          </w:p>
        </w:tc>
        <w:tc>
          <w:tcPr>
            <w:tcW w:w="2583" w:type="pct"/>
            <w:tcBorders>
              <w:top w:val="single" w:sz="6" w:space="0" w:color="B8B8B8"/>
            </w:tcBorders>
            <w:shd w:val="clear" w:color="auto" w:fill="CED4D9"/>
            <w:tcMar>
              <w:top w:w="128" w:type="dxa"/>
              <w:left w:w="125" w:type="dxa"/>
              <w:bottom w:w="125" w:type="dxa"/>
              <w:right w:w="125" w:type="dxa"/>
            </w:tcMar>
            <w:hideMark/>
          </w:tcPr>
          <w:p w14:paraId="0A9E11B9" w14:textId="77777777" w:rsidR="005C0745" w:rsidRDefault="005D6655">
            <w:pPr>
              <w:rPr>
                <w:rFonts w:eastAsia="Arial" w:cs="Arial"/>
                <w:color w:val="000000"/>
              </w:rPr>
            </w:pPr>
            <w:r>
              <w:rPr>
                <w:rFonts w:eastAsia="Arial" w:cs="Arial"/>
                <w:color w:val="000000"/>
              </w:rPr>
              <w:t> </w:t>
            </w:r>
          </w:p>
        </w:tc>
        <w:tc>
          <w:tcPr>
            <w:tcW w:w="400" w:type="pct"/>
            <w:tcBorders>
              <w:top w:val="single" w:sz="6" w:space="0" w:color="B8B8B8"/>
            </w:tcBorders>
            <w:shd w:val="clear" w:color="auto" w:fill="CED4D9"/>
            <w:tcMar>
              <w:top w:w="128" w:type="dxa"/>
              <w:left w:w="125" w:type="dxa"/>
              <w:bottom w:w="125" w:type="dxa"/>
              <w:right w:w="125" w:type="dxa"/>
            </w:tcMar>
            <w:hideMark/>
          </w:tcPr>
          <w:p w14:paraId="6D1AA286" w14:textId="77777777" w:rsidR="005C0745" w:rsidRDefault="005D6655">
            <w:pPr>
              <w:jc w:val="right"/>
              <w:rPr>
                <w:rFonts w:eastAsia="Arial" w:cs="Arial"/>
                <w:color w:val="000000"/>
              </w:rPr>
            </w:pPr>
            <w:r>
              <w:rPr>
                <w:rFonts w:eastAsia="Arial" w:cs="Arial"/>
                <w:b/>
                <w:bCs/>
                <w:color w:val="44546A"/>
              </w:rPr>
              <w:t>Huidige stand</w:t>
            </w:r>
          </w:p>
        </w:tc>
        <w:tc>
          <w:tcPr>
            <w:tcW w:w="400" w:type="pct"/>
            <w:tcBorders>
              <w:top w:val="single" w:sz="6" w:space="0" w:color="B8B8B8"/>
            </w:tcBorders>
            <w:shd w:val="clear" w:color="auto" w:fill="CED4D9"/>
            <w:tcMar>
              <w:top w:w="128" w:type="dxa"/>
              <w:left w:w="125" w:type="dxa"/>
              <w:bottom w:w="125" w:type="dxa"/>
              <w:right w:w="125" w:type="dxa"/>
            </w:tcMar>
            <w:hideMark/>
          </w:tcPr>
          <w:p w14:paraId="31D9D0FD" w14:textId="77777777" w:rsidR="005C0745" w:rsidRDefault="005D6655">
            <w:pPr>
              <w:jc w:val="right"/>
              <w:rPr>
                <w:rFonts w:eastAsia="Arial" w:cs="Arial"/>
                <w:color w:val="000000"/>
              </w:rPr>
            </w:pPr>
            <w:r>
              <w:rPr>
                <w:rFonts w:eastAsia="Arial" w:cs="Arial"/>
                <w:b/>
                <w:bCs/>
                <w:color w:val="44546A"/>
              </w:rPr>
              <w:t>Bestuurs-</w:t>
            </w:r>
          </w:p>
          <w:p w14:paraId="0C333961" w14:textId="77777777" w:rsidR="005C0745" w:rsidRDefault="005D6655">
            <w:pPr>
              <w:jc w:val="right"/>
              <w:rPr>
                <w:rFonts w:eastAsia="Arial" w:cs="Arial"/>
                <w:color w:val="000000"/>
              </w:rPr>
            </w:pPr>
            <w:r>
              <w:rPr>
                <w:rFonts w:eastAsia="Arial" w:cs="Arial"/>
                <w:b/>
                <w:bCs/>
                <w:color w:val="44546A"/>
              </w:rPr>
              <w:t>rapportage</w:t>
            </w:r>
          </w:p>
        </w:tc>
        <w:tc>
          <w:tcPr>
            <w:tcW w:w="400" w:type="pct"/>
            <w:tcBorders>
              <w:top w:val="single" w:sz="6" w:space="0" w:color="B8B8B8"/>
            </w:tcBorders>
            <w:shd w:val="clear" w:color="auto" w:fill="CED4D9"/>
            <w:tcMar>
              <w:top w:w="128" w:type="dxa"/>
              <w:left w:w="125" w:type="dxa"/>
              <w:bottom w:w="125" w:type="dxa"/>
              <w:right w:w="125" w:type="dxa"/>
            </w:tcMar>
            <w:hideMark/>
          </w:tcPr>
          <w:p w14:paraId="242CEBF2" w14:textId="77777777" w:rsidR="005C0745" w:rsidRDefault="005D6655">
            <w:pPr>
              <w:jc w:val="right"/>
              <w:rPr>
                <w:rFonts w:eastAsia="Arial" w:cs="Arial"/>
                <w:color w:val="000000"/>
              </w:rPr>
            </w:pPr>
            <w:r>
              <w:rPr>
                <w:rFonts w:eastAsia="Arial" w:cs="Arial"/>
                <w:b/>
                <w:bCs/>
                <w:color w:val="44546A"/>
              </w:rPr>
              <w:t>Stand na bestuurs-rapportage</w:t>
            </w:r>
          </w:p>
        </w:tc>
      </w:tr>
      <w:tr w:rsidR="005C0745" w14:paraId="23902AFE" w14:textId="77777777">
        <w:tc>
          <w:tcPr>
            <w:tcW w:w="167" w:type="pct"/>
            <w:tcBorders>
              <w:top w:val="single" w:sz="6" w:space="0" w:color="B8B8B8"/>
            </w:tcBorders>
            <w:tcMar>
              <w:top w:w="128" w:type="dxa"/>
              <w:left w:w="125" w:type="dxa"/>
              <w:bottom w:w="125" w:type="dxa"/>
              <w:right w:w="125" w:type="dxa"/>
            </w:tcMar>
            <w:hideMark/>
          </w:tcPr>
          <w:p w14:paraId="2AED96FA" w14:textId="77777777" w:rsidR="005C0745" w:rsidRDefault="005D6655">
            <w:pPr>
              <w:rPr>
                <w:rFonts w:eastAsia="Arial" w:cs="Arial"/>
                <w:color w:val="000000"/>
              </w:rPr>
            </w:pPr>
            <w:r>
              <w:rPr>
                <w:rFonts w:eastAsia="Arial" w:cs="Arial"/>
                <w:color w:val="000000"/>
              </w:rPr>
              <w:t>1</w:t>
            </w:r>
          </w:p>
        </w:tc>
        <w:tc>
          <w:tcPr>
            <w:tcW w:w="2583" w:type="pct"/>
            <w:tcBorders>
              <w:top w:val="single" w:sz="6" w:space="0" w:color="B8B8B8"/>
            </w:tcBorders>
            <w:tcMar>
              <w:top w:w="128" w:type="dxa"/>
              <w:left w:w="125" w:type="dxa"/>
              <w:bottom w:w="125" w:type="dxa"/>
              <w:right w:w="125" w:type="dxa"/>
            </w:tcMar>
            <w:hideMark/>
          </w:tcPr>
          <w:p w14:paraId="77C5CC8F" w14:textId="77777777" w:rsidR="005C0745" w:rsidRDefault="005D6655">
            <w:pPr>
              <w:rPr>
                <w:rFonts w:eastAsia="Arial" w:cs="Arial"/>
                <w:color w:val="000000"/>
              </w:rPr>
            </w:pPr>
            <w:r>
              <w:rPr>
                <w:rFonts w:eastAsia="Arial" w:cs="Arial"/>
                <w:color w:val="000000"/>
              </w:rPr>
              <w:t>Stand op 1 januari 2022</w:t>
            </w:r>
          </w:p>
        </w:tc>
        <w:tc>
          <w:tcPr>
            <w:tcW w:w="400" w:type="pct"/>
            <w:tcBorders>
              <w:top w:val="single" w:sz="6" w:space="0" w:color="B8B8B8"/>
            </w:tcBorders>
            <w:tcMar>
              <w:top w:w="128" w:type="dxa"/>
              <w:left w:w="125" w:type="dxa"/>
              <w:bottom w:w="125" w:type="dxa"/>
              <w:right w:w="125" w:type="dxa"/>
            </w:tcMar>
            <w:hideMark/>
          </w:tcPr>
          <w:p w14:paraId="7A457EAF" w14:textId="77777777" w:rsidR="005C0745" w:rsidRDefault="005D6655">
            <w:pPr>
              <w:jc w:val="right"/>
              <w:rPr>
                <w:rFonts w:eastAsia="Arial" w:cs="Arial"/>
                <w:color w:val="000000"/>
              </w:rPr>
            </w:pPr>
            <w:r>
              <w:rPr>
                <w:rFonts w:eastAsia="Arial" w:cs="Arial"/>
                <w:color w:val="000000"/>
              </w:rPr>
              <w:t>16.992</w:t>
            </w:r>
          </w:p>
        </w:tc>
        <w:tc>
          <w:tcPr>
            <w:tcW w:w="400" w:type="pct"/>
            <w:tcBorders>
              <w:top w:val="single" w:sz="6" w:space="0" w:color="B8B8B8"/>
            </w:tcBorders>
            <w:tcMar>
              <w:top w:w="128" w:type="dxa"/>
              <w:left w:w="125" w:type="dxa"/>
              <w:bottom w:w="125" w:type="dxa"/>
              <w:right w:w="125" w:type="dxa"/>
            </w:tcMar>
            <w:hideMark/>
          </w:tcPr>
          <w:p w14:paraId="5719FFC7" w14:textId="77777777" w:rsidR="005C0745" w:rsidRDefault="005D6655">
            <w:pPr>
              <w:jc w:val="right"/>
              <w:rPr>
                <w:rFonts w:eastAsia="Arial" w:cs="Arial"/>
                <w:color w:val="000000"/>
              </w:rPr>
            </w:pPr>
            <w:r>
              <w:rPr>
                <w:rFonts w:eastAsia="Arial" w:cs="Arial"/>
                <w:color w:val="000000"/>
              </w:rPr>
              <w:t>0</w:t>
            </w:r>
          </w:p>
        </w:tc>
        <w:tc>
          <w:tcPr>
            <w:tcW w:w="400" w:type="pct"/>
            <w:tcBorders>
              <w:top w:val="single" w:sz="6" w:space="0" w:color="B8B8B8"/>
            </w:tcBorders>
            <w:tcMar>
              <w:top w:w="128" w:type="dxa"/>
              <w:left w:w="125" w:type="dxa"/>
              <w:bottom w:w="125" w:type="dxa"/>
              <w:right w:w="125" w:type="dxa"/>
            </w:tcMar>
            <w:hideMark/>
          </w:tcPr>
          <w:p w14:paraId="1B76470B" w14:textId="77777777" w:rsidR="005C0745" w:rsidRDefault="005D6655">
            <w:pPr>
              <w:jc w:val="right"/>
              <w:rPr>
                <w:rFonts w:eastAsia="Arial" w:cs="Arial"/>
                <w:color w:val="000000"/>
              </w:rPr>
            </w:pPr>
            <w:r>
              <w:rPr>
                <w:rFonts w:eastAsia="Arial" w:cs="Arial"/>
                <w:color w:val="000000"/>
              </w:rPr>
              <w:t>16.992</w:t>
            </w:r>
          </w:p>
        </w:tc>
      </w:tr>
      <w:tr w:rsidR="005C0745" w14:paraId="7578F53D" w14:textId="77777777">
        <w:tc>
          <w:tcPr>
            <w:tcW w:w="167" w:type="pct"/>
            <w:tcBorders>
              <w:top w:val="single" w:sz="6" w:space="0" w:color="B8B8B8"/>
            </w:tcBorders>
            <w:tcMar>
              <w:top w:w="128" w:type="dxa"/>
              <w:left w:w="125" w:type="dxa"/>
              <w:bottom w:w="125" w:type="dxa"/>
              <w:right w:w="125" w:type="dxa"/>
            </w:tcMar>
            <w:hideMark/>
          </w:tcPr>
          <w:p w14:paraId="6CCE1C60" w14:textId="77777777" w:rsidR="005C0745" w:rsidRDefault="005D6655">
            <w:pPr>
              <w:rPr>
                <w:rFonts w:eastAsia="Arial" w:cs="Arial"/>
                <w:color w:val="000000"/>
              </w:rPr>
            </w:pPr>
            <w:r>
              <w:rPr>
                <w:rFonts w:eastAsia="Arial" w:cs="Arial"/>
                <w:color w:val="000000"/>
              </w:rPr>
              <w:t>2</w:t>
            </w:r>
          </w:p>
        </w:tc>
        <w:tc>
          <w:tcPr>
            <w:tcW w:w="2583" w:type="pct"/>
            <w:tcBorders>
              <w:top w:val="single" w:sz="6" w:space="0" w:color="B8B8B8"/>
            </w:tcBorders>
            <w:tcMar>
              <w:top w:w="128" w:type="dxa"/>
              <w:left w:w="125" w:type="dxa"/>
              <w:bottom w:w="125" w:type="dxa"/>
              <w:right w:w="125" w:type="dxa"/>
            </w:tcMar>
            <w:hideMark/>
          </w:tcPr>
          <w:p w14:paraId="3A23815E" w14:textId="77777777" w:rsidR="005C0745" w:rsidRDefault="005D6655">
            <w:pPr>
              <w:rPr>
                <w:rFonts w:eastAsia="Arial" w:cs="Arial"/>
                <w:color w:val="000000"/>
              </w:rPr>
            </w:pPr>
            <w:r>
              <w:rPr>
                <w:rFonts w:eastAsia="Arial" w:cs="Arial"/>
                <w:color w:val="000000"/>
              </w:rPr>
              <w:t>Rekeningresultaat 2021</w:t>
            </w:r>
          </w:p>
        </w:tc>
        <w:tc>
          <w:tcPr>
            <w:tcW w:w="400" w:type="pct"/>
            <w:tcBorders>
              <w:top w:val="single" w:sz="6" w:space="0" w:color="B8B8B8"/>
            </w:tcBorders>
            <w:tcMar>
              <w:top w:w="128" w:type="dxa"/>
              <w:left w:w="125" w:type="dxa"/>
              <w:bottom w:w="125" w:type="dxa"/>
              <w:right w:w="125" w:type="dxa"/>
            </w:tcMar>
            <w:hideMark/>
          </w:tcPr>
          <w:p w14:paraId="7F26BB9A" w14:textId="77777777" w:rsidR="005C0745" w:rsidRDefault="005D6655">
            <w:pPr>
              <w:jc w:val="right"/>
              <w:rPr>
                <w:rFonts w:eastAsia="Arial" w:cs="Arial"/>
                <w:color w:val="000000"/>
              </w:rPr>
            </w:pPr>
            <w:r>
              <w:rPr>
                <w:rFonts w:eastAsia="Arial" w:cs="Arial"/>
                <w:color w:val="000000"/>
              </w:rPr>
              <w:t>4.615</w:t>
            </w:r>
          </w:p>
        </w:tc>
        <w:tc>
          <w:tcPr>
            <w:tcW w:w="400" w:type="pct"/>
            <w:tcBorders>
              <w:top w:val="single" w:sz="6" w:space="0" w:color="B8B8B8"/>
            </w:tcBorders>
            <w:tcMar>
              <w:top w:w="128" w:type="dxa"/>
              <w:left w:w="125" w:type="dxa"/>
              <w:bottom w:w="125" w:type="dxa"/>
              <w:right w:w="125" w:type="dxa"/>
            </w:tcMar>
            <w:hideMark/>
          </w:tcPr>
          <w:p w14:paraId="0BF7F597" w14:textId="77777777" w:rsidR="005C0745" w:rsidRDefault="005D6655">
            <w:pPr>
              <w:jc w:val="right"/>
              <w:rPr>
                <w:rFonts w:eastAsia="Arial" w:cs="Arial"/>
                <w:color w:val="000000"/>
              </w:rPr>
            </w:pPr>
            <w:r>
              <w:rPr>
                <w:rFonts w:eastAsia="Arial" w:cs="Arial"/>
                <w:color w:val="000000"/>
              </w:rPr>
              <w:t>0</w:t>
            </w:r>
          </w:p>
        </w:tc>
        <w:tc>
          <w:tcPr>
            <w:tcW w:w="400" w:type="pct"/>
            <w:tcBorders>
              <w:top w:val="single" w:sz="6" w:space="0" w:color="B8B8B8"/>
            </w:tcBorders>
            <w:tcMar>
              <w:top w:w="128" w:type="dxa"/>
              <w:left w:w="125" w:type="dxa"/>
              <w:bottom w:w="125" w:type="dxa"/>
              <w:right w:w="125" w:type="dxa"/>
            </w:tcMar>
            <w:hideMark/>
          </w:tcPr>
          <w:p w14:paraId="42955209" w14:textId="77777777" w:rsidR="005C0745" w:rsidRDefault="005D6655">
            <w:pPr>
              <w:jc w:val="right"/>
              <w:rPr>
                <w:rFonts w:eastAsia="Arial" w:cs="Arial"/>
                <w:color w:val="000000"/>
              </w:rPr>
            </w:pPr>
            <w:r>
              <w:rPr>
                <w:rFonts w:eastAsia="Arial" w:cs="Arial"/>
                <w:color w:val="000000"/>
              </w:rPr>
              <w:t>4.615</w:t>
            </w:r>
          </w:p>
        </w:tc>
      </w:tr>
      <w:tr w:rsidR="005C0745" w14:paraId="4CF48721" w14:textId="77777777">
        <w:tc>
          <w:tcPr>
            <w:tcW w:w="167" w:type="pct"/>
            <w:tcBorders>
              <w:top w:val="single" w:sz="6" w:space="0" w:color="B8B8B8"/>
            </w:tcBorders>
            <w:tcMar>
              <w:top w:w="128" w:type="dxa"/>
              <w:left w:w="125" w:type="dxa"/>
              <w:bottom w:w="125" w:type="dxa"/>
              <w:right w:w="125" w:type="dxa"/>
            </w:tcMar>
            <w:hideMark/>
          </w:tcPr>
          <w:p w14:paraId="3C651A6C" w14:textId="77777777" w:rsidR="005C0745" w:rsidRDefault="005D6655">
            <w:pPr>
              <w:rPr>
                <w:rFonts w:eastAsia="Arial" w:cs="Arial"/>
                <w:color w:val="000000"/>
              </w:rPr>
            </w:pPr>
            <w:r>
              <w:rPr>
                <w:rFonts w:eastAsia="Arial" w:cs="Arial"/>
                <w:color w:val="000000"/>
              </w:rPr>
              <w:t>3</w:t>
            </w:r>
          </w:p>
        </w:tc>
        <w:tc>
          <w:tcPr>
            <w:tcW w:w="2583" w:type="pct"/>
            <w:tcBorders>
              <w:top w:val="single" w:sz="6" w:space="0" w:color="B8B8B8"/>
            </w:tcBorders>
            <w:tcMar>
              <w:top w:w="128" w:type="dxa"/>
              <w:left w:w="125" w:type="dxa"/>
              <w:bottom w:w="125" w:type="dxa"/>
              <w:right w:w="125" w:type="dxa"/>
            </w:tcMar>
            <w:hideMark/>
          </w:tcPr>
          <w:p w14:paraId="0DB3856B" w14:textId="77777777" w:rsidR="005C0745" w:rsidRDefault="005D6655">
            <w:pPr>
              <w:rPr>
                <w:rFonts w:eastAsia="Arial" w:cs="Arial"/>
                <w:color w:val="000000"/>
              </w:rPr>
            </w:pPr>
            <w:r>
              <w:rPr>
                <w:rFonts w:eastAsia="Arial" w:cs="Arial"/>
                <w:color w:val="000000"/>
              </w:rPr>
              <w:t>Structurele toevoegingen en aanwendingen</w:t>
            </w:r>
          </w:p>
        </w:tc>
        <w:tc>
          <w:tcPr>
            <w:tcW w:w="400" w:type="pct"/>
            <w:tcBorders>
              <w:top w:val="single" w:sz="6" w:space="0" w:color="B8B8B8"/>
            </w:tcBorders>
            <w:tcMar>
              <w:top w:w="128" w:type="dxa"/>
              <w:left w:w="125" w:type="dxa"/>
              <w:bottom w:w="125" w:type="dxa"/>
              <w:right w:w="125" w:type="dxa"/>
            </w:tcMar>
            <w:hideMark/>
          </w:tcPr>
          <w:p w14:paraId="3B1207BA" w14:textId="77777777" w:rsidR="005C0745" w:rsidRDefault="005D6655">
            <w:pPr>
              <w:jc w:val="right"/>
              <w:rPr>
                <w:rFonts w:eastAsia="Arial" w:cs="Arial"/>
                <w:color w:val="000000"/>
              </w:rPr>
            </w:pPr>
            <w:r>
              <w:rPr>
                <w:rFonts w:eastAsia="Arial" w:cs="Arial"/>
                <w:color w:val="000000"/>
              </w:rPr>
              <w:t>1.500</w:t>
            </w:r>
          </w:p>
        </w:tc>
        <w:tc>
          <w:tcPr>
            <w:tcW w:w="400" w:type="pct"/>
            <w:tcBorders>
              <w:top w:val="single" w:sz="6" w:space="0" w:color="B8B8B8"/>
            </w:tcBorders>
            <w:tcMar>
              <w:top w:w="128" w:type="dxa"/>
              <w:left w:w="125" w:type="dxa"/>
              <w:bottom w:w="125" w:type="dxa"/>
              <w:right w:w="125" w:type="dxa"/>
            </w:tcMar>
            <w:hideMark/>
          </w:tcPr>
          <w:p w14:paraId="3DBF4AB4" w14:textId="77777777" w:rsidR="005C0745" w:rsidRDefault="005D6655">
            <w:pPr>
              <w:jc w:val="right"/>
              <w:rPr>
                <w:rFonts w:eastAsia="Arial" w:cs="Arial"/>
                <w:color w:val="000000"/>
              </w:rPr>
            </w:pPr>
            <w:r>
              <w:rPr>
                <w:rFonts w:eastAsia="Arial" w:cs="Arial"/>
                <w:color w:val="000000"/>
              </w:rPr>
              <w:t>0</w:t>
            </w:r>
          </w:p>
        </w:tc>
        <w:tc>
          <w:tcPr>
            <w:tcW w:w="400" w:type="pct"/>
            <w:tcBorders>
              <w:top w:val="single" w:sz="6" w:space="0" w:color="B8B8B8"/>
            </w:tcBorders>
            <w:tcMar>
              <w:top w:w="128" w:type="dxa"/>
              <w:left w:w="125" w:type="dxa"/>
              <w:bottom w:w="125" w:type="dxa"/>
              <w:right w:w="125" w:type="dxa"/>
            </w:tcMar>
            <w:hideMark/>
          </w:tcPr>
          <w:p w14:paraId="6EA1B6F3" w14:textId="77777777" w:rsidR="005C0745" w:rsidRDefault="005D6655">
            <w:pPr>
              <w:jc w:val="right"/>
              <w:rPr>
                <w:rFonts w:eastAsia="Arial" w:cs="Arial"/>
                <w:color w:val="000000"/>
              </w:rPr>
            </w:pPr>
            <w:r>
              <w:rPr>
                <w:rFonts w:eastAsia="Arial" w:cs="Arial"/>
                <w:color w:val="000000"/>
              </w:rPr>
              <w:t>1.500</w:t>
            </w:r>
          </w:p>
        </w:tc>
      </w:tr>
      <w:tr w:rsidR="005C0745" w14:paraId="6B700C62" w14:textId="77777777">
        <w:tc>
          <w:tcPr>
            <w:tcW w:w="167" w:type="pct"/>
            <w:tcBorders>
              <w:top w:val="single" w:sz="6" w:space="0" w:color="B8B8B8"/>
            </w:tcBorders>
            <w:tcMar>
              <w:top w:w="128" w:type="dxa"/>
              <w:left w:w="125" w:type="dxa"/>
              <w:bottom w:w="125" w:type="dxa"/>
              <w:right w:w="125" w:type="dxa"/>
            </w:tcMar>
            <w:hideMark/>
          </w:tcPr>
          <w:p w14:paraId="5BF0EAC2" w14:textId="77777777" w:rsidR="005C0745" w:rsidRDefault="005D6655">
            <w:pPr>
              <w:rPr>
                <w:rFonts w:eastAsia="Arial" w:cs="Arial"/>
                <w:color w:val="000000"/>
              </w:rPr>
            </w:pPr>
            <w:r>
              <w:rPr>
                <w:rFonts w:eastAsia="Arial" w:cs="Arial"/>
                <w:color w:val="000000"/>
              </w:rPr>
              <w:t>4</w:t>
            </w:r>
          </w:p>
        </w:tc>
        <w:tc>
          <w:tcPr>
            <w:tcW w:w="2583" w:type="pct"/>
            <w:tcBorders>
              <w:top w:val="single" w:sz="6" w:space="0" w:color="B8B8B8"/>
            </w:tcBorders>
            <w:tcMar>
              <w:top w:w="128" w:type="dxa"/>
              <w:left w:w="125" w:type="dxa"/>
              <w:bottom w:w="125" w:type="dxa"/>
              <w:right w:w="125" w:type="dxa"/>
            </w:tcMar>
            <w:hideMark/>
          </w:tcPr>
          <w:p w14:paraId="446AF249" w14:textId="77777777" w:rsidR="005C0745" w:rsidRDefault="005D6655">
            <w:pPr>
              <w:rPr>
                <w:rFonts w:eastAsia="Arial" w:cs="Arial"/>
                <w:color w:val="000000"/>
              </w:rPr>
            </w:pPr>
            <w:r>
              <w:rPr>
                <w:rFonts w:eastAsia="Arial" w:cs="Arial"/>
                <w:color w:val="000000"/>
              </w:rPr>
              <w:t>Incidentele toevoegingen en aanwendingen</w:t>
            </w:r>
          </w:p>
        </w:tc>
        <w:tc>
          <w:tcPr>
            <w:tcW w:w="400" w:type="pct"/>
            <w:tcBorders>
              <w:top w:val="single" w:sz="6" w:space="0" w:color="B8B8B8"/>
            </w:tcBorders>
            <w:tcMar>
              <w:top w:w="128" w:type="dxa"/>
              <w:left w:w="125" w:type="dxa"/>
              <w:bottom w:w="125" w:type="dxa"/>
              <w:right w:w="125" w:type="dxa"/>
            </w:tcMar>
            <w:hideMark/>
          </w:tcPr>
          <w:p w14:paraId="55DDC43E" w14:textId="77777777" w:rsidR="005C0745" w:rsidRDefault="005D6655">
            <w:pPr>
              <w:jc w:val="right"/>
              <w:rPr>
                <w:rFonts w:eastAsia="Arial" w:cs="Arial"/>
                <w:color w:val="000000"/>
              </w:rPr>
            </w:pPr>
            <w:r>
              <w:rPr>
                <w:rFonts w:eastAsia="Arial" w:cs="Arial"/>
                <w:color w:val="000000"/>
              </w:rPr>
              <w:t>-2.844</w:t>
            </w:r>
          </w:p>
        </w:tc>
        <w:tc>
          <w:tcPr>
            <w:tcW w:w="400" w:type="pct"/>
            <w:tcBorders>
              <w:top w:val="single" w:sz="6" w:space="0" w:color="B8B8B8"/>
            </w:tcBorders>
            <w:tcMar>
              <w:top w:w="128" w:type="dxa"/>
              <w:left w:w="125" w:type="dxa"/>
              <w:bottom w:w="125" w:type="dxa"/>
              <w:right w:w="125" w:type="dxa"/>
            </w:tcMar>
            <w:hideMark/>
          </w:tcPr>
          <w:p w14:paraId="37BE63AD" w14:textId="77777777" w:rsidR="005C0745" w:rsidRDefault="005D6655">
            <w:pPr>
              <w:jc w:val="right"/>
              <w:rPr>
                <w:rFonts w:eastAsia="Arial" w:cs="Arial"/>
                <w:color w:val="000000"/>
              </w:rPr>
            </w:pPr>
            <w:r>
              <w:rPr>
                <w:rFonts w:eastAsia="Arial" w:cs="Arial"/>
                <w:color w:val="000000"/>
              </w:rPr>
              <w:t>789</w:t>
            </w:r>
          </w:p>
        </w:tc>
        <w:tc>
          <w:tcPr>
            <w:tcW w:w="400" w:type="pct"/>
            <w:tcBorders>
              <w:top w:val="single" w:sz="6" w:space="0" w:color="B8B8B8"/>
            </w:tcBorders>
            <w:tcMar>
              <w:top w:w="128" w:type="dxa"/>
              <w:left w:w="125" w:type="dxa"/>
              <w:bottom w:w="125" w:type="dxa"/>
              <w:right w:w="125" w:type="dxa"/>
            </w:tcMar>
            <w:hideMark/>
          </w:tcPr>
          <w:p w14:paraId="1E02C5EE" w14:textId="77777777" w:rsidR="005C0745" w:rsidRDefault="005D6655">
            <w:pPr>
              <w:jc w:val="right"/>
              <w:rPr>
                <w:rFonts w:eastAsia="Arial" w:cs="Arial"/>
                <w:color w:val="000000"/>
              </w:rPr>
            </w:pPr>
            <w:r>
              <w:rPr>
                <w:rFonts w:eastAsia="Arial" w:cs="Arial"/>
                <w:color w:val="000000"/>
              </w:rPr>
              <w:t>-2.055</w:t>
            </w:r>
          </w:p>
        </w:tc>
      </w:tr>
      <w:tr w:rsidR="005C0745" w14:paraId="781031C0" w14:textId="77777777">
        <w:tc>
          <w:tcPr>
            <w:tcW w:w="167" w:type="pct"/>
            <w:tcBorders>
              <w:top w:val="single" w:sz="6" w:space="0" w:color="B8B8B8"/>
            </w:tcBorders>
            <w:tcMar>
              <w:top w:w="128" w:type="dxa"/>
              <w:left w:w="125" w:type="dxa"/>
              <w:bottom w:w="125" w:type="dxa"/>
              <w:right w:w="125" w:type="dxa"/>
            </w:tcMar>
            <w:hideMark/>
          </w:tcPr>
          <w:p w14:paraId="4497EC09" w14:textId="77777777" w:rsidR="005C0745" w:rsidRDefault="005D6655">
            <w:pPr>
              <w:rPr>
                <w:rFonts w:eastAsia="Arial" w:cs="Arial"/>
                <w:color w:val="000000"/>
              </w:rPr>
            </w:pPr>
            <w:r>
              <w:rPr>
                <w:rFonts w:eastAsia="Arial" w:cs="Arial"/>
                <w:b/>
                <w:bCs/>
                <w:color w:val="000000"/>
              </w:rPr>
              <w:t>5</w:t>
            </w:r>
          </w:p>
        </w:tc>
        <w:tc>
          <w:tcPr>
            <w:tcW w:w="2583" w:type="pct"/>
            <w:tcBorders>
              <w:top w:val="single" w:sz="6" w:space="0" w:color="B8B8B8"/>
            </w:tcBorders>
            <w:tcMar>
              <w:top w:w="128" w:type="dxa"/>
              <w:left w:w="125" w:type="dxa"/>
              <w:bottom w:w="125" w:type="dxa"/>
              <w:right w:w="125" w:type="dxa"/>
            </w:tcMar>
            <w:hideMark/>
          </w:tcPr>
          <w:p w14:paraId="1346E66C" w14:textId="77777777" w:rsidR="005C0745" w:rsidRDefault="005D6655">
            <w:pPr>
              <w:rPr>
                <w:rFonts w:eastAsia="Arial" w:cs="Arial"/>
                <w:color w:val="000000"/>
              </w:rPr>
            </w:pPr>
            <w:r>
              <w:rPr>
                <w:rFonts w:eastAsia="Arial" w:cs="Arial"/>
                <w:b/>
                <w:bCs/>
                <w:color w:val="000000"/>
              </w:rPr>
              <w:t>Stand per 31 december 2022</w:t>
            </w:r>
          </w:p>
        </w:tc>
        <w:tc>
          <w:tcPr>
            <w:tcW w:w="400" w:type="pct"/>
            <w:tcBorders>
              <w:top w:val="single" w:sz="6" w:space="0" w:color="B8B8B8"/>
            </w:tcBorders>
            <w:tcMar>
              <w:top w:w="128" w:type="dxa"/>
              <w:left w:w="125" w:type="dxa"/>
              <w:bottom w:w="125" w:type="dxa"/>
              <w:right w:w="125" w:type="dxa"/>
            </w:tcMar>
            <w:hideMark/>
          </w:tcPr>
          <w:p w14:paraId="220265D9" w14:textId="77777777" w:rsidR="005C0745" w:rsidRDefault="005D6655">
            <w:pPr>
              <w:jc w:val="right"/>
              <w:rPr>
                <w:rFonts w:eastAsia="Arial" w:cs="Arial"/>
                <w:color w:val="000000"/>
              </w:rPr>
            </w:pPr>
            <w:r>
              <w:rPr>
                <w:rFonts w:eastAsia="Arial" w:cs="Arial"/>
                <w:b/>
                <w:bCs/>
                <w:color w:val="000000"/>
              </w:rPr>
              <w:t>20.263</w:t>
            </w:r>
          </w:p>
        </w:tc>
        <w:tc>
          <w:tcPr>
            <w:tcW w:w="400" w:type="pct"/>
            <w:tcBorders>
              <w:top w:val="single" w:sz="6" w:space="0" w:color="B8B8B8"/>
            </w:tcBorders>
            <w:tcMar>
              <w:top w:w="128" w:type="dxa"/>
              <w:left w:w="125" w:type="dxa"/>
              <w:bottom w:w="125" w:type="dxa"/>
              <w:right w:w="125" w:type="dxa"/>
            </w:tcMar>
            <w:hideMark/>
          </w:tcPr>
          <w:p w14:paraId="5109FA8A" w14:textId="77777777" w:rsidR="005C0745" w:rsidRDefault="005D6655">
            <w:pPr>
              <w:jc w:val="right"/>
              <w:rPr>
                <w:rFonts w:eastAsia="Arial" w:cs="Arial"/>
                <w:color w:val="000000"/>
              </w:rPr>
            </w:pPr>
            <w:r>
              <w:rPr>
                <w:rFonts w:eastAsia="Arial" w:cs="Arial"/>
                <w:b/>
                <w:bCs/>
                <w:color w:val="000000"/>
              </w:rPr>
              <w:t>789</w:t>
            </w:r>
          </w:p>
        </w:tc>
        <w:tc>
          <w:tcPr>
            <w:tcW w:w="400" w:type="pct"/>
            <w:tcBorders>
              <w:top w:val="single" w:sz="6" w:space="0" w:color="B8B8B8"/>
            </w:tcBorders>
            <w:tcMar>
              <w:top w:w="128" w:type="dxa"/>
              <w:left w:w="125" w:type="dxa"/>
              <w:bottom w:w="125" w:type="dxa"/>
              <w:right w:w="125" w:type="dxa"/>
            </w:tcMar>
            <w:hideMark/>
          </w:tcPr>
          <w:p w14:paraId="06DD6FA1" w14:textId="77777777" w:rsidR="005C0745" w:rsidRDefault="005D6655">
            <w:pPr>
              <w:jc w:val="right"/>
              <w:rPr>
                <w:rFonts w:eastAsia="Arial" w:cs="Arial"/>
                <w:color w:val="000000"/>
              </w:rPr>
            </w:pPr>
            <w:r>
              <w:rPr>
                <w:rFonts w:eastAsia="Arial" w:cs="Arial"/>
                <w:b/>
                <w:bCs/>
                <w:color w:val="000000"/>
              </w:rPr>
              <w:t>21.052</w:t>
            </w:r>
          </w:p>
        </w:tc>
      </w:tr>
      <w:tr w:rsidR="005C0745" w14:paraId="3CDD1F21" w14:textId="77777777">
        <w:tc>
          <w:tcPr>
            <w:tcW w:w="167" w:type="pct"/>
            <w:tcBorders>
              <w:top w:val="single" w:sz="6" w:space="0" w:color="B8B8B8"/>
            </w:tcBorders>
            <w:tcMar>
              <w:top w:w="128" w:type="dxa"/>
              <w:left w:w="125" w:type="dxa"/>
              <w:bottom w:w="125" w:type="dxa"/>
              <w:right w:w="125" w:type="dxa"/>
            </w:tcMar>
            <w:hideMark/>
          </w:tcPr>
          <w:p w14:paraId="205190C8" w14:textId="77777777" w:rsidR="005C0745" w:rsidRDefault="005D6655">
            <w:pPr>
              <w:rPr>
                <w:rFonts w:eastAsia="Arial" w:cs="Arial"/>
                <w:color w:val="000000"/>
              </w:rPr>
            </w:pPr>
            <w:r>
              <w:rPr>
                <w:rFonts w:eastAsia="Arial" w:cs="Arial"/>
                <w:color w:val="000000"/>
              </w:rPr>
              <w:t>6</w:t>
            </w:r>
          </w:p>
        </w:tc>
        <w:tc>
          <w:tcPr>
            <w:tcW w:w="2583" w:type="pct"/>
            <w:tcBorders>
              <w:top w:val="single" w:sz="6" w:space="0" w:color="B8B8B8"/>
            </w:tcBorders>
            <w:tcMar>
              <w:top w:w="128" w:type="dxa"/>
              <w:left w:w="125" w:type="dxa"/>
              <w:bottom w:w="125" w:type="dxa"/>
              <w:right w:w="125" w:type="dxa"/>
            </w:tcMar>
            <w:hideMark/>
          </w:tcPr>
          <w:p w14:paraId="742C1036" w14:textId="77777777" w:rsidR="005C0745" w:rsidRDefault="005D6655">
            <w:pPr>
              <w:rPr>
                <w:rFonts w:eastAsia="Arial" w:cs="Arial"/>
                <w:color w:val="000000"/>
              </w:rPr>
            </w:pPr>
            <w:r>
              <w:rPr>
                <w:rFonts w:eastAsia="Arial" w:cs="Arial"/>
                <w:color w:val="000000"/>
              </w:rPr>
              <w:t>Begrotingsresultaat 2022</w:t>
            </w:r>
          </w:p>
        </w:tc>
        <w:tc>
          <w:tcPr>
            <w:tcW w:w="400" w:type="pct"/>
            <w:tcBorders>
              <w:top w:val="single" w:sz="6" w:space="0" w:color="B8B8B8"/>
            </w:tcBorders>
            <w:tcMar>
              <w:top w:w="128" w:type="dxa"/>
              <w:left w:w="125" w:type="dxa"/>
              <w:bottom w:w="125" w:type="dxa"/>
              <w:right w:w="125" w:type="dxa"/>
            </w:tcMar>
            <w:hideMark/>
          </w:tcPr>
          <w:p w14:paraId="5976D35D" w14:textId="77777777" w:rsidR="005C0745" w:rsidRDefault="005D6655">
            <w:pPr>
              <w:jc w:val="right"/>
              <w:rPr>
                <w:rFonts w:eastAsia="Arial" w:cs="Arial"/>
                <w:color w:val="000000"/>
              </w:rPr>
            </w:pPr>
            <w:r>
              <w:rPr>
                <w:rFonts w:eastAsia="Arial" w:cs="Arial"/>
                <w:color w:val="000000"/>
              </w:rPr>
              <w:t>-2.303</w:t>
            </w:r>
          </w:p>
        </w:tc>
        <w:tc>
          <w:tcPr>
            <w:tcW w:w="400" w:type="pct"/>
            <w:tcBorders>
              <w:top w:val="single" w:sz="6" w:space="0" w:color="B8B8B8"/>
            </w:tcBorders>
            <w:tcMar>
              <w:top w:w="128" w:type="dxa"/>
              <w:left w:w="125" w:type="dxa"/>
              <w:bottom w:w="125" w:type="dxa"/>
              <w:right w:w="125" w:type="dxa"/>
            </w:tcMar>
            <w:hideMark/>
          </w:tcPr>
          <w:p w14:paraId="3E97786B" w14:textId="77777777" w:rsidR="005C0745" w:rsidRDefault="005D6655">
            <w:pPr>
              <w:jc w:val="right"/>
              <w:rPr>
                <w:rFonts w:eastAsia="Arial" w:cs="Arial"/>
                <w:color w:val="000000"/>
              </w:rPr>
            </w:pPr>
            <w:r>
              <w:rPr>
                <w:rFonts w:eastAsia="Arial" w:cs="Arial"/>
                <w:color w:val="009B8D"/>
              </w:rPr>
              <w:t>4.216</w:t>
            </w:r>
          </w:p>
        </w:tc>
        <w:tc>
          <w:tcPr>
            <w:tcW w:w="400" w:type="pct"/>
            <w:tcBorders>
              <w:top w:val="single" w:sz="6" w:space="0" w:color="B8B8B8"/>
            </w:tcBorders>
            <w:tcMar>
              <w:top w:w="128" w:type="dxa"/>
              <w:left w:w="125" w:type="dxa"/>
              <w:bottom w:w="125" w:type="dxa"/>
              <w:right w:w="125" w:type="dxa"/>
            </w:tcMar>
            <w:hideMark/>
          </w:tcPr>
          <w:p w14:paraId="53F36E59" w14:textId="77777777" w:rsidR="005C0745" w:rsidRDefault="005D6655">
            <w:pPr>
              <w:jc w:val="right"/>
              <w:rPr>
                <w:rFonts w:eastAsia="Arial" w:cs="Arial"/>
                <w:color w:val="000000"/>
              </w:rPr>
            </w:pPr>
            <w:r>
              <w:rPr>
                <w:rFonts w:eastAsia="Arial" w:cs="Arial"/>
                <w:color w:val="009B8D"/>
              </w:rPr>
              <w:t>1.913</w:t>
            </w:r>
          </w:p>
        </w:tc>
      </w:tr>
      <w:tr w:rsidR="005C0745" w14:paraId="7FACF405" w14:textId="77777777">
        <w:tc>
          <w:tcPr>
            <w:tcW w:w="167" w:type="pct"/>
            <w:tcBorders>
              <w:top w:val="single" w:sz="6" w:space="0" w:color="B8B8B8"/>
            </w:tcBorders>
            <w:shd w:val="clear" w:color="auto" w:fill="34495E"/>
            <w:tcMar>
              <w:top w:w="128" w:type="dxa"/>
              <w:left w:w="125" w:type="dxa"/>
              <w:bottom w:w="128" w:type="dxa"/>
              <w:right w:w="125" w:type="dxa"/>
            </w:tcMar>
            <w:hideMark/>
          </w:tcPr>
          <w:p w14:paraId="0A0003D1" w14:textId="77777777" w:rsidR="005C0745" w:rsidRDefault="005D6655">
            <w:pPr>
              <w:rPr>
                <w:rFonts w:eastAsia="Arial" w:cs="Arial"/>
                <w:color w:val="000000"/>
              </w:rPr>
            </w:pPr>
            <w:r>
              <w:rPr>
                <w:rFonts w:eastAsia="Arial" w:cs="Arial"/>
                <w:b/>
                <w:bCs/>
                <w:color w:val="FFFFFF"/>
              </w:rPr>
              <w:t>7</w:t>
            </w:r>
          </w:p>
        </w:tc>
        <w:tc>
          <w:tcPr>
            <w:tcW w:w="2583" w:type="pct"/>
            <w:tcBorders>
              <w:top w:val="single" w:sz="6" w:space="0" w:color="B8B8B8"/>
            </w:tcBorders>
            <w:shd w:val="clear" w:color="auto" w:fill="34495E"/>
            <w:tcMar>
              <w:top w:w="128" w:type="dxa"/>
              <w:left w:w="125" w:type="dxa"/>
              <w:bottom w:w="128" w:type="dxa"/>
              <w:right w:w="125" w:type="dxa"/>
            </w:tcMar>
            <w:hideMark/>
          </w:tcPr>
          <w:p w14:paraId="3D9F1FB3" w14:textId="77777777" w:rsidR="005C0745" w:rsidRDefault="005D6655">
            <w:pPr>
              <w:rPr>
                <w:rFonts w:eastAsia="Arial" w:cs="Arial"/>
                <w:color w:val="000000"/>
              </w:rPr>
            </w:pPr>
            <w:r>
              <w:rPr>
                <w:rFonts w:eastAsia="Arial" w:cs="Arial"/>
                <w:b/>
                <w:bCs/>
                <w:color w:val="FFFFFF"/>
              </w:rPr>
              <w:t>Stand na verwerking begrotingsresultaat</w:t>
            </w:r>
          </w:p>
        </w:tc>
        <w:tc>
          <w:tcPr>
            <w:tcW w:w="750" w:type="pct"/>
            <w:tcBorders>
              <w:top w:val="single" w:sz="6" w:space="0" w:color="B8B8B8"/>
            </w:tcBorders>
            <w:shd w:val="clear" w:color="auto" w:fill="34495E"/>
            <w:tcMar>
              <w:top w:w="128" w:type="dxa"/>
              <w:left w:w="125" w:type="dxa"/>
              <w:bottom w:w="128" w:type="dxa"/>
              <w:right w:w="125" w:type="dxa"/>
            </w:tcMar>
            <w:hideMark/>
          </w:tcPr>
          <w:p w14:paraId="1C8FE767" w14:textId="77777777" w:rsidR="005C0745" w:rsidRDefault="005D6655">
            <w:pPr>
              <w:jc w:val="right"/>
              <w:rPr>
                <w:rFonts w:eastAsia="Arial" w:cs="Arial"/>
                <w:color w:val="000000"/>
              </w:rPr>
            </w:pPr>
            <w:r>
              <w:rPr>
                <w:rFonts w:eastAsia="Arial" w:cs="Arial"/>
                <w:b/>
                <w:bCs/>
                <w:color w:val="FFFFFF"/>
              </w:rPr>
              <w:t>17.960</w:t>
            </w:r>
          </w:p>
        </w:tc>
        <w:tc>
          <w:tcPr>
            <w:tcW w:w="750" w:type="pct"/>
            <w:tcBorders>
              <w:top w:val="single" w:sz="6" w:space="0" w:color="B8B8B8"/>
            </w:tcBorders>
            <w:shd w:val="clear" w:color="auto" w:fill="34495E"/>
            <w:tcMar>
              <w:top w:w="128" w:type="dxa"/>
              <w:left w:w="125" w:type="dxa"/>
              <w:bottom w:w="128" w:type="dxa"/>
              <w:right w:w="125" w:type="dxa"/>
            </w:tcMar>
            <w:hideMark/>
          </w:tcPr>
          <w:p w14:paraId="57AD17EF" w14:textId="77777777" w:rsidR="005C0745" w:rsidRDefault="005D6655">
            <w:pPr>
              <w:jc w:val="right"/>
              <w:rPr>
                <w:rFonts w:eastAsia="Arial" w:cs="Arial"/>
                <w:color w:val="000000"/>
              </w:rPr>
            </w:pPr>
            <w:r>
              <w:rPr>
                <w:rFonts w:eastAsia="Arial" w:cs="Arial"/>
                <w:b/>
                <w:bCs/>
                <w:color w:val="FFFFFF"/>
              </w:rPr>
              <w:t>5.005</w:t>
            </w:r>
          </w:p>
        </w:tc>
        <w:tc>
          <w:tcPr>
            <w:tcW w:w="750" w:type="pct"/>
            <w:tcBorders>
              <w:top w:val="single" w:sz="6" w:space="0" w:color="B8B8B8"/>
            </w:tcBorders>
            <w:shd w:val="clear" w:color="auto" w:fill="34495E"/>
            <w:tcMar>
              <w:top w:w="128" w:type="dxa"/>
              <w:left w:w="125" w:type="dxa"/>
              <w:bottom w:w="128" w:type="dxa"/>
              <w:right w:w="125" w:type="dxa"/>
            </w:tcMar>
            <w:hideMark/>
          </w:tcPr>
          <w:p w14:paraId="267C0A89" w14:textId="77777777" w:rsidR="005C0745" w:rsidRDefault="005D6655">
            <w:pPr>
              <w:jc w:val="right"/>
              <w:rPr>
                <w:rFonts w:eastAsia="Arial" w:cs="Arial"/>
                <w:color w:val="000000"/>
              </w:rPr>
            </w:pPr>
            <w:r>
              <w:rPr>
                <w:rFonts w:eastAsia="Arial" w:cs="Arial"/>
                <w:b/>
                <w:bCs/>
                <w:color w:val="FFFFFF"/>
              </w:rPr>
              <w:t>22.965</w:t>
            </w:r>
          </w:p>
        </w:tc>
      </w:tr>
    </w:tbl>
    <w:p w14:paraId="291A643F" w14:textId="77777777" w:rsidR="005C0745" w:rsidRDefault="005D6655">
      <w:pPr>
        <w:pStyle w:val="Kop5"/>
      </w:pPr>
      <w:r>
        <w:t>Neutrale mutaties</w:t>
      </w:r>
    </w:p>
    <w:p w14:paraId="7484853F" w14:textId="77777777" w:rsidR="005C0745" w:rsidRDefault="005D6655">
      <w:pPr>
        <w:rPr>
          <w:rFonts w:eastAsia="Arial" w:cs="Arial"/>
        </w:rPr>
      </w:pPr>
      <w:r>
        <w:rPr>
          <w:rFonts w:eastAsia="Arial" w:cs="Arial"/>
        </w:rPr>
        <w:t>In deze rapportages zijn drie financiële mutaties opgenomen die geen effect hebben op het begrotingsresultaat of de inzet van reserves:</w:t>
      </w:r>
    </w:p>
    <w:p w14:paraId="1AF8C337" w14:textId="77777777" w:rsidR="005C0745" w:rsidRDefault="005D6655" w:rsidP="00636736">
      <w:pPr>
        <w:numPr>
          <w:ilvl w:val="0"/>
          <w:numId w:val="9"/>
        </w:numPr>
        <w:rPr>
          <w:rFonts w:eastAsia="Arial" w:cs="Arial"/>
        </w:rPr>
      </w:pPr>
      <w:r>
        <w:rPr>
          <w:rFonts w:eastAsia="Arial" w:cs="Arial"/>
        </w:rPr>
        <w:t>Voor noodopvang van Oekraïnerse vluchtelingen is rekening gehouden met € 1.800.000 aan kosten. Conform afspraken met het Rijk verwachten we een rijksbijdrage van dezelfde omvang.</w:t>
      </w:r>
    </w:p>
    <w:p w14:paraId="5465DC3D" w14:textId="77777777" w:rsidR="005C0745" w:rsidRDefault="005D6655" w:rsidP="00636736">
      <w:pPr>
        <w:numPr>
          <w:ilvl w:val="0"/>
          <w:numId w:val="9"/>
        </w:numPr>
        <w:rPr>
          <w:rFonts w:eastAsia="Arial" w:cs="Arial"/>
        </w:rPr>
      </w:pPr>
      <w:r>
        <w:rPr>
          <w:rFonts w:eastAsia="Arial" w:cs="Arial"/>
        </w:rPr>
        <w:t>Bij afval is een voordeel ontstaan van € 448.000. Dit voordeel komt met name door een verrekening over 2021 van de AVU. Dit voordeel wordt toegevoegd aan de voorziening afvalstoffenheffing.</w:t>
      </w:r>
    </w:p>
    <w:p w14:paraId="62BEE008" w14:textId="77777777" w:rsidR="005C0745" w:rsidRDefault="005D6655" w:rsidP="00636736">
      <w:pPr>
        <w:numPr>
          <w:ilvl w:val="0"/>
          <w:numId w:val="9"/>
        </w:numPr>
        <w:rPr>
          <w:rFonts w:eastAsia="Arial" w:cs="Arial"/>
        </w:rPr>
      </w:pPr>
      <w:r>
        <w:rPr>
          <w:rFonts w:eastAsia="Arial" w:cs="Arial"/>
        </w:rPr>
        <w:t>Bij riool is een voordeel ontstaan van € 47.000 door lagere kosten van rente en afschrijving. Dit voordeel komt ten gunste van de voorziening rioolheffing.</w:t>
      </w:r>
    </w:p>
    <w:p w14:paraId="483F7E2D" w14:textId="77777777" w:rsidR="005D6655" w:rsidRDefault="005D6655">
      <w:pPr>
        <w:contextualSpacing w:val="0"/>
        <w:rPr>
          <w:b/>
          <w:bCs/>
          <w:iCs/>
          <w:sz w:val="22"/>
        </w:rPr>
      </w:pPr>
      <w:r>
        <w:br w:type="page"/>
      </w:r>
    </w:p>
    <w:p w14:paraId="4FA584DF" w14:textId="05DB4700" w:rsidR="005C0745" w:rsidRDefault="005D6655">
      <w:pPr>
        <w:pStyle w:val="Kop5"/>
      </w:pPr>
      <w:r>
        <w:lastRenderedPageBreak/>
        <w:t>Voortgang investeringen</w:t>
      </w:r>
    </w:p>
    <w:p w14:paraId="1BE7436B" w14:textId="77777777" w:rsidR="005C0745" w:rsidRDefault="005D6655">
      <w:pPr>
        <w:rPr>
          <w:rFonts w:eastAsia="Arial" w:cs="Arial"/>
        </w:rPr>
      </w:pPr>
      <w:r>
        <w:rPr>
          <w:rFonts w:eastAsia="Arial" w:cs="Arial"/>
        </w:rPr>
        <w:t>De auditcommissie van juni 2022 had onder meer geadviseerd om de voortgang van investeringen beter inzichtelijk te maken. In deze rapportage is een verbetering doorgevoerd zodat per investering duidelijk wordt of de bestedingen plaatsvinden in 2022, 2023, 2024 of 2025. Dit is zichtbaar in bijlage 4 van deze rapportage. Hieruit blijkt dat meer investeringen worden bijgesteld ten opzichte van eerdere rapportages.</w:t>
      </w:r>
    </w:p>
    <w:p w14:paraId="121222A3" w14:textId="77777777" w:rsidR="005C0745" w:rsidRDefault="005D6655">
      <w:pPr>
        <w:rPr>
          <w:rFonts w:eastAsia="Arial" w:cs="Arial"/>
        </w:rPr>
      </w:pPr>
      <w:r>
        <w:rPr>
          <w:rFonts w:eastAsia="Arial" w:cs="Arial"/>
        </w:rPr>
        <w:t> </w:t>
      </w:r>
    </w:p>
    <w:p w14:paraId="5CC7749F" w14:textId="77777777" w:rsidR="005C0745" w:rsidRDefault="005D6655">
      <w:pPr>
        <w:rPr>
          <w:rFonts w:eastAsia="Arial" w:cs="Arial"/>
        </w:rPr>
      </w:pPr>
      <w:r>
        <w:rPr>
          <w:rFonts w:eastAsia="Arial" w:cs="Arial"/>
          <w:b/>
          <w:bCs/>
          <w:i/>
          <w:iCs/>
        </w:rPr>
        <w:t>Aanpassen looptijd</w:t>
      </w:r>
    </w:p>
    <w:p w14:paraId="6AD1D472" w14:textId="77777777" w:rsidR="005C0745" w:rsidRDefault="005D6655">
      <w:pPr>
        <w:rPr>
          <w:rFonts w:eastAsia="Arial" w:cs="Arial"/>
        </w:rPr>
      </w:pPr>
      <w:r>
        <w:rPr>
          <w:rFonts w:eastAsia="Arial" w:cs="Arial"/>
        </w:rPr>
        <w:t>De volgende investeringen vragen om een langere looptijd.</w:t>
      </w:r>
    </w:p>
    <w:tbl>
      <w:tblPr>
        <w:tblStyle w:val="tabletable"/>
        <w:tblW w:w="5000" w:type="pct"/>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620"/>
        <w:gridCol w:w="5616"/>
        <w:gridCol w:w="1417"/>
        <w:gridCol w:w="1417"/>
      </w:tblGrid>
      <w:tr w:rsidR="005C0745" w14:paraId="27620706" w14:textId="77777777">
        <w:trPr>
          <w:tblHeader/>
        </w:trPr>
        <w:tc>
          <w:tcPr>
            <w:tcW w:w="350" w:type="pct"/>
            <w:tcBorders>
              <w:top w:val="single" w:sz="6" w:space="0" w:color="B8B8B8"/>
            </w:tcBorders>
            <w:shd w:val="clear" w:color="auto" w:fill="009B8D"/>
            <w:tcMar>
              <w:top w:w="128" w:type="dxa"/>
              <w:left w:w="125" w:type="dxa"/>
              <w:bottom w:w="125" w:type="dxa"/>
              <w:right w:w="125" w:type="dxa"/>
            </w:tcMar>
            <w:vAlign w:val="center"/>
            <w:hideMark/>
          </w:tcPr>
          <w:p w14:paraId="0ED00DB5" w14:textId="77777777" w:rsidR="005C0745" w:rsidRDefault="005D6655">
            <w:pPr>
              <w:rPr>
                <w:rFonts w:eastAsia="Arial" w:cs="Arial"/>
                <w:color w:val="000000"/>
              </w:rPr>
            </w:pPr>
            <w:r>
              <w:rPr>
                <w:rFonts w:eastAsia="Arial" w:cs="Arial"/>
                <w:b/>
                <w:bCs/>
                <w:color w:val="FFFFFF"/>
              </w:rPr>
              <w:t>Nr.</w:t>
            </w:r>
          </w:p>
        </w:tc>
        <w:tc>
          <w:tcPr>
            <w:tcW w:w="0" w:type="auto"/>
            <w:tcBorders>
              <w:top w:val="single" w:sz="6" w:space="0" w:color="B8B8B8"/>
            </w:tcBorders>
            <w:shd w:val="clear" w:color="auto" w:fill="009B8D"/>
            <w:tcMar>
              <w:top w:w="128" w:type="dxa"/>
              <w:left w:w="125" w:type="dxa"/>
              <w:bottom w:w="125" w:type="dxa"/>
              <w:right w:w="125" w:type="dxa"/>
            </w:tcMar>
            <w:vAlign w:val="center"/>
            <w:hideMark/>
          </w:tcPr>
          <w:p w14:paraId="5EAA88A2" w14:textId="77777777" w:rsidR="005C0745" w:rsidRDefault="005D6655">
            <w:pPr>
              <w:rPr>
                <w:rFonts w:eastAsia="Arial" w:cs="Arial"/>
                <w:color w:val="000000"/>
              </w:rPr>
            </w:pPr>
            <w:r>
              <w:rPr>
                <w:rFonts w:eastAsia="Arial" w:cs="Arial"/>
                <w:b/>
                <w:bCs/>
                <w:color w:val="FFFFFF"/>
              </w:rPr>
              <w:t>Onderwerp</w:t>
            </w:r>
          </w:p>
        </w:tc>
        <w:tc>
          <w:tcPr>
            <w:tcW w:w="650" w:type="pct"/>
            <w:tcBorders>
              <w:top w:val="single" w:sz="6" w:space="0" w:color="B8B8B8"/>
            </w:tcBorders>
            <w:shd w:val="clear" w:color="auto" w:fill="009B8D"/>
            <w:tcMar>
              <w:top w:w="128" w:type="dxa"/>
              <w:left w:w="125" w:type="dxa"/>
              <w:bottom w:w="125" w:type="dxa"/>
              <w:right w:w="125" w:type="dxa"/>
            </w:tcMar>
            <w:vAlign w:val="center"/>
            <w:hideMark/>
          </w:tcPr>
          <w:p w14:paraId="4F488B50" w14:textId="77777777" w:rsidR="005C0745" w:rsidRDefault="005D6655">
            <w:pPr>
              <w:jc w:val="right"/>
              <w:rPr>
                <w:rFonts w:eastAsia="Arial" w:cs="Arial"/>
                <w:color w:val="000000"/>
              </w:rPr>
            </w:pPr>
            <w:r>
              <w:rPr>
                <w:rFonts w:eastAsia="Arial" w:cs="Arial"/>
                <w:b/>
                <w:bCs/>
                <w:color w:val="FFFFFF"/>
              </w:rPr>
              <w:t>Oude doorlooptijd</w:t>
            </w:r>
          </w:p>
        </w:tc>
        <w:tc>
          <w:tcPr>
            <w:tcW w:w="650" w:type="pct"/>
            <w:tcBorders>
              <w:top w:val="single" w:sz="6" w:space="0" w:color="B8B8B8"/>
            </w:tcBorders>
            <w:shd w:val="clear" w:color="auto" w:fill="009B8D"/>
            <w:tcMar>
              <w:top w:w="128" w:type="dxa"/>
              <w:left w:w="125" w:type="dxa"/>
              <w:bottom w:w="125" w:type="dxa"/>
              <w:right w:w="125" w:type="dxa"/>
            </w:tcMar>
            <w:vAlign w:val="center"/>
            <w:hideMark/>
          </w:tcPr>
          <w:p w14:paraId="2D155B73" w14:textId="77777777" w:rsidR="005C0745" w:rsidRDefault="005D6655">
            <w:pPr>
              <w:jc w:val="right"/>
              <w:rPr>
                <w:rFonts w:eastAsia="Arial" w:cs="Arial"/>
                <w:color w:val="000000"/>
              </w:rPr>
            </w:pPr>
            <w:r>
              <w:rPr>
                <w:rFonts w:eastAsia="Arial" w:cs="Arial"/>
                <w:b/>
                <w:bCs/>
                <w:color w:val="FFFFFF"/>
              </w:rPr>
              <w:t>Nieuwe doorlooptijd</w:t>
            </w:r>
          </w:p>
        </w:tc>
      </w:tr>
      <w:tr w:rsidR="005C0745" w14:paraId="0E465AE4" w14:textId="77777777">
        <w:tc>
          <w:tcPr>
            <w:tcW w:w="0" w:type="auto"/>
            <w:tcBorders>
              <w:top w:val="single" w:sz="6" w:space="0" w:color="B8B8B8"/>
            </w:tcBorders>
            <w:tcMar>
              <w:top w:w="128" w:type="dxa"/>
              <w:left w:w="125" w:type="dxa"/>
              <w:bottom w:w="125" w:type="dxa"/>
              <w:right w:w="125" w:type="dxa"/>
            </w:tcMar>
            <w:vAlign w:val="center"/>
            <w:hideMark/>
          </w:tcPr>
          <w:p w14:paraId="76B42627" w14:textId="77777777" w:rsidR="005C0745" w:rsidRDefault="005D6655">
            <w:pPr>
              <w:rPr>
                <w:rFonts w:eastAsia="Arial" w:cs="Arial"/>
                <w:color w:val="000000"/>
              </w:rPr>
            </w:pPr>
            <w:r>
              <w:rPr>
                <w:rFonts w:eastAsia="Arial" w:cs="Arial"/>
                <w:color w:val="000000"/>
              </w:rPr>
              <w:t>1</w:t>
            </w:r>
          </w:p>
        </w:tc>
        <w:tc>
          <w:tcPr>
            <w:tcW w:w="0" w:type="auto"/>
            <w:tcBorders>
              <w:top w:val="single" w:sz="6" w:space="0" w:color="B8B8B8"/>
            </w:tcBorders>
            <w:tcMar>
              <w:top w:w="128" w:type="dxa"/>
              <w:left w:w="125" w:type="dxa"/>
              <w:bottom w:w="125" w:type="dxa"/>
              <w:right w:w="125" w:type="dxa"/>
            </w:tcMar>
            <w:vAlign w:val="center"/>
            <w:hideMark/>
          </w:tcPr>
          <w:p w14:paraId="7828901D" w14:textId="77777777" w:rsidR="005C0745" w:rsidRDefault="005D6655">
            <w:pPr>
              <w:rPr>
                <w:rFonts w:eastAsia="Arial" w:cs="Arial"/>
                <w:color w:val="000000"/>
              </w:rPr>
            </w:pPr>
            <w:r>
              <w:rPr>
                <w:rFonts w:eastAsia="Arial" w:cs="Arial"/>
                <w:color w:val="000000"/>
              </w:rPr>
              <w:t>Bruggen - Beton</w:t>
            </w:r>
          </w:p>
        </w:tc>
        <w:tc>
          <w:tcPr>
            <w:tcW w:w="650" w:type="pct"/>
            <w:tcBorders>
              <w:top w:val="single" w:sz="6" w:space="0" w:color="B8B8B8"/>
            </w:tcBorders>
            <w:tcMar>
              <w:top w:w="128" w:type="dxa"/>
              <w:left w:w="125" w:type="dxa"/>
              <w:bottom w:w="125" w:type="dxa"/>
              <w:right w:w="125" w:type="dxa"/>
            </w:tcMar>
            <w:vAlign w:val="center"/>
            <w:hideMark/>
          </w:tcPr>
          <w:p w14:paraId="472DA2BE" w14:textId="77777777" w:rsidR="005C0745" w:rsidRDefault="005D6655">
            <w:pPr>
              <w:jc w:val="right"/>
              <w:rPr>
                <w:rFonts w:eastAsia="Arial" w:cs="Arial"/>
                <w:color w:val="000000"/>
              </w:rPr>
            </w:pPr>
            <w:r>
              <w:rPr>
                <w:rFonts w:eastAsia="Arial" w:cs="Arial"/>
                <w:color w:val="000000"/>
              </w:rPr>
              <w:t>2020 - 2022</w:t>
            </w:r>
          </w:p>
        </w:tc>
        <w:tc>
          <w:tcPr>
            <w:tcW w:w="650" w:type="pct"/>
            <w:tcBorders>
              <w:top w:val="single" w:sz="6" w:space="0" w:color="B8B8B8"/>
            </w:tcBorders>
            <w:tcMar>
              <w:top w:w="128" w:type="dxa"/>
              <w:left w:w="125" w:type="dxa"/>
              <w:bottom w:w="125" w:type="dxa"/>
              <w:right w:w="125" w:type="dxa"/>
            </w:tcMar>
            <w:vAlign w:val="center"/>
            <w:hideMark/>
          </w:tcPr>
          <w:p w14:paraId="3CC936C1" w14:textId="77777777" w:rsidR="005C0745" w:rsidRDefault="005D6655">
            <w:pPr>
              <w:jc w:val="right"/>
              <w:rPr>
                <w:rFonts w:eastAsia="Arial" w:cs="Arial"/>
                <w:color w:val="000000"/>
              </w:rPr>
            </w:pPr>
            <w:r>
              <w:rPr>
                <w:rFonts w:eastAsia="Arial" w:cs="Arial"/>
                <w:color w:val="000000"/>
              </w:rPr>
              <w:t>2020 - 2023</w:t>
            </w:r>
          </w:p>
        </w:tc>
      </w:tr>
      <w:tr w:rsidR="005C0745" w14:paraId="71700E37" w14:textId="77777777">
        <w:tc>
          <w:tcPr>
            <w:tcW w:w="0" w:type="auto"/>
            <w:tcBorders>
              <w:top w:val="single" w:sz="6" w:space="0" w:color="B8B8B8"/>
            </w:tcBorders>
            <w:tcMar>
              <w:top w:w="128" w:type="dxa"/>
              <w:left w:w="125" w:type="dxa"/>
              <w:bottom w:w="125" w:type="dxa"/>
              <w:right w:w="125" w:type="dxa"/>
            </w:tcMar>
            <w:vAlign w:val="center"/>
            <w:hideMark/>
          </w:tcPr>
          <w:p w14:paraId="3C1988F6" w14:textId="77777777" w:rsidR="005C0745" w:rsidRDefault="005D6655">
            <w:pPr>
              <w:rPr>
                <w:rFonts w:eastAsia="Arial" w:cs="Arial"/>
                <w:color w:val="000000"/>
              </w:rPr>
            </w:pPr>
            <w:r>
              <w:rPr>
                <w:rFonts w:eastAsia="Arial" w:cs="Arial"/>
                <w:color w:val="000000"/>
              </w:rPr>
              <w:t>2</w:t>
            </w:r>
          </w:p>
        </w:tc>
        <w:tc>
          <w:tcPr>
            <w:tcW w:w="0" w:type="auto"/>
            <w:tcBorders>
              <w:top w:val="single" w:sz="6" w:space="0" w:color="B8B8B8"/>
            </w:tcBorders>
            <w:tcMar>
              <w:top w:w="128" w:type="dxa"/>
              <w:left w:w="125" w:type="dxa"/>
              <w:bottom w:w="125" w:type="dxa"/>
              <w:right w:w="125" w:type="dxa"/>
            </w:tcMar>
            <w:vAlign w:val="center"/>
            <w:hideMark/>
          </w:tcPr>
          <w:p w14:paraId="3AA81EAF" w14:textId="77777777" w:rsidR="005C0745" w:rsidRDefault="005D6655">
            <w:pPr>
              <w:rPr>
                <w:rFonts w:eastAsia="Arial" w:cs="Arial"/>
                <w:color w:val="000000"/>
              </w:rPr>
            </w:pPr>
            <w:r>
              <w:rPr>
                <w:rFonts w:eastAsia="Arial" w:cs="Arial"/>
                <w:color w:val="000000"/>
              </w:rPr>
              <w:t>Bruggen - Beton</w:t>
            </w:r>
          </w:p>
        </w:tc>
        <w:tc>
          <w:tcPr>
            <w:tcW w:w="650" w:type="pct"/>
            <w:tcBorders>
              <w:top w:val="single" w:sz="6" w:space="0" w:color="B8B8B8"/>
            </w:tcBorders>
            <w:tcMar>
              <w:top w:w="128" w:type="dxa"/>
              <w:left w:w="125" w:type="dxa"/>
              <w:bottom w:w="125" w:type="dxa"/>
              <w:right w:w="125" w:type="dxa"/>
            </w:tcMar>
            <w:vAlign w:val="center"/>
            <w:hideMark/>
          </w:tcPr>
          <w:p w14:paraId="5EADE6D4" w14:textId="77777777" w:rsidR="005C0745" w:rsidRDefault="005D6655">
            <w:pPr>
              <w:jc w:val="right"/>
              <w:rPr>
                <w:rFonts w:eastAsia="Arial" w:cs="Arial"/>
                <w:color w:val="000000"/>
              </w:rPr>
            </w:pPr>
            <w:r>
              <w:rPr>
                <w:rFonts w:eastAsia="Arial" w:cs="Arial"/>
                <w:color w:val="000000"/>
              </w:rPr>
              <w:t>2021 - 2022</w:t>
            </w:r>
          </w:p>
        </w:tc>
        <w:tc>
          <w:tcPr>
            <w:tcW w:w="650" w:type="pct"/>
            <w:tcBorders>
              <w:top w:val="single" w:sz="6" w:space="0" w:color="B8B8B8"/>
            </w:tcBorders>
            <w:tcMar>
              <w:top w:w="128" w:type="dxa"/>
              <w:left w:w="125" w:type="dxa"/>
              <w:bottom w:w="125" w:type="dxa"/>
              <w:right w:w="125" w:type="dxa"/>
            </w:tcMar>
            <w:vAlign w:val="center"/>
            <w:hideMark/>
          </w:tcPr>
          <w:p w14:paraId="507D4940" w14:textId="77777777" w:rsidR="005C0745" w:rsidRDefault="005D6655">
            <w:pPr>
              <w:jc w:val="right"/>
              <w:rPr>
                <w:rFonts w:eastAsia="Arial" w:cs="Arial"/>
                <w:color w:val="000000"/>
              </w:rPr>
            </w:pPr>
            <w:r>
              <w:rPr>
                <w:rFonts w:eastAsia="Arial" w:cs="Arial"/>
                <w:color w:val="000000"/>
              </w:rPr>
              <w:t>2021 - 2023</w:t>
            </w:r>
          </w:p>
        </w:tc>
      </w:tr>
      <w:tr w:rsidR="005C0745" w14:paraId="34443E10" w14:textId="77777777">
        <w:tc>
          <w:tcPr>
            <w:tcW w:w="0" w:type="auto"/>
            <w:tcBorders>
              <w:top w:val="single" w:sz="6" w:space="0" w:color="B8B8B8"/>
            </w:tcBorders>
            <w:tcMar>
              <w:top w:w="128" w:type="dxa"/>
              <w:left w:w="125" w:type="dxa"/>
              <w:bottom w:w="125" w:type="dxa"/>
              <w:right w:w="125" w:type="dxa"/>
            </w:tcMar>
            <w:vAlign w:val="center"/>
            <w:hideMark/>
          </w:tcPr>
          <w:p w14:paraId="72DE3862" w14:textId="77777777" w:rsidR="005C0745" w:rsidRDefault="005D6655">
            <w:pPr>
              <w:rPr>
                <w:rFonts w:eastAsia="Arial" w:cs="Arial"/>
                <w:color w:val="000000"/>
              </w:rPr>
            </w:pPr>
            <w:r>
              <w:rPr>
                <w:rFonts w:eastAsia="Arial" w:cs="Arial"/>
                <w:color w:val="000000"/>
              </w:rPr>
              <w:t>3</w:t>
            </w:r>
          </w:p>
        </w:tc>
        <w:tc>
          <w:tcPr>
            <w:tcW w:w="0" w:type="auto"/>
            <w:tcBorders>
              <w:top w:val="single" w:sz="6" w:space="0" w:color="B8B8B8"/>
            </w:tcBorders>
            <w:tcMar>
              <w:top w:w="128" w:type="dxa"/>
              <w:left w:w="125" w:type="dxa"/>
              <w:bottom w:w="125" w:type="dxa"/>
              <w:right w:w="125" w:type="dxa"/>
            </w:tcMar>
            <w:vAlign w:val="center"/>
            <w:hideMark/>
          </w:tcPr>
          <w:p w14:paraId="5225F0BA" w14:textId="77777777" w:rsidR="005C0745" w:rsidRDefault="005D6655">
            <w:pPr>
              <w:rPr>
                <w:rFonts w:eastAsia="Arial" w:cs="Arial"/>
                <w:color w:val="000000"/>
              </w:rPr>
            </w:pPr>
            <w:r>
              <w:rPr>
                <w:rFonts w:eastAsia="Arial" w:cs="Arial"/>
                <w:color w:val="000000"/>
              </w:rPr>
              <w:t>Bruggen - Beton</w:t>
            </w:r>
          </w:p>
        </w:tc>
        <w:tc>
          <w:tcPr>
            <w:tcW w:w="650" w:type="pct"/>
            <w:tcBorders>
              <w:top w:val="single" w:sz="6" w:space="0" w:color="B8B8B8"/>
            </w:tcBorders>
            <w:tcMar>
              <w:top w:w="128" w:type="dxa"/>
              <w:left w:w="125" w:type="dxa"/>
              <w:bottom w:w="125" w:type="dxa"/>
              <w:right w:w="125" w:type="dxa"/>
            </w:tcMar>
            <w:vAlign w:val="center"/>
            <w:hideMark/>
          </w:tcPr>
          <w:p w14:paraId="1490E36B" w14:textId="77777777" w:rsidR="005C0745" w:rsidRDefault="005D6655">
            <w:pPr>
              <w:jc w:val="right"/>
              <w:rPr>
                <w:rFonts w:eastAsia="Arial" w:cs="Arial"/>
                <w:color w:val="000000"/>
              </w:rPr>
            </w:pPr>
            <w:r>
              <w:rPr>
                <w:rFonts w:eastAsia="Arial" w:cs="Arial"/>
                <w:color w:val="000000"/>
              </w:rPr>
              <w:t>2022 - 2023</w:t>
            </w:r>
          </w:p>
        </w:tc>
        <w:tc>
          <w:tcPr>
            <w:tcW w:w="650" w:type="pct"/>
            <w:tcBorders>
              <w:top w:val="single" w:sz="6" w:space="0" w:color="B8B8B8"/>
            </w:tcBorders>
            <w:tcMar>
              <w:top w:w="128" w:type="dxa"/>
              <w:left w:w="125" w:type="dxa"/>
              <w:bottom w:w="125" w:type="dxa"/>
              <w:right w:w="125" w:type="dxa"/>
            </w:tcMar>
            <w:vAlign w:val="center"/>
            <w:hideMark/>
          </w:tcPr>
          <w:p w14:paraId="15713D2A" w14:textId="77777777" w:rsidR="005C0745" w:rsidRDefault="005D6655">
            <w:pPr>
              <w:jc w:val="right"/>
              <w:rPr>
                <w:rFonts w:eastAsia="Arial" w:cs="Arial"/>
                <w:color w:val="000000"/>
              </w:rPr>
            </w:pPr>
            <w:r>
              <w:rPr>
                <w:rFonts w:eastAsia="Arial" w:cs="Arial"/>
                <w:color w:val="000000"/>
              </w:rPr>
              <w:t>2022 - 2024</w:t>
            </w:r>
          </w:p>
        </w:tc>
      </w:tr>
      <w:tr w:rsidR="005C0745" w14:paraId="5274B02C" w14:textId="77777777">
        <w:tc>
          <w:tcPr>
            <w:tcW w:w="0" w:type="auto"/>
            <w:tcBorders>
              <w:top w:val="single" w:sz="6" w:space="0" w:color="B8B8B8"/>
            </w:tcBorders>
            <w:tcMar>
              <w:top w:w="128" w:type="dxa"/>
              <w:left w:w="125" w:type="dxa"/>
              <w:bottom w:w="125" w:type="dxa"/>
              <w:right w:w="125" w:type="dxa"/>
            </w:tcMar>
            <w:vAlign w:val="center"/>
            <w:hideMark/>
          </w:tcPr>
          <w:p w14:paraId="390DC26E" w14:textId="77777777" w:rsidR="005C0745" w:rsidRDefault="005D6655">
            <w:pPr>
              <w:rPr>
                <w:rFonts w:eastAsia="Arial" w:cs="Arial"/>
                <w:color w:val="000000"/>
              </w:rPr>
            </w:pPr>
            <w:r>
              <w:rPr>
                <w:rFonts w:eastAsia="Arial" w:cs="Arial"/>
                <w:color w:val="000000"/>
              </w:rPr>
              <w:t>4</w:t>
            </w:r>
          </w:p>
        </w:tc>
        <w:tc>
          <w:tcPr>
            <w:tcW w:w="0" w:type="auto"/>
            <w:tcBorders>
              <w:top w:val="single" w:sz="6" w:space="0" w:color="B8B8B8"/>
            </w:tcBorders>
            <w:tcMar>
              <w:top w:w="128" w:type="dxa"/>
              <w:left w:w="125" w:type="dxa"/>
              <w:bottom w:w="125" w:type="dxa"/>
              <w:right w:w="125" w:type="dxa"/>
            </w:tcMar>
            <w:vAlign w:val="center"/>
            <w:hideMark/>
          </w:tcPr>
          <w:p w14:paraId="5FE8CEE6" w14:textId="77777777" w:rsidR="005C0745" w:rsidRDefault="005D6655">
            <w:pPr>
              <w:rPr>
                <w:rFonts w:eastAsia="Arial" w:cs="Arial"/>
                <w:color w:val="000000"/>
              </w:rPr>
            </w:pPr>
            <w:r>
              <w:rPr>
                <w:rFonts w:eastAsia="Arial" w:cs="Arial"/>
                <w:color w:val="000000"/>
              </w:rPr>
              <w:t>Bruggen - Gemeentelandsevaartbrug</w:t>
            </w:r>
          </w:p>
        </w:tc>
        <w:tc>
          <w:tcPr>
            <w:tcW w:w="650" w:type="pct"/>
            <w:tcBorders>
              <w:top w:val="single" w:sz="6" w:space="0" w:color="B8B8B8"/>
            </w:tcBorders>
            <w:tcMar>
              <w:top w:w="128" w:type="dxa"/>
              <w:left w:w="125" w:type="dxa"/>
              <w:bottom w:w="125" w:type="dxa"/>
              <w:right w:w="125" w:type="dxa"/>
            </w:tcMar>
            <w:vAlign w:val="center"/>
            <w:hideMark/>
          </w:tcPr>
          <w:p w14:paraId="01563EB3" w14:textId="77777777" w:rsidR="005C0745" w:rsidRDefault="005D6655">
            <w:pPr>
              <w:jc w:val="right"/>
              <w:rPr>
                <w:rFonts w:eastAsia="Arial" w:cs="Arial"/>
                <w:color w:val="000000"/>
              </w:rPr>
            </w:pPr>
            <w:r>
              <w:rPr>
                <w:rFonts w:eastAsia="Arial" w:cs="Arial"/>
                <w:color w:val="000000"/>
              </w:rPr>
              <w:t>2021 -2022</w:t>
            </w:r>
          </w:p>
        </w:tc>
        <w:tc>
          <w:tcPr>
            <w:tcW w:w="650" w:type="pct"/>
            <w:tcBorders>
              <w:top w:val="single" w:sz="6" w:space="0" w:color="B8B8B8"/>
            </w:tcBorders>
            <w:tcMar>
              <w:top w:w="128" w:type="dxa"/>
              <w:left w:w="125" w:type="dxa"/>
              <w:bottom w:w="125" w:type="dxa"/>
              <w:right w:w="125" w:type="dxa"/>
            </w:tcMar>
            <w:vAlign w:val="center"/>
            <w:hideMark/>
          </w:tcPr>
          <w:p w14:paraId="64B01724" w14:textId="77777777" w:rsidR="005C0745" w:rsidRDefault="005D6655">
            <w:pPr>
              <w:jc w:val="right"/>
              <w:rPr>
                <w:rFonts w:eastAsia="Arial" w:cs="Arial"/>
                <w:color w:val="000000"/>
              </w:rPr>
            </w:pPr>
            <w:r>
              <w:rPr>
                <w:rFonts w:eastAsia="Arial" w:cs="Arial"/>
                <w:color w:val="000000"/>
              </w:rPr>
              <w:t>2021 - 2023</w:t>
            </w:r>
          </w:p>
        </w:tc>
      </w:tr>
      <w:tr w:rsidR="005C0745" w14:paraId="11D55E3C" w14:textId="77777777">
        <w:tc>
          <w:tcPr>
            <w:tcW w:w="0" w:type="auto"/>
            <w:tcBorders>
              <w:top w:val="single" w:sz="6" w:space="0" w:color="B8B8B8"/>
            </w:tcBorders>
            <w:tcMar>
              <w:top w:w="128" w:type="dxa"/>
              <w:left w:w="125" w:type="dxa"/>
              <w:bottom w:w="125" w:type="dxa"/>
              <w:right w:w="125" w:type="dxa"/>
            </w:tcMar>
            <w:vAlign w:val="center"/>
            <w:hideMark/>
          </w:tcPr>
          <w:p w14:paraId="61976318" w14:textId="77777777" w:rsidR="005C0745" w:rsidRDefault="005D6655">
            <w:pPr>
              <w:rPr>
                <w:rFonts w:eastAsia="Arial" w:cs="Arial"/>
                <w:color w:val="000000"/>
              </w:rPr>
            </w:pPr>
            <w:r>
              <w:rPr>
                <w:rFonts w:eastAsia="Arial" w:cs="Arial"/>
                <w:color w:val="000000"/>
              </w:rPr>
              <w:t>5</w:t>
            </w:r>
          </w:p>
        </w:tc>
        <w:tc>
          <w:tcPr>
            <w:tcW w:w="0" w:type="auto"/>
            <w:tcBorders>
              <w:top w:val="single" w:sz="6" w:space="0" w:color="B8B8B8"/>
            </w:tcBorders>
            <w:tcMar>
              <w:top w:w="128" w:type="dxa"/>
              <w:left w:w="125" w:type="dxa"/>
              <w:bottom w:w="125" w:type="dxa"/>
              <w:right w:w="125" w:type="dxa"/>
            </w:tcMar>
            <w:vAlign w:val="center"/>
            <w:hideMark/>
          </w:tcPr>
          <w:p w14:paraId="07C18B21" w14:textId="77777777" w:rsidR="005C0745" w:rsidRDefault="005D6655">
            <w:pPr>
              <w:rPr>
                <w:rFonts w:eastAsia="Arial" w:cs="Arial"/>
                <w:color w:val="000000"/>
              </w:rPr>
            </w:pPr>
            <w:r>
              <w:rPr>
                <w:rFonts w:eastAsia="Arial" w:cs="Arial"/>
                <w:color w:val="000000"/>
              </w:rPr>
              <w:t>Bruggen - Botholsebrug</w:t>
            </w:r>
          </w:p>
        </w:tc>
        <w:tc>
          <w:tcPr>
            <w:tcW w:w="650" w:type="pct"/>
            <w:tcBorders>
              <w:top w:val="single" w:sz="6" w:space="0" w:color="B8B8B8"/>
            </w:tcBorders>
            <w:tcMar>
              <w:top w:w="128" w:type="dxa"/>
              <w:left w:w="125" w:type="dxa"/>
              <w:bottom w:w="125" w:type="dxa"/>
              <w:right w:w="125" w:type="dxa"/>
            </w:tcMar>
            <w:vAlign w:val="center"/>
            <w:hideMark/>
          </w:tcPr>
          <w:p w14:paraId="27032AAF" w14:textId="77777777" w:rsidR="005C0745" w:rsidRDefault="005D6655">
            <w:pPr>
              <w:jc w:val="right"/>
              <w:rPr>
                <w:rFonts w:eastAsia="Arial" w:cs="Arial"/>
                <w:color w:val="000000"/>
              </w:rPr>
            </w:pPr>
            <w:r>
              <w:rPr>
                <w:rFonts w:eastAsia="Arial" w:cs="Arial"/>
                <w:color w:val="000000"/>
              </w:rPr>
              <w:t>2021 - 2022</w:t>
            </w:r>
          </w:p>
        </w:tc>
        <w:tc>
          <w:tcPr>
            <w:tcW w:w="650" w:type="pct"/>
            <w:tcBorders>
              <w:top w:val="single" w:sz="6" w:space="0" w:color="B8B8B8"/>
            </w:tcBorders>
            <w:tcMar>
              <w:top w:w="128" w:type="dxa"/>
              <w:left w:w="125" w:type="dxa"/>
              <w:bottom w:w="125" w:type="dxa"/>
              <w:right w:w="125" w:type="dxa"/>
            </w:tcMar>
            <w:vAlign w:val="center"/>
            <w:hideMark/>
          </w:tcPr>
          <w:p w14:paraId="3F89502B" w14:textId="77777777" w:rsidR="005C0745" w:rsidRDefault="005D6655">
            <w:pPr>
              <w:jc w:val="right"/>
              <w:rPr>
                <w:rFonts w:eastAsia="Arial" w:cs="Arial"/>
                <w:color w:val="000000"/>
              </w:rPr>
            </w:pPr>
            <w:r>
              <w:rPr>
                <w:rFonts w:eastAsia="Arial" w:cs="Arial"/>
                <w:color w:val="000000"/>
              </w:rPr>
              <w:t>2021 - 2023</w:t>
            </w:r>
          </w:p>
        </w:tc>
      </w:tr>
      <w:tr w:rsidR="005C0745" w14:paraId="2607F4C9" w14:textId="77777777">
        <w:tc>
          <w:tcPr>
            <w:tcW w:w="0" w:type="auto"/>
            <w:tcBorders>
              <w:top w:val="single" w:sz="6" w:space="0" w:color="B8B8B8"/>
            </w:tcBorders>
            <w:tcMar>
              <w:top w:w="128" w:type="dxa"/>
              <w:left w:w="125" w:type="dxa"/>
              <w:bottom w:w="125" w:type="dxa"/>
              <w:right w:w="125" w:type="dxa"/>
            </w:tcMar>
            <w:vAlign w:val="center"/>
            <w:hideMark/>
          </w:tcPr>
          <w:p w14:paraId="418CEAC1" w14:textId="77777777" w:rsidR="005C0745" w:rsidRDefault="005D6655">
            <w:pPr>
              <w:rPr>
                <w:rFonts w:eastAsia="Arial" w:cs="Arial"/>
                <w:color w:val="000000"/>
              </w:rPr>
            </w:pPr>
            <w:r>
              <w:rPr>
                <w:rFonts w:eastAsia="Arial" w:cs="Arial"/>
                <w:color w:val="000000"/>
              </w:rPr>
              <w:t>6</w:t>
            </w:r>
          </w:p>
        </w:tc>
        <w:tc>
          <w:tcPr>
            <w:tcW w:w="0" w:type="auto"/>
            <w:tcBorders>
              <w:top w:val="single" w:sz="6" w:space="0" w:color="B8B8B8"/>
            </w:tcBorders>
            <w:tcMar>
              <w:top w:w="128" w:type="dxa"/>
              <w:left w:w="125" w:type="dxa"/>
              <w:bottom w:w="125" w:type="dxa"/>
              <w:right w:w="125" w:type="dxa"/>
            </w:tcMar>
            <w:vAlign w:val="center"/>
            <w:hideMark/>
          </w:tcPr>
          <w:p w14:paraId="5616C87A" w14:textId="77777777" w:rsidR="005C0745" w:rsidRDefault="005D6655">
            <w:pPr>
              <w:rPr>
                <w:rFonts w:eastAsia="Arial" w:cs="Arial"/>
                <w:color w:val="000000"/>
              </w:rPr>
            </w:pPr>
            <w:r>
              <w:rPr>
                <w:rFonts w:eastAsia="Arial" w:cs="Arial"/>
                <w:color w:val="000000"/>
              </w:rPr>
              <w:t>Bruggen - Geuzenbrug</w:t>
            </w:r>
          </w:p>
        </w:tc>
        <w:tc>
          <w:tcPr>
            <w:tcW w:w="650" w:type="pct"/>
            <w:tcBorders>
              <w:top w:val="single" w:sz="6" w:space="0" w:color="B8B8B8"/>
            </w:tcBorders>
            <w:tcMar>
              <w:top w:w="128" w:type="dxa"/>
              <w:left w:w="125" w:type="dxa"/>
              <w:bottom w:w="125" w:type="dxa"/>
              <w:right w:w="125" w:type="dxa"/>
            </w:tcMar>
            <w:vAlign w:val="center"/>
            <w:hideMark/>
          </w:tcPr>
          <w:p w14:paraId="4315CC68" w14:textId="77777777" w:rsidR="005C0745" w:rsidRDefault="005D6655">
            <w:pPr>
              <w:jc w:val="right"/>
              <w:rPr>
                <w:rFonts w:eastAsia="Arial" w:cs="Arial"/>
                <w:color w:val="000000"/>
              </w:rPr>
            </w:pPr>
            <w:r>
              <w:rPr>
                <w:rFonts w:eastAsia="Arial" w:cs="Arial"/>
                <w:color w:val="000000"/>
              </w:rPr>
              <w:t>2022 - 2023</w:t>
            </w:r>
          </w:p>
        </w:tc>
        <w:tc>
          <w:tcPr>
            <w:tcW w:w="650" w:type="pct"/>
            <w:tcBorders>
              <w:top w:val="single" w:sz="6" w:space="0" w:color="B8B8B8"/>
            </w:tcBorders>
            <w:tcMar>
              <w:top w:w="128" w:type="dxa"/>
              <w:left w:w="125" w:type="dxa"/>
              <w:bottom w:w="125" w:type="dxa"/>
              <w:right w:w="125" w:type="dxa"/>
            </w:tcMar>
            <w:vAlign w:val="center"/>
            <w:hideMark/>
          </w:tcPr>
          <w:p w14:paraId="364F94B0" w14:textId="77777777" w:rsidR="005C0745" w:rsidRDefault="005D6655">
            <w:pPr>
              <w:jc w:val="right"/>
              <w:rPr>
                <w:rFonts w:eastAsia="Arial" w:cs="Arial"/>
                <w:color w:val="000000"/>
              </w:rPr>
            </w:pPr>
            <w:r>
              <w:rPr>
                <w:rFonts w:eastAsia="Arial" w:cs="Arial"/>
                <w:color w:val="000000"/>
              </w:rPr>
              <w:t>2022 - 2024</w:t>
            </w:r>
          </w:p>
        </w:tc>
      </w:tr>
      <w:tr w:rsidR="005C0745" w14:paraId="0572AD77" w14:textId="77777777">
        <w:tc>
          <w:tcPr>
            <w:tcW w:w="0" w:type="auto"/>
            <w:tcBorders>
              <w:top w:val="single" w:sz="6" w:space="0" w:color="B8B8B8"/>
            </w:tcBorders>
            <w:tcMar>
              <w:top w:w="128" w:type="dxa"/>
              <w:left w:w="125" w:type="dxa"/>
              <w:bottom w:w="125" w:type="dxa"/>
              <w:right w:w="125" w:type="dxa"/>
            </w:tcMar>
            <w:vAlign w:val="center"/>
            <w:hideMark/>
          </w:tcPr>
          <w:p w14:paraId="1A469C7D" w14:textId="77777777" w:rsidR="005C0745" w:rsidRDefault="005D6655">
            <w:pPr>
              <w:rPr>
                <w:rFonts w:eastAsia="Arial" w:cs="Arial"/>
                <w:color w:val="000000"/>
              </w:rPr>
            </w:pPr>
            <w:r>
              <w:rPr>
                <w:rFonts w:eastAsia="Arial" w:cs="Arial"/>
                <w:color w:val="000000"/>
              </w:rPr>
              <w:t>7</w:t>
            </w:r>
          </w:p>
        </w:tc>
        <w:tc>
          <w:tcPr>
            <w:tcW w:w="0" w:type="auto"/>
            <w:tcBorders>
              <w:top w:val="single" w:sz="6" w:space="0" w:color="B8B8B8"/>
            </w:tcBorders>
            <w:tcMar>
              <w:top w:w="128" w:type="dxa"/>
              <w:left w:w="125" w:type="dxa"/>
              <w:bottom w:w="125" w:type="dxa"/>
              <w:right w:w="125" w:type="dxa"/>
            </w:tcMar>
            <w:vAlign w:val="center"/>
            <w:hideMark/>
          </w:tcPr>
          <w:p w14:paraId="21EE163E" w14:textId="77777777" w:rsidR="005C0745" w:rsidRDefault="005D6655">
            <w:pPr>
              <w:rPr>
                <w:rFonts w:eastAsia="Arial" w:cs="Arial"/>
                <w:color w:val="000000"/>
              </w:rPr>
            </w:pPr>
            <w:r>
              <w:rPr>
                <w:rFonts w:eastAsia="Arial" w:cs="Arial"/>
                <w:color w:val="000000"/>
              </w:rPr>
              <w:t>Bruggen - Heulbrug</w:t>
            </w:r>
          </w:p>
        </w:tc>
        <w:tc>
          <w:tcPr>
            <w:tcW w:w="650" w:type="pct"/>
            <w:tcBorders>
              <w:top w:val="single" w:sz="6" w:space="0" w:color="B8B8B8"/>
            </w:tcBorders>
            <w:tcMar>
              <w:top w:w="128" w:type="dxa"/>
              <w:left w:w="125" w:type="dxa"/>
              <w:bottom w:w="125" w:type="dxa"/>
              <w:right w:w="125" w:type="dxa"/>
            </w:tcMar>
            <w:vAlign w:val="center"/>
            <w:hideMark/>
          </w:tcPr>
          <w:p w14:paraId="45D81028" w14:textId="77777777" w:rsidR="005C0745" w:rsidRDefault="005D6655">
            <w:pPr>
              <w:jc w:val="right"/>
              <w:rPr>
                <w:rFonts w:eastAsia="Arial" w:cs="Arial"/>
                <w:color w:val="000000"/>
              </w:rPr>
            </w:pPr>
            <w:r>
              <w:rPr>
                <w:rFonts w:eastAsia="Arial" w:cs="Arial"/>
                <w:color w:val="000000"/>
              </w:rPr>
              <w:t>2022 - 2023</w:t>
            </w:r>
          </w:p>
        </w:tc>
        <w:tc>
          <w:tcPr>
            <w:tcW w:w="650" w:type="pct"/>
            <w:tcBorders>
              <w:top w:val="single" w:sz="6" w:space="0" w:color="B8B8B8"/>
            </w:tcBorders>
            <w:tcMar>
              <w:top w:w="128" w:type="dxa"/>
              <w:left w:w="125" w:type="dxa"/>
              <w:bottom w:w="125" w:type="dxa"/>
              <w:right w:w="125" w:type="dxa"/>
            </w:tcMar>
            <w:vAlign w:val="center"/>
            <w:hideMark/>
          </w:tcPr>
          <w:p w14:paraId="0CF09AE3" w14:textId="77777777" w:rsidR="005C0745" w:rsidRDefault="005D6655">
            <w:pPr>
              <w:jc w:val="right"/>
              <w:rPr>
                <w:rFonts w:eastAsia="Arial" w:cs="Arial"/>
                <w:color w:val="000000"/>
              </w:rPr>
            </w:pPr>
            <w:r>
              <w:rPr>
                <w:rFonts w:eastAsia="Arial" w:cs="Arial"/>
                <w:color w:val="000000"/>
              </w:rPr>
              <w:t>2022 - 2024</w:t>
            </w:r>
          </w:p>
        </w:tc>
      </w:tr>
      <w:tr w:rsidR="005C0745" w14:paraId="1AE4A4CD" w14:textId="77777777">
        <w:tc>
          <w:tcPr>
            <w:tcW w:w="0" w:type="auto"/>
            <w:tcBorders>
              <w:top w:val="single" w:sz="6" w:space="0" w:color="B8B8B8"/>
            </w:tcBorders>
            <w:tcMar>
              <w:top w:w="128" w:type="dxa"/>
              <w:left w:w="125" w:type="dxa"/>
              <w:bottom w:w="125" w:type="dxa"/>
              <w:right w:w="125" w:type="dxa"/>
            </w:tcMar>
            <w:vAlign w:val="center"/>
            <w:hideMark/>
          </w:tcPr>
          <w:p w14:paraId="1B756E26" w14:textId="77777777" w:rsidR="005C0745" w:rsidRDefault="005D6655">
            <w:pPr>
              <w:rPr>
                <w:rFonts w:eastAsia="Arial" w:cs="Arial"/>
                <w:color w:val="000000"/>
              </w:rPr>
            </w:pPr>
            <w:r>
              <w:rPr>
                <w:rFonts w:eastAsia="Arial" w:cs="Arial"/>
                <w:color w:val="000000"/>
              </w:rPr>
              <w:t>8</w:t>
            </w:r>
          </w:p>
        </w:tc>
        <w:tc>
          <w:tcPr>
            <w:tcW w:w="0" w:type="auto"/>
            <w:tcBorders>
              <w:top w:val="single" w:sz="6" w:space="0" w:color="B8B8B8"/>
            </w:tcBorders>
            <w:tcMar>
              <w:top w:w="128" w:type="dxa"/>
              <w:left w:w="125" w:type="dxa"/>
              <w:bottom w:w="125" w:type="dxa"/>
              <w:right w:w="125" w:type="dxa"/>
            </w:tcMar>
            <w:vAlign w:val="center"/>
            <w:hideMark/>
          </w:tcPr>
          <w:p w14:paraId="030F58F6" w14:textId="77777777" w:rsidR="005C0745" w:rsidRDefault="005D6655">
            <w:pPr>
              <w:rPr>
                <w:rFonts w:eastAsia="Arial" w:cs="Arial"/>
                <w:color w:val="000000"/>
              </w:rPr>
            </w:pPr>
            <w:r>
              <w:rPr>
                <w:rFonts w:eastAsia="Arial" w:cs="Arial"/>
                <w:color w:val="000000"/>
              </w:rPr>
              <w:t>Bruggen - Stokkelaarsbrug</w:t>
            </w:r>
          </w:p>
        </w:tc>
        <w:tc>
          <w:tcPr>
            <w:tcW w:w="650" w:type="pct"/>
            <w:tcBorders>
              <w:top w:val="single" w:sz="6" w:space="0" w:color="B8B8B8"/>
            </w:tcBorders>
            <w:tcMar>
              <w:top w:w="128" w:type="dxa"/>
              <w:left w:w="125" w:type="dxa"/>
              <w:bottom w:w="125" w:type="dxa"/>
              <w:right w:w="125" w:type="dxa"/>
            </w:tcMar>
            <w:vAlign w:val="center"/>
            <w:hideMark/>
          </w:tcPr>
          <w:p w14:paraId="7ED48ED5" w14:textId="77777777" w:rsidR="005C0745" w:rsidRDefault="005D6655">
            <w:pPr>
              <w:jc w:val="right"/>
              <w:rPr>
                <w:rFonts w:eastAsia="Arial" w:cs="Arial"/>
                <w:color w:val="000000"/>
              </w:rPr>
            </w:pPr>
            <w:r>
              <w:rPr>
                <w:rFonts w:eastAsia="Arial" w:cs="Arial"/>
                <w:color w:val="000000"/>
              </w:rPr>
              <w:t>2022 - 2023</w:t>
            </w:r>
          </w:p>
        </w:tc>
        <w:tc>
          <w:tcPr>
            <w:tcW w:w="650" w:type="pct"/>
            <w:tcBorders>
              <w:top w:val="single" w:sz="6" w:space="0" w:color="B8B8B8"/>
            </w:tcBorders>
            <w:tcMar>
              <w:top w:w="128" w:type="dxa"/>
              <w:left w:w="125" w:type="dxa"/>
              <w:bottom w:w="125" w:type="dxa"/>
              <w:right w:w="125" w:type="dxa"/>
            </w:tcMar>
            <w:vAlign w:val="center"/>
            <w:hideMark/>
          </w:tcPr>
          <w:p w14:paraId="3B788DCC" w14:textId="77777777" w:rsidR="005C0745" w:rsidRDefault="005D6655">
            <w:pPr>
              <w:jc w:val="right"/>
              <w:rPr>
                <w:rFonts w:eastAsia="Arial" w:cs="Arial"/>
                <w:color w:val="000000"/>
              </w:rPr>
            </w:pPr>
            <w:r>
              <w:rPr>
                <w:rFonts w:eastAsia="Arial" w:cs="Arial"/>
                <w:color w:val="000000"/>
              </w:rPr>
              <w:t>2022 - 2024</w:t>
            </w:r>
          </w:p>
        </w:tc>
      </w:tr>
      <w:tr w:rsidR="005C0745" w14:paraId="6B889827" w14:textId="77777777">
        <w:tc>
          <w:tcPr>
            <w:tcW w:w="0" w:type="auto"/>
            <w:tcBorders>
              <w:top w:val="single" w:sz="6" w:space="0" w:color="B8B8B8"/>
            </w:tcBorders>
            <w:tcMar>
              <w:top w:w="128" w:type="dxa"/>
              <w:left w:w="125" w:type="dxa"/>
              <w:bottom w:w="125" w:type="dxa"/>
              <w:right w:w="125" w:type="dxa"/>
            </w:tcMar>
            <w:vAlign w:val="center"/>
            <w:hideMark/>
          </w:tcPr>
          <w:p w14:paraId="50931035" w14:textId="77777777" w:rsidR="005C0745" w:rsidRDefault="005D6655">
            <w:pPr>
              <w:rPr>
                <w:rFonts w:eastAsia="Arial" w:cs="Arial"/>
                <w:color w:val="000000"/>
              </w:rPr>
            </w:pPr>
            <w:r>
              <w:rPr>
                <w:rFonts w:eastAsia="Arial" w:cs="Arial"/>
                <w:color w:val="000000"/>
              </w:rPr>
              <w:t>9</w:t>
            </w:r>
          </w:p>
        </w:tc>
        <w:tc>
          <w:tcPr>
            <w:tcW w:w="0" w:type="auto"/>
            <w:tcBorders>
              <w:top w:val="single" w:sz="6" w:space="0" w:color="B8B8B8"/>
            </w:tcBorders>
            <w:tcMar>
              <w:top w:w="128" w:type="dxa"/>
              <w:left w:w="125" w:type="dxa"/>
              <w:bottom w:w="125" w:type="dxa"/>
              <w:right w:w="125" w:type="dxa"/>
            </w:tcMar>
            <w:vAlign w:val="center"/>
            <w:hideMark/>
          </w:tcPr>
          <w:p w14:paraId="34E1A2E3" w14:textId="77777777" w:rsidR="005C0745" w:rsidRDefault="005D6655">
            <w:pPr>
              <w:rPr>
                <w:rFonts w:eastAsia="Arial" w:cs="Arial"/>
                <w:color w:val="000000"/>
              </w:rPr>
            </w:pPr>
            <w:r>
              <w:rPr>
                <w:rFonts w:eastAsia="Arial" w:cs="Arial"/>
                <w:color w:val="000000"/>
              </w:rPr>
              <w:t>Pontveer - Accu's</w:t>
            </w:r>
          </w:p>
        </w:tc>
        <w:tc>
          <w:tcPr>
            <w:tcW w:w="650" w:type="pct"/>
            <w:tcBorders>
              <w:top w:val="single" w:sz="6" w:space="0" w:color="B8B8B8"/>
            </w:tcBorders>
            <w:tcMar>
              <w:top w:w="128" w:type="dxa"/>
              <w:left w:w="125" w:type="dxa"/>
              <w:bottom w:w="125" w:type="dxa"/>
              <w:right w:w="125" w:type="dxa"/>
            </w:tcMar>
            <w:vAlign w:val="center"/>
            <w:hideMark/>
          </w:tcPr>
          <w:p w14:paraId="4F32ABF1" w14:textId="77777777" w:rsidR="005C0745" w:rsidRDefault="005D6655">
            <w:pPr>
              <w:jc w:val="right"/>
              <w:rPr>
                <w:rFonts w:eastAsia="Arial" w:cs="Arial"/>
                <w:color w:val="000000"/>
              </w:rPr>
            </w:pPr>
            <w:r>
              <w:rPr>
                <w:rFonts w:eastAsia="Arial" w:cs="Arial"/>
                <w:color w:val="000000"/>
              </w:rPr>
              <w:t>2020 - 2023</w:t>
            </w:r>
          </w:p>
        </w:tc>
        <w:tc>
          <w:tcPr>
            <w:tcW w:w="650" w:type="pct"/>
            <w:tcBorders>
              <w:top w:val="single" w:sz="6" w:space="0" w:color="B8B8B8"/>
            </w:tcBorders>
            <w:tcMar>
              <w:top w:w="128" w:type="dxa"/>
              <w:left w:w="125" w:type="dxa"/>
              <w:bottom w:w="125" w:type="dxa"/>
              <w:right w:w="125" w:type="dxa"/>
            </w:tcMar>
            <w:vAlign w:val="center"/>
            <w:hideMark/>
          </w:tcPr>
          <w:p w14:paraId="65FB0F58" w14:textId="77777777" w:rsidR="005C0745" w:rsidRDefault="005D6655">
            <w:pPr>
              <w:jc w:val="right"/>
              <w:rPr>
                <w:rFonts w:eastAsia="Arial" w:cs="Arial"/>
                <w:color w:val="000000"/>
              </w:rPr>
            </w:pPr>
            <w:r>
              <w:rPr>
                <w:rFonts w:eastAsia="Arial" w:cs="Arial"/>
                <w:color w:val="000000"/>
              </w:rPr>
              <w:t>2020 - 2023</w:t>
            </w:r>
          </w:p>
        </w:tc>
      </w:tr>
      <w:tr w:rsidR="005C0745" w14:paraId="35748375" w14:textId="77777777">
        <w:tc>
          <w:tcPr>
            <w:tcW w:w="0" w:type="auto"/>
            <w:tcBorders>
              <w:top w:val="single" w:sz="6" w:space="0" w:color="B8B8B8"/>
            </w:tcBorders>
            <w:tcMar>
              <w:top w:w="128" w:type="dxa"/>
              <w:left w:w="125" w:type="dxa"/>
              <w:bottom w:w="125" w:type="dxa"/>
              <w:right w:w="125" w:type="dxa"/>
            </w:tcMar>
            <w:vAlign w:val="center"/>
            <w:hideMark/>
          </w:tcPr>
          <w:p w14:paraId="724213AA" w14:textId="77777777" w:rsidR="005C0745" w:rsidRDefault="005D6655">
            <w:pPr>
              <w:rPr>
                <w:rFonts w:eastAsia="Arial" w:cs="Arial"/>
                <w:color w:val="000000"/>
              </w:rPr>
            </w:pPr>
            <w:r>
              <w:rPr>
                <w:rFonts w:eastAsia="Arial" w:cs="Arial"/>
                <w:color w:val="000000"/>
              </w:rPr>
              <w:t>10</w:t>
            </w:r>
          </w:p>
        </w:tc>
        <w:tc>
          <w:tcPr>
            <w:tcW w:w="0" w:type="auto"/>
            <w:tcBorders>
              <w:top w:val="single" w:sz="6" w:space="0" w:color="B8B8B8"/>
            </w:tcBorders>
            <w:tcMar>
              <w:top w:w="128" w:type="dxa"/>
              <w:left w:w="125" w:type="dxa"/>
              <w:bottom w:w="125" w:type="dxa"/>
              <w:right w:w="125" w:type="dxa"/>
            </w:tcMar>
            <w:vAlign w:val="center"/>
            <w:hideMark/>
          </w:tcPr>
          <w:p w14:paraId="6BF95891" w14:textId="77777777" w:rsidR="005C0745" w:rsidRDefault="005D6655">
            <w:pPr>
              <w:rPr>
                <w:rFonts w:eastAsia="Arial" w:cs="Arial"/>
                <w:color w:val="000000"/>
              </w:rPr>
            </w:pPr>
            <w:r>
              <w:rPr>
                <w:rFonts w:eastAsia="Arial" w:cs="Arial"/>
                <w:color w:val="000000"/>
              </w:rPr>
              <w:t>Pontveer - Algemeen</w:t>
            </w:r>
          </w:p>
        </w:tc>
        <w:tc>
          <w:tcPr>
            <w:tcW w:w="650" w:type="pct"/>
            <w:tcBorders>
              <w:top w:val="single" w:sz="6" w:space="0" w:color="B8B8B8"/>
            </w:tcBorders>
            <w:tcMar>
              <w:top w:w="128" w:type="dxa"/>
              <w:left w:w="125" w:type="dxa"/>
              <w:bottom w:w="125" w:type="dxa"/>
              <w:right w:w="125" w:type="dxa"/>
            </w:tcMar>
            <w:vAlign w:val="center"/>
            <w:hideMark/>
          </w:tcPr>
          <w:p w14:paraId="57C79D99" w14:textId="77777777" w:rsidR="005C0745" w:rsidRDefault="005D6655">
            <w:pPr>
              <w:jc w:val="right"/>
              <w:rPr>
                <w:rFonts w:eastAsia="Arial" w:cs="Arial"/>
                <w:color w:val="000000"/>
              </w:rPr>
            </w:pPr>
            <w:r>
              <w:rPr>
                <w:rFonts w:eastAsia="Arial" w:cs="Arial"/>
                <w:color w:val="000000"/>
              </w:rPr>
              <w:t>2015 - 2022</w:t>
            </w:r>
          </w:p>
        </w:tc>
        <w:tc>
          <w:tcPr>
            <w:tcW w:w="650" w:type="pct"/>
            <w:tcBorders>
              <w:top w:val="single" w:sz="6" w:space="0" w:color="B8B8B8"/>
            </w:tcBorders>
            <w:tcMar>
              <w:top w:w="128" w:type="dxa"/>
              <w:left w:w="125" w:type="dxa"/>
              <w:bottom w:w="125" w:type="dxa"/>
              <w:right w:w="125" w:type="dxa"/>
            </w:tcMar>
            <w:vAlign w:val="center"/>
            <w:hideMark/>
          </w:tcPr>
          <w:p w14:paraId="1FF5D837" w14:textId="77777777" w:rsidR="005C0745" w:rsidRDefault="005D6655">
            <w:pPr>
              <w:jc w:val="right"/>
              <w:rPr>
                <w:rFonts w:eastAsia="Arial" w:cs="Arial"/>
                <w:color w:val="000000"/>
              </w:rPr>
            </w:pPr>
            <w:r>
              <w:rPr>
                <w:rFonts w:eastAsia="Arial" w:cs="Arial"/>
                <w:color w:val="000000"/>
              </w:rPr>
              <w:t>2015 - 2023</w:t>
            </w:r>
          </w:p>
        </w:tc>
      </w:tr>
      <w:tr w:rsidR="005C0745" w14:paraId="5CB632DB" w14:textId="77777777">
        <w:tc>
          <w:tcPr>
            <w:tcW w:w="0" w:type="auto"/>
            <w:tcBorders>
              <w:top w:val="single" w:sz="6" w:space="0" w:color="B8B8B8"/>
            </w:tcBorders>
            <w:tcMar>
              <w:top w:w="128" w:type="dxa"/>
              <w:left w:w="125" w:type="dxa"/>
              <w:bottom w:w="125" w:type="dxa"/>
              <w:right w:w="125" w:type="dxa"/>
            </w:tcMar>
            <w:vAlign w:val="center"/>
            <w:hideMark/>
          </w:tcPr>
          <w:p w14:paraId="51E3F24D" w14:textId="77777777" w:rsidR="005C0745" w:rsidRDefault="005D6655">
            <w:pPr>
              <w:rPr>
                <w:rFonts w:eastAsia="Arial" w:cs="Arial"/>
                <w:color w:val="000000"/>
              </w:rPr>
            </w:pPr>
            <w:r>
              <w:rPr>
                <w:rFonts w:eastAsia="Arial" w:cs="Arial"/>
                <w:color w:val="000000"/>
              </w:rPr>
              <w:t>11</w:t>
            </w:r>
          </w:p>
        </w:tc>
        <w:tc>
          <w:tcPr>
            <w:tcW w:w="0" w:type="auto"/>
            <w:tcBorders>
              <w:top w:val="single" w:sz="6" w:space="0" w:color="B8B8B8"/>
            </w:tcBorders>
            <w:tcMar>
              <w:top w:w="128" w:type="dxa"/>
              <w:left w:w="125" w:type="dxa"/>
              <w:bottom w:w="125" w:type="dxa"/>
              <w:right w:w="125" w:type="dxa"/>
            </w:tcMar>
            <w:vAlign w:val="center"/>
            <w:hideMark/>
          </w:tcPr>
          <w:p w14:paraId="30D342CC" w14:textId="77777777" w:rsidR="005C0745" w:rsidRDefault="005D6655">
            <w:pPr>
              <w:rPr>
                <w:rFonts w:eastAsia="Arial" w:cs="Arial"/>
                <w:color w:val="000000"/>
              </w:rPr>
            </w:pPr>
            <w:r>
              <w:rPr>
                <w:rFonts w:eastAsia="Arial" w:cs="Arial"/>
                <w:color w:val="000000"/>
              </w:rPr>
              <w:t>Wegen - Deel Ringdijk derde bedijking</w:t>
            </w:r>
          </w:p>
        </w:tc>
        <w:tc>
          <w:tcPr>
            <w:tcW w:w="650" w:type="pct"/>
            <w:tcBorders>
              <w:top w:val="single" w:sz="6" w:space="0" w:color="B8B8B8"/>
            </w:tcBorders>
            <w:tcMar>
              <w:top w:w="128" w:type="dxa"/>
              <w:left w:w="125" w:type="dxa"/>
              <w:bottom w:w="125" w:type="dxa"/>
              <w:right w:w="125" w:type="dxa"/>
            </w:tcMar>
            <w:vAlign w:val="center"/>
            <w:hideMark/>
          </w:tcPr>
          <w:p w14:paraId="33B6693F" w14:textId="77777777" w:rsidR="005C0745" w:rsidRDefault="005D6655">
            <w:pPr>
              <w:jc w:val="right"/>
              <w:rPr>
                <w:rFonts w:eastAsia="Arial" w:cs="Arial"/>
                <w:color w:val="000000"/>
              </w:rPr>
            </w:pPr>
            <w:r>
              <w:rPr>
                <w:rFonts w:eastAsia="Arial" w:cs="Arial"/>
                <w:color w:val="000000"/>
              </w:rPr>
              <w:t>2020 - 2022</w:t>
            </w:r>
          </w:p>
        </w:tc>
        <w:tc>
          <w:tcPr>
            <w:tcW w:w="650" w:type="pct"/>
            <w:tcBorders>
              <w:top w:val="single" w:sz="6" w:space="0" w:color="B8B8B8"/>
            </w:tcBorders>
            <w:tcMar>
              <w:top w:w="128" w:type="dxa"/>
              <w:left w:w="125" w:type="dxa"/>
              <w:bottom w:w="125" w:type="dxa"/>
              <w:right w:w="125" w:type="dxa"/>
            </w:tcMar>
            <w:vAlign w:val="center"/>
            <w:hideMark/>
          </w:tcPr>
          <w:p w14:paraId="77F06741" w14:textId="77777777" w:rsidR="005C0745" w:rsidRDefault="005D6655">
            <w:pPr>
              <w:jc w:val="right"/>
              <w:rPr>
                <w:rFonts w:eastAsia="Arial" w:cs="Arial"/>
                <w:color w:val="000000"/>
              </w:rPr>
            </w:pPr>
            <w:r>
              <w:rPr>
                <w:rFonts w:eastAsia="Arial" w:cs="Arial"/>
                <w:color w:val="000000"/>
              </w:rPr>
              <w:t>2020 - 2023</w:t>
            </w:r>
          </w:p>
        </w:tc>
      </w:tr>
      <w:tr w:rsidR="005C0745" w14:paraId="332F1753" w14:textId="77777777">
        <w:tc>
          <w:tcPr>
            <w:tcW w:w="0" w:type="auto"/>
            <w:tcBorders>
              <w:top w:val="single" w:sz="6" w:space="0" w:color="B8B8B8"/>
            </w:tcBorders>
            <w:tcMar>
              <w:top w:w="128" w:type="dxa"/>
              <w:left w:w="125" w:type="dxa"/>
              <w:bottom w:w="125" w:type="dxa"/>
              <w:right w:w="125" w:type="dxa"/>
            </w:tcMar>
            <w:vAlign w:val="center"/>
            <w:hideMark/>
          </w:tcPr>
          <w:p w14:paraId="54C9DA58" w14:textId="77777777" w:rsidR="005C0745" w:rsidRDefault="005D6655">
            <w:pPr>
              <w:rPr>
                <w:rFonts w:eastAsia="Arial" w:cs="Arial"/>
                <w:color w:val="000000"/>
              </w:rPr>
            </w:pPr>
            <w:r>
              <w:rPr>
                <w:rFonts w:eastAsia="Arial" w:cs="Arial"/>
                <w:color w:val="000000"/>
              </w:rPr>
              <w:t>12</w:t>
            </w:r>
          </w:p>
        </w:tc>
        <w:tc>
          <w:tcPr>
            <w:tcW w:w="0" w:type="auto"/>
            <w:tcBorders>
              <w:top w:val="single" w:sz="6" w:space="0" w:color="B8B8B8"/>
            </w:tcBorders>
            <w:tcMar>
              <w:top w:w="128" w:type="dxa"/>
              <w:left w:w="125" w:type="dxa"/>
              <w:bottom w:w="125" w:type="dxa"/>
              <w:right w:w="125" w:type="dxa"/>
            </w:tcMar>
            <w:vAlign w:val="center"/>
            <w:hideMark/>
          </w:tcPr>
          <w:p w14:paraId="5ECA3331" w14:textId="77777777" w:rsidR="005C0745" w:rsidRDefault="005D6655">
            <w:pPr>
              <w:rPr>
                <w:rFonts w:eastAsia="Arial" w:cs="Arial"/>
                <w:color w:val="000000"/>
              </w:rPr>
            </w:pPr>
            <w:r>
              <w:rPr>
                <w:rFonts w:eastAsia="Arial" w:cs="Arial"/>
                <w:color w:val="000000"/>
              </w:rPr>
              <w:t>Recreatie - Beschoeiingen legakkers 2e fase</w:t>
            </w:r>
          </w:p>
        </w:tc>
        <w:tc>
          <w:tcPr>
            <w:tcW w:w="650" w:type="pct"/>
            <w:tcBorders>
              <w:top w:val="single" w:sz="6" w:space="0" w:color="B8B8B8"/>
            </w:tcBorders>
            <w:tcMar>
              <w:top w:w="128" w:type="dxa"/>
              <w:left w:w="125" w:type="dxa"/>
              <w:bottom w:w="125" w:type="dxa"/>
              <w:right w:w="125" w:type="dxa"/>
            </w:tcMar>
            <w:vAlign w:val="center"/>
            <w:hideMark/>
          </w:tcPr>
          <w:p w14:paraId="0E1AB4BF" w14:textId="77777777" w:rsidR="005C0745" w:rsidRDefault="005D6655">
            <w:pPr>
              <w:jc w:val="right"/>
              <w:rPr>
                <w:rFonts w:eastAsia="Arial" w:cs="Arial"/>
                <w:color w:val="000000"/>
              </w:rPr>
            </w:pPr>
            <w:r>
              <w:rPr>
                <w:rFonts w:eastAsia="Arial" w:cs="Arial"/>
                <w:color w:val="000000"/>
              </w:rPr>
              <w:t>2020 - 2023</w:t>
            </w:r>
          </w:p>
        </w:tc>
        <w:tc>
          <w:tcPr>
            <w:tcW w:w="650" w:type="pct"/>
            <w:tcBorders>
              <w:top w:val="single" w:sz="6" w:space="0" w:color="B8B8B8"/>
            </w:tcBorders>
            <w:tcMar>
              <w:top w:w="128" w:type="dxa"/>
              <w:left w:w="125" w:type="dxa"/>
              <w:bottom w:w="125" w:type="dxa"/>
              <w:right w:w="125" w:type="dxa"/>
            </w:tcMar>
            <w:vAlign w:val="center"/>
            <w:hideMark/>
          </w:tcPr>
          <w:p w14:paraId="3194C3FA" w14:textId="77777777" w:rsidR="005C0745" w:rsidRDefault="005D6655">
            <w:pPr>
              <w:jc w:val="right"/>
              <w:rPr>
                <w:rFonts w:eastAsia="Arial" w:cs="Arial"/>
                <w:color w:val="000000"/>
              </w:rPr>
            </w:pPr>
            <w:r>
              <w:rPr>
                <w:rFonts w:eastAsia="Arial" w:cs="Arial"/>
                <w:color w:val="000000"/>
              </w:rPr>
              <w:t>2020 - 2024</w:t>
            </w:r>
          </w:p>
        </w:tc>
      </w:tr>
      <w:tr w:rsidR="005C0745" w14:paraId="17ECCEEF" w14:textId="77777777">
        <w:tc>
          <w:tcPr>
            <w:tcW w:w="0" w:type="auto"/>
            <w:tcBorders>
              <w:top w:val="single" w:sz="6" w:space="0" w:color="B8B8B8"/>
            </w:tcBorders>
            <w:tcMar>
              <w:top w:w="128" w:type="dxa"/>
              <w:left w:w="125" w:type="dxa"/>
              <w:bottom w:w="125" w:type="dxa"/>
              <w:right w:w="125" w:type="dxa"/>
            </w:tcMar>
            <w:vAlign w:val="center"/>
            <w:hideMark/>
          </w:tcPr>
          <w:p w14:paraId="309EAC43" w14:textId="77777777" w:rsidR="005C0745" w:rsidRDefault="005D6655">
            <w:pPr>
              <w:rPr>
                <w:rFonts w:eastAsia="Arial" w:cs="Arial"/>
                <w:color w:val="000000"/>
              </w:rPr>
            </w:pPr>
            <w:r>
              <w:rPr>
                <w:rFonts w:eastAsia="Arial" w:cs="Arial"/>
                <w:color w:val="000000"/>
              </w:rPr>
              <w:t>13</w:t>
            </w:r>
          </w:p>
        </w:tc>
        <w:tc>
          <w:tcPr>
            <w:tcW w:w="0" w:type="auto"/>
            <w:tcBorders>
              <w:top w:val="single" w:sz="6" w:space="0" w:color="B8B8B8"/>
            </w:tcBorders>
            <w:tcMar>
              <w:top w:w="128" w:type="dxa"/>
              <w:left w:w="125" w:type="dxa"/>
              <w:bottom w:w="125" w:type="dxa"/>
              <w:right w:w="125" w:type="dxa"/>
            </w:tcMar>
            <w:vAlign w:val="center"/>
            <w:hideMark/>
          </w:tcPr>
          <w:p w14:paraId="52434966" w14:textId="77777777" w:rsidR="005C0745" w:rsidRDefault="005D6655">
            <w:pPr>
              <w:rPr>
                <w:rFonts w:eastAsia="Arial" w:cs="Arial"/>
                <w:color w:val="000000"/>
              </w:rPr>
            </w:pPr>
            <w:r>
              <w:rPr>
                <w:rFonts w:eastAsia="Arial" w:cs="Arial"/>
                <w:color w:val="000000"/>
              </w:rPr>
              <w:t>Recreatie - Beschoeiingen legakkers 3e fase</w:t>
            </w:r>
          </w:p>
        </w:tc>
        <w:tc>
          <w:tcPr>
            <w:tcW w:w="650" w:type="pct"/>
            <w:tcBorders>
              <w:top w:val="single" w:sz="6" w:space="0" w:color="B8B8B8"/>
            </w:tcBorders>
            <w:tcMar>
              <w:top w:w="128" w:type="dxa"/>
              <w:left w:w="125" w:type="dxa"/>
              <w:bottom w:w="125" w:type="dxa"/>
              <w:right w:w="125" w:type="dxa"/>
            </w:tcMar>
            <w:vAlign w:val="center"/>
            <w:hideMark/>
          </w:tcPr>
          <w:p w14:paraId="7A63BDB2" w14:textId="77777777" w:rsidR="005C0745" w:rsidRDefault="005D6655">
            <w:pPr>
              <w:jc w:val="right"/>
              <w:rPr>
                <w:rFonts w:eastAsia="Arial" w:cs="Arial"/>
                <w:color w:val="000000"/>
              </w:rPr>
            </w:pPr>
            <w:r>
              <w:rPr>
                <w:rFonts w:eastAsia="Arial" w:cs="Arial"/>
                <w:color w:val="000000"/>
              </w:rPr>
              <w:t>2021 - 2023</w:t>
            </w:r>
          </w:p>
        </w:tc>
        <w:tc>
          <w:tcPr>
            <w:tcW w:w="650" w:type="pct"/>
            <w:tcBorders>
              <w:top w:val="single" w:sz="6" w:space="0" w:color="B8B8B8"/>
            </w:tcBorders>
            <w:tcMar>
              <w:top w:w="128" w:type="dxa"/>
              <w:left w:w="125" w:type="dxa"/>
              <w:bottom w:w="125" w:type="dxa"/>
              <w:right w:w="125" w:type="dxa"/>
            </w:tcMar>
            <w:vAlign w:val="center"/>
            <w:hideMark/>
          </w:tcPr>
          <w:p w14:paraId="5F71483A" w14:textId="77777777" w:rsidR="005C0745" w:rsidRDefault="005D6655">
            <w:pPr>
              <w:jc w:val="right"/>
              <w:rPr>
                <w:rFonts w:eastAsia="Arial" w:cs="Arial"/>
                <w:color w:val="000000"/>
              </w:rPr>
            </w:pPr>
            <w:r>
              <w:rPr>
                <w:rFonts w:eastAsia="Arial" w:cs="Arial"/>
                <w:color w:val="000000"/>
              </w:rPr>
              <w:t>2021 - 2024</w:t>
            </w:r>
          </w:p>
        </w:tc>
      </w:tr>
      <w:tr w:rsidR="005C0745" w14:paraId="4DEAF2B0" w14:textId="77777777">
        <w:tc>
          <w:tcPr>
            <w:tcW w:w="0" w:type="auto"/>
            <w:tcBorders>
              <w:top w:val="single" w:sz="6" w:space="0" w:color="B8B8B8"/>
            </w:tcBorders>
            <w:tcMar>
              <w:top w:w="128" w:type="dxa"/>
              <w:left w:w="125" w:type="dxa"/>
              <w:bottom w:w="128" w:type="dxa"/>
              <w:right w:w="125" w:type="dxa"/>
            </w:tcMar>
            <w:vAlign w:val="center"/>
            <w:hideMark/>
          </w:tcPr>
          <w:p w14:paraId="72CB75F2" w14:textId="77777777" w:rsidR="005C0745" w:rsidRDefault="005D6655">
            <w:pPr>
              <w:rPr>
                <w:rFonts w:eastAsia="Arial" w:cs="Arial"/>
                <w:color w:val="000000"/>
              </w:rPr>
            </w:pPr>
            <w:r>
              <w:rPr>
                <w:rFonts w:eastAsia="Arial" w:cs="Arial"/>
                <w:color w:val="000000"/>
              </w:rPr>
              <w:t>14</w:t>
            </w:r>
          </w:p>
        </w:tc>
        <w:tc>
          <w:tcPr>
            <w:tcW w:w="0" w:type="auto"/>
            <w:tcBorders>
              <w:top w:val="single" w:sz="6" w:space="0" w:color="B8B8B8"/>
            </w:tcBorders>
            <w:tcMar>
              <w:top w:w="128" w:type="dxa"/>
              <w:left w:w="125" w:type="dxa"/>
              <w:bottom w:w="128" w:type="dxa"/>
              <w:right w:w="125" w:type="dxa"/>
            </w:tcMar>
            <w:vAlign w:val="center"/>
            <w:hideMark/>
          </w:tcPr>
          <w:p w14:paraId="0278BDED" w14:textId="77777777" w:rsidR="005C0745" w:rsidRDefault="005D6655">
            <w:pPr>
              <w:rPr>
                <w:rFonts w:eastAsia="Arial" w:cs="Arial"/>
                <w:color w:val="000000"/>
              </w:rPr>
            </w:pPr>
            <w:r>
              <w:rPr>
                <w:rFonts w:eastAsia="Arial" w:cs="Arial"/>
                <w:color w:val="000000"/>
              </w:rPr>
              <w:t>Vastgoed - Brandweerkazerne Wilnis</w:t>
            </w:r>
          </w:p>
        </w:tc>
        <w:tc>
          <w:tcPr>
            <w:tcW w:w="650" w:type="pct"/>
            <w:tcBorders>
              <w:top w:val="single" w:sz="6" w:space="0" w:color="B8B8B8"/>
            </w:tcBorders>
            <w:tcMar>
              <w:top w:w="128" w:type="dxa"/>
              <w:left w:w="125" w:type="dxa"/>
              <w:bottom w:w="128" w:type="dxa"/>
              <w:right w:w="125" w:type="dxa"/>
            </w:tcMar>
            <w:vAlign w:val="center"/>
            <w:hideMark/>
          </w:tcPr>
          <w:p w14:paraId="6D1AEE0F" w14:textId="77777777" w:rsidR="005C0745" w:rsidRDefault="005D6655">
            <w:pPr>
              <w:jc w:val="right"/>
              <w:rPr>
                <w:rFonts w:eastAsia="Arial" w:cs="Arial"/>
                <w:color w:val="000000"/>
              </w:rPr>
            </w:pPr>
            <w:r>
              <w:rPr>
                <w:rFonts w:eastAsia="Arial" w:cs="Arial"/>
                <w:color w:val="000000"/>
              </w:rPr>
              <w:t>2020 - 2022</w:t>
            </w:r>
          </w:p>
        </w:tc>
        <w:tc>
          <w:tcPr>
            <w:tcW w:w="650" w:type="pct"/>
            <w:tcBorders>
              <w:top w:val="single" w:sz="6" w:space="0" w:color="B8B8B8"/>
            </w:tcBorders>
            <w:tcMar>
              <w:top w:w="128" w:type="dxa"/>
              <w:left w:w="125" w:type="dxa"/>
              <w:bottom w:w="128" w:type="dxa"/>
              <w:right w:w="125" w:type="dxa"/>
            </w:tcMar>
            <w:vAlign w:val="center"/>
            <w:hideMark/>
          </w:tcPr>
          <w:p w14:paraId="3D2BA1CC" w14:textId="77777777" w:rsidR="005C0745" w:rsidRDefault="005D6655">
            <w:pPr>
              <w:jc w:val="right"/>
              <w:rPr>
                <w:rFonts w:eastAsia="Arial" w:cs="Arial"/>
                <w:color w:val="000000"/>
              </w:rPr>
            </w:pPr>
            <w:r>
              <w:rPr>
                <w:rFonts w:eastAsia="Arial" w:cs="Arial"/>
                <w:color w:val="000000"/>
              </w:rPr>
              <w:t>2020 - 2023</w:t>
            </w:r>
          </w:p>
        </w:tc>
      </w:tr>
    </w:tbl>
    <w:p w14:paraId="496D3323" w14:textId="77777777" w:rsidR="005C0745" w:rsidRDefault="005D6655">
      <w:pPr>
        <w:rPr>
          <w:rFonts w:eastAsia="Arial" w:cs="Arial"/>
        </w:rPr>
      </w:pPr>
      <w:r>
        <w:rPr>
          <w:rFonts w:eastAsia="Arial" w:cs="Arial"/>
        </w:rPr>
        <w:t> </w:t>
      </w:r>
    </w:p>
    <w:p w14:paraId="75FB4519" w14:textId="77777777" w:rsidR="005D6655" w:rsidRDefault="005D6655">
      <w:pPr>
        <w:contextualSpacing w:val="0"/>
        <w:rPr>
          <w:rFonts w:eastAsia="Arial" w:cs="Arial"/>
          <w:b/>
          <w:bCs/>
          <w:i/>
          <w:iCs/>
        </w:rPr>
      </w:pPr>
      <w:r>
        <w:rPr>
          <w:rFonts w:eastAsia="Arial" w:cs="Arial"/>
          <w:b/>
          <w:bCs/>
          <w:i/>
          <w:iCs/>
        </w:rPr>
        <w:br w:type="page"/>
      </w:r>
    </w:p>
    <w:p w14:paraId="7D4FA073" w14:textId="46D86082" w:rsidR="005C0745" w:rsidRDefault="005D6655">
      <w:pPr>
        <w:rPr>
          <w:rFonts w:eastAsia="Arial" w:cs="Arial"/>
        </w:rPr>
      </w:pPr>
      <w:r>
        <w:rPr>
          <w:rFonts w:eastAsia="Arial" w:cs="Arial"/>
          <w:b/>
          <w:bCs/>
          <w:i/>
          <w:iCs/>
        </w:rPr>
        <w:lastRenderedPageBreak/>
        <w:t>Bijstellen budget</w:t>
      </w:r>
    </w:p>
    <w:p w14:paraId="72CB5AB4" w14:textId="77777777" w:rsidR="005C0745" w:rsidRDefault="005D6655">
      <w:pPr>
        <w:rPr>
          <w:rFonts w:eastAsia="Arial" w:cs="Arial"/>
        </w:rPr>
      </w:pPr>
      <w:r>
        <w:rPr>
          <w:rFonts w:eastAsia="Arial" w:cs="Arial"/>
        </w:rPr>
        <w:t>We stellen voor om budgetten bij te stellen van de onderstaande investeringen.</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528"/>
        <w:gridCol w:w="4846"/>
        <w:gridCol w:w="1195"/>
        <w:gridCol w:w="1195"/>
        <w:gridCol w:w="1181"/>
      </w:tblGrid>
      <w:tr w:rsidR="005C0745" w14:paraId="582ADE84" w14:textId="77777777">
        <w:tc>
          <w:tcPr>
            <w:tcW w:w="0" w:type="auto"/>
            <w:tcBorders>
              <w:top w:val="single" w:sz="6" w:space="0" w:color="B8B8B8"/>
            </w:tcBorders>
            <w:shd w:val="clear" w:color="auto" w:fill="009B90"/>
            <w:tcMar>
              <w:top w:w="128" w:type="dxa"/>
              <w:left w:w="125" w:type="dxa"/>
              <w:bottom w:w="125" w:type="dxa"/>
              <w:right w:w="125" w:type="dxa"/>
            </w:tcMar>
            <w:hideMark/>
          </w:tcPr>
          <w:p w14:paraId="7E63A033" w14:textId="77777777" w:rsidR="005C0745" w:rsidRDefault="005D6655">
            <w:pPr>
              <w:rPr>
                <w:rFonts w:eastAsia="Arial" w:cs="Arial"/>
                <w:color w:val="000000"/>
              </w:rPr>
            </w:pPr>
            <w:r>
              <w:rPr>
                <w:rFonts w:eastAsia="Arial" w:cs="Arial"/>
                <w:b/>
                <w:bCs/>
                <w:color w:val="FFFFFF"/>
              </w:rPr>
              <w:t>Nr.</w:t>
            </w:r>
          </w:p>
        </w:tc>
        <w:tc>
          <w:tcPr>
            <w:tcW w:w="0" w:type="auto"/>
            <w:tcBorders>
              <w:top w:val="single" w:sz="6" w:space="0" w:color="B8B8B8"/>
            </w:tcBorders>
            <w:shd w:val="clear" w:color="auto" w:fill="009B90"/>
            <w:tcMar>
              <w:top w:w="128" w:type="dxa"/>
              <w:left w:w="125" w:type="dxa"/>
              <w:bottom w:w="125" w:type="dxa"/>
              <w:right w:w="125" w:type="dxa"/>
            </w:tcMar>
            <w:hideMark/>
          </w:tcPr>
          <w:p w14:paraId="4F05CB9F" w14:textId="77777777" w:rsidR="005C0745" w:rsidRDefault="005D6655">
            <w:pPr>
              <w:rPr>
                <w:rFonts w:eastAsia="Arial" w:cs="Arial"/>
                <w:color w:val="000000"/>
              </w:rPr>
            </w:pPr>
            <w:r>
              <w:rPr>
                <w:rFonts w:eastAsia="Arial" w:cs="Arial"/>
                <w:b/>
                <w:bCs/>
                <w:color w:val="FFFFFF"/>
              </w:rPr>
              <w:t>Omschrijving</w:t>
            </w:r>
          </w:p>
        </w:tc>
        <w:tc>
          <w:tcPr>
            <w:tcW w:w="500" w:type="pct"/>
            <w:tcBorders>
              <w:top w:val="single" w:sz="6" w:space="0" w:color="B8B8B8"/>
            </w:tcBorders>
            <w:shd w:val="clear" w:color="auto" w:fill="009B90"/>
            <w:tcMar>
              <w:top w:w="128" w:type="dxa"/>
              <w:left w:w="125" w:type="dxa"/>
              <w:bottom w:w="125" w:type="dxa"/>
              <w:right w:w="125" w:type="dxa"/>
            </w:tcMar>
            <w:hideMark/>
          </w:tcPr>
          <w:p w14:paraId="2C617FC9" w14:textId="77777777" w:rsidR="005C0745" w:rsidRDefault="005D6655">
            <w:pPr>
              <w:jc w:val="center"/>
              <w:rPr>
                <w:rFonts w:eastAsia="Arial" w:cs="Arial"/>
                <w:color w:val="000000"/>
              </w:rPr>
            </w:pPr>
            <w:r>
              <w:rPr>
                <w:rFonts w:eastAsia="Arial" w:cs="Arial"/>
                <w:b/>
                <w:bCs/>
                <w:color w:val="FFFFFF"/>
              </w:rPr>
              <w:t>Verhogen besteding</w:t>
            </w:r>
          </w:p>
        </w:tc>
        <w:tc>
          <w:tcPr>
            <w:tcW w:w="500" w:type="pct"/>
            <w:tcBorders>
              <w:top w:val="single" w:sz="6" w:space="0" w:color="B8B8B8"/>
            </w:tcBorders>
            <w:shd w:val="clear" w:color="auto" w:fill="009B90"/>
            <w:tcMar>
              <w:top w:w="128" w:type="dxa"/>
              <w:left w:w="125" w:type="dxa"/>
              <w:bottom w:w="125" w:type="dxa"/>
              <w:right w:w="125" w:type="dxa"/>
            </w:tcMar>
            <w:hideMark/>
          </w:tcPr>
          <w:p w14:paraId="33700083" w14:textId="77777777" w:rsidR="005C0745" w:rsidRDefault="005D6655">
            <w:pPr>
              <w:jc w:val="center"/>
              <w:rPr>
                <w:rFonts w:eastAsia="Arial" w:cs="Arial"/>
                <w:color w:val="000000"/>
              </w:rPr>
            </w:pPr>
            <w:r>
              <w:rPr>
                <w:rFonts w:eastAsia="Arial" w:cs="Arial"/>
                <w:b/>
                <w:bCs/>
                <w:color w:val="FFFFFF"/>
              </w:rPr>
              <w:t>Verlagen besteding</w:t>
            </w:r>
          </w:p>
        </w:tc>
        <w:tc>
          <w:tcPr>
            <w:tcW w:w="500" w:type="pct"/>
            <w:tcBorders>
              <w:top w:val="single" w:sz="6" w:space="0" w:color="B8B8B8"/>
            </w:tcBorders>
            <w:shd w:val="clear" w:color="auto" w:fill="009B90"/>
            <w:tcMar>
              <w:top w:w="128" w:type="dxa"/>
              <w:left w:w="125" w:type="dxa"/>
              <w:bottom w:w="125" w:type="dxa"/>
              <w:right w:w="125" w:type="dxa"/>
            </w:tcMar>
            <w:hideMark/>
          </w:tcPr>
          <w:p w14:paraId="6AD067CC" w14:textId="77777777" w:rsidR="005C0745" w:rsidRDefault="005D6655">
            <w:pPr>
              <w:jc w:val="center"/>
              <w:rPr>
                <w:rFonts w:eastAsia="Arial" w:cs="Arial"/>
                <w:color w:val="000000"/>
              </w:rPr>
            </w:pPr>
            <w:r>
              <w:rPr>
                <w:rFonts w:eastAsia="Arial" w:cs="Arial"/>
                <w:b/>
                <w:bCs/>
                <w:color w:val="FFFFFF"/>
              </w:rPr>
              <w:t>Bijdragen derden</w:t>
            </w:r>
          </w:p>
        </w:tc>
      </w:tr>
      <w:tr w:rsidR="005C0745" w14:paraId="7CAEE5FA" w14:textId="77777777">
        <w:tc>
          <w:tcPr>
            <w:tcW w:w="0" w:type="auto"/>
            <w:tcBorders>
              <w:top w:val="single" w:sz="6" w:space="0" w:color="B8B8B8"/>
            </w:tcBorders>
            <w:tcMar>
              <w:top w:w="128" w:type="dxa"/>
              <w:left w:w="125" w:type="dxa"/>
              <w:bottom w:w="125" w:type="dxa"/>
              <w:right w:w="125" w:type="dxa"/>
            </w:tcMar>
            <w:hideMark/>
          </w:tcPr>
          <w:p w14:paraId="7FA74CE2" w14:textId="77777777" w:rsidR="005C0745" w:rsidRDefault="005D6655">
            <w:pPr>
              <w:rPr>
                <w:rFonts w:eastAsia="Arial" w:cs="Arial"/>
                <w:color w:val="000000"/>
              </w:rPr>
            </w:pPr>
            <w:r>
              <w:rPr>
                <w:rFonts w:eastAsia="Arial" w:cs="Arial"/>
                <w:color w:val="000000"/>
              </w:rPr>
              <w:t>1</w:t>
            </w:r>
          </w:p>
        </w:tc>
        <w:tc>
          <w:tcPr>
            <w:tcW w:w="0" w:type="auto"/>
            <w:tcBorders>
              <w:top w:val="single" w:sz="6" w:space="0" w:color="B8B8B8"/>
            </w:tcBorders>
            <w:tcMar>
              <w:top w:w="128" w:type="dxa"/>
              <w:left w:w="125" w:type="dxa"/>
              <w:bottom w:w="125" w:type="dxa"/>
              <w:right w:w="125" w:type="dxa"/>
            </w:tcMar>
            <w:hideMark/>
          </w:tcPr>
          <w:p w14:paraId="503D7FA0" w14:textId="77777777" w:rsidR="005C0745" w:rsidRDefault="005D6655">
            <w:pPr>
              <w:rPr>
                <w:rFonts w:eastAsia="Arial" w:cs="Arial"/>
                <w:color w:val="000000"/>
              </w:rPr>
            </w:pPr>
            <w:r>
              <w:rPr>
                <w:rFonts w:eastAsia="Arial" w:cs="Arial"/>
                <w:color w:val="000000"/>
              </w:rPr>
              <w:t>Bruggen - Dorpsbrug Abcoude [2020 - 2022]</w:t>
            </w:r>
          </w:p>
        </w:tc>
        <w:tc>
          <w:tcPr>
            <w:tcW w:w="500" w:type="pct"/>
            <w:tcBorders>
              <w:top w:val="single" w:sz="6" w:space="0" w:color="B8B8B8"/>
            </w:tcBorders>
            <w:tcMar>
              <w:top w:w="128" w:type="dxa"/>
              <w:left w:w="125" w:type="dxa"/>
              <w:bottom w:w="125" w:type="dxa"/>
              <w:right w:w="125" w:type="dxa"/>
            </w:tcMar>
            <w:hideMark/>
          </w:tcPr>
          <w:p w14:paraId="6255EAF9"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5244819" w14:textId="77777777" w:rsidR="005C0745" w:rsidRDefault="005D6655">
            <w:pPr>
              <w:jc w:val="right"/>
              <w:rPr>
                <w:rFonts w:eastAsia="Arial" w:cs="Arial"/>
                <w:color w:val="000000"/>
              </w:rPr>
            </w:pPr>
            <w:r>
              <w:rPr>
                <w:rFonts w:eastAsia="Arial" w:cs="Arial"/>
                <w:color w:val="000000"/>
              </w:rPr>
              <w:t>145.000</w:t>
            </w:r>
          </w:p>
        </w:tc>
        <w:tc>
          <w:tcPr>
            <w:tcW w:w="500" w:type="pct"/>
            <w:tcBorders>
              <w:top w:val="single" w:sz="6" w:space="0" w:color="B8B8B8"/>
            </w:tcBorders>
            <w:tcMar>
              <w:top w:w="128" w:type="dxa"/>
              <w:left w:w="125" w:type="dxa"/>
              <w:bottom w:w="125" w:type="dxa"/>
              <w:right w:w="125" w:type="dxa"/>
            </w:tcMar>
            <w:hideMark/>
          </w:tcPr>
          <w:p w14:paraId="2BEEA14E" w14:textId="77777777" w:rsidR="005C0745" w:rsidRDefault="005D6655">
            <w:pPr>
              <w:jc w:val="right"/>
              <w:rPr>
                <w:rFonts w:eastAsia="Arial" w:cs="Arial"/>
                <w:color w:val="000000"/>
              </w:rPr>
            </w:pPr>
            <w:r>
              <w:rPr>
                <w:rFonts w:eastAsia="Arial" w:cs="Arial"/>
                <w:color w:val="000000"/>
              </w:rPr>
              <w:t> </w:t>
            </w:r>
          </w:p>
        </w:tc>
      </w:tr>
      <w:tr w:rsidR="005C0745" w14:paraId="2ED89E96" w14:textId="77777777">
        <w:tc>
          <w:tcPr>
            <w:tcW w:w="0" w:type="auto"/>
            <w:tcBorders>
              <w:top w:val="single" w:sz="6" w:space="0" w:color="B8B8B8"/>
            </w:tcBorders>
            <w:tcMar>
              <w:top w:w="128" w:type="dxa"/>
              <w:left w:w="125" w:type="dxa"/>
              <w:bottom w:w="125" w:type="dxa"/>
              <w:right w:w="125" w:type="dxa"/>
            </w:tcMar>
            <w:hideMark/>
          </w:tcPr>
          <w:p w14:paraId="5CB9B44F" w14:textId="77777777" w:rsidR="005C0745" w:rsidRDefault="005D6655">
            <w:pPr>
              <w:rPr>
                <w:rFonts w:eastAsia="Arial" w:cs="Arial"/>
                <w:color w:val="000000"/>
              </w:rPr>
            </w:pPr>
            <w:r>
              <w:rPr>
                <w:rFonts w:eastAsia="Arial" w:cs="Arial"/>
                <w:color w:val="000000"/>
              </w:rPr>
              <w:t>2</w:t>
            </w:r>
          </w:p>
        </w:tc>
        <w:tc>
          <w:tcPr>
            <w:tcW w:w="0" w:type="auto"/>
            <w:tcBorders>
              <w:top w:val="single" w:sz="6" w:space="0" w:color="B8B8B8"/>
            </w:tcBorders>
            <w:tcMar>
              <w:top w:w="128" w:type="dxa"/>
              <w:left w:w="125" w:type="dxa"/>
              <w:bottom w:w="125" w:type="dxa"/>
              <w:right w:w="125" w:type="dxa"/>
            </w:tcMar>
            <w:hideMark/>
          </w:tcPr>
          <w:p w14:paraId="5B472AB7" w14:textId="77777777" w:rsidR="005C0745" w:rsidRDefault="005D6655">
            <w:pPr>
              <w:rPr>
                <w:rFonts w:eastAsia="Arial" w:cs="Arial"/>
                <w:color w:val="000000"/>
              </w:rPr>
            </w:pPr>
            <w:r>
              <w:rPr>
                <w:rFonts w:eastAsia="Arial" w:cs="Arial"/>
                <w:color w:val="000000"/>
              </w:rPr>
              <w:t>Bruggen - Spoorbrug Vinkeveen [2020 -2022]</w:t>
            </w:r>
          </w:p>
        </w:tc>
        <w:tc>
          <w:tcPr>
            <w:tcW w:w="500" w:type="pct"/>
            <w:tcBorders>
              <w:top w:val="single" w:sz="6" w:space="0" w:color="B8B8B8"/>
            </w:tcBorders>
            <w:tcMar>
              <w:top w:w="128" w:type="dxa"/>
              <w:left w:w="125" w:type="dxa"/>
              <w:bottom w:w="125" w:type="dxa"/>
              <w:right w:w="125" w:type="dxa"/>
            </w:tcMar>
            <w:hideMark/>
          </w:tcPr>
          <w:p w14:paraId="543E9D8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12DFEDE" w14:textId="77777777" w:rsidR="005C0745" w:rsidRDefault="005D6655">
            <w:pPr>
              <w:jc w:val="right"/>
              <w:rPr>
                <w:rFonts w:eastAsia="Arial" w:cs="Arial"/>
                <w:color w:val="000000"/>
              </w:rPr>
            </w:pPr>
            <w:r>
              <w:rPr>
                <w:rFonts w:eastAsia="Arial" w:cs="Arial"/>
                <w:color w:val="000000"/>
              </w:rPr>
              <w:t>150.000</w:t>
            </w:r>
          </w:p>
        </w:tc>
        <w:tc>
          <w:tcPr>
            <w:tcW w:w="500" w:type="pct"/>
            <w:tcBorders>
              <w:top w:val="single" w:sz="6" w:space="0" w:color="B8B8B8"/>
            </w:tcBorders>
            <w:tcMar>
              <w:top w:w="128" w:type="dxa"/>
              <w:left w:w="125" w:type="dxa"/>
              <w:bottom w:w="125" w:type="dxa"/>
              <w:right w:w="125" w:type="dxa"/>
            </w:tcMar>
            <w:hideMark/>
          </w:tcPr>
          <w:p w14:paraId="5C972E50" w14:textId="77777777" w:rsidR="005C0745" w:rsidRDefault="005D6655">
            <w:pPr>
              <w:jc w:val="right"/>
              <w:rPr>
                <w:rFonts w:eastAsia="Arial" w:cs="Arial"/>
                <w:color w:val="000000"/>
              </w:rPr>
            </w:pPr>
            <w:r>
              <w:rPr>
                <w:rFonts w:eastAsia="Arial" w:cs="Arial"/>
                <w:color w:val="000000"/>
              </w:rPr>
              <w:t> </w:t>
            </w:r>
          </w:p>
        </w:tc>
      </w:tr>
      <w:tr w:rsidR="005C0745" w14:paraId="35B69BF1" w14:textId="77777777">
        <w:tc>
          <w:tcPr>
            <w:tcW w:w="0" w:type="auto"/>
            <w:tcBorders>
              <w:top w:val="single" w:sz="6" w:space="0" w:color="B8B8B8"/>
            </w:tcBorders>
            <w:tcMar>
              <w:top w:w="128" w:type="dxa"/>
              <w:left w:w="125" w:type="dxa"/>
              <w:bottom w:w="125" w:type="dxa"/>
              <w:right w:w="125" w:type="dxa"/>
            </w:tcMar>
            <w:hideMark/>
          </w:tcPr>
          <w:p w14:paraId="4748B888" w14:textId="77777777" w:rsidR="005C0745" w:rsidRDefault="005D6655">
            <w:pPr>
              <w:rPr>
                <w:rFonts w:eastAsia="Arial" w:cs="Arial"/>
                <w:color w:val="000000"/>
              </w:rPr>
            </w:pPr>
            <w:r>
              <w:rPr>
                <w:rFonts w:eastAsia="Arial" w:cs="Arial"/>
                <w:color w:val="000000"/>
              </w:rPr>
              <w:t>3</w:t>
            </w:r>
          </w:p>
        </w:tc>
        <w:tc>
          <w:tcPr>
            <w:tcW w:w="0" w:type="auto"/>
            <w:tcBorders>
              <w:top w:val="single" w:sz="6" w:space="0" w:color="B8B8B8"/>
            </w:tcBorders>
            <w:tcMar>
              <w:top w:w="128" w:type="dxa"/>
              <w:left w:w="125" w:type="dxa"/>
              <w:bottom w:w="125" w:type="dxa"/>
              <w:right w:w="125" w:type="dxa"/>
            </w:tcMar>
            <w:hideMark/>
          </w:tcPr>
          <w:p w14:paraId="4BDC23A7" w14:textId="77777777" w:rsidR="005C0745" w:rsidRDefault="005D6655">
            <w:pPr>
              <w:rPr>
                <w:rFonts w:eastAsia="Arial" w:cs="Arial"/>
                <w:color w:val="000000"/>
              </w:rPr>
            </w:pPr>
            <w:r>
              <w:rPr>
                <w:rFonts w:eastAsia="Arial" w:cs="Arial"/>
                <w:color w:val="000000"/>
              </w:rPr>
              <w:t>Bruggen - Nellesteinsebrug [nieuw]</w:t>
            </w:r>
          </w:p>
        </w:tc>
        <w:tc>
          <w:tcPr>
            <w:tcW w:w="500" w:type="pct"/>
            <w:tcBorders>
              <w:top w:val="single" w:sz="6" w:space="0" w:color="B8B8B8"/>
            </w:tcBorders>
            <w:tcMar>
              <w:top w:w="128" w:type="dxa"/>
              <w:left w:w="125" w:type="dxa"/>
              <w:bottom w:w="125" w:type="dxa"/>
              <w:right w:w="125" w:type="dxa"/>
            </w:tcMar>
            <w:hideMark/>
          </w:tcPr>
          <w:p w14:paraId="5750AD3C" w14:textId="77777777" w:rsidR="005C0745" w:rsidRDefault="005D6655">
            <w:pPr>
              <w:jc w:val="right"/>
              <w:rPr>
                <w:rFonts w:eastAsia="Arial" w:cs="Arial"/>
                <w:color w:val="000000"/>
              </w:rPr>
            </w:pPr>
            <w:r>
              <w:rPr>
                <w:rFonts w:eastAsia="Arial" w:cs="Arial"/>
                <w:color w:val="000000"/>
              </w:rPr>
              <w:t>150.000</w:t>
            </w:r>
          </w:p>
        </w:tc>
        <w:tc>
          <w:tcPr>
            <w:tcW w:w="500" w:type="pct"/>
            <w:tcBorders>
              <w:top w:val="single" w:sz="6" w:space="0" w:color="B8B8B8"/>
            </w:tcBorders>
            <w:tcMar>
              <w:top w:w="128" w:type="dxa"/>
              <w:left w:w="125" w:type="dxa"/>
              <w:bottom w:w="125" w:type="dxa"/>
              <w:right w:w="125" w:type="dxa"/>
            </w:tcMar>
            <w:hideMark/>
          </w:tcPr>
          <w:p w14:paraId="4D12C26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3B8703C" w14:textId="77777777" w:rsidR="005C0745" w:rsidRDefault="005D6655">
            <w:pPr>
              <w:jc w:val="right"/>
              <w:rPr>
                <w:rFonts w:eastAsia="Arial" w:cs="Arial"/>
                <w:color w:val="000000"/>
              </w:rPr>
            </w:pPr>
            <w:r>
              <w:rPr>
                <w:rFonts w:eastAsia="Arial" w:cs="Arial"/>
                <w:color w:val="000000"/>
              </w:rPr>
              <w:t> </w:t>
            </w:r>
          </w:p>
        </w:tc>
      </w:tr>
      <w:tr w:rsidR="005C0745" w14:paraId="5F812118" w14:textId="77777777">
        <w:tc>
          <w:tcPr>
            <w:tcW w:w="0" w:type="auto"/>
            <w:tcBorders>
              <w:top w:val="single" w:sz="6" w:space="0" w:color="B8B8B8"/>
            </w:tcBorders>
            <w:tcMar>
              <w:top w:w="128" w:type="dxa"/>
              <w:left w:w="125" w:type="dxa"/>
              <w:bottom w:w="125" w:type="dxa"/>
              <w:right w:w="125" w:type="dxa"/>
            </w:tcMar>
            <w:hideMark/>
          </w:tcPr>
          <w:p w14:paraId="398946D7" w14:textId="77777777" w:rsidR="005C0745" w:rsidRDefault="005D6655">
            <w:pPr>
              <w:rPr>
                <w:rFonts w:eastAsia="Arial" w:cs="Arial"/>
                <w:color w:val="000000"/>
              </w:rPr>
            </w:pPr>
            <w:r>
              <w:rPr>
                <w:rFonts w:eastAsia="Arial" w:cs="Arial"/>
                <w:color w:val="000000"/>
              </w:rPr>
              <w:t>4</w:t>
            </w:r>
          </w:p>
        </w:tc>
        <w:tc>
          <w:tcPr>
            <w:tcW w:w="0" w:type="auto"/>
            <w:tcBorders>
              <w:top w:val="single" w:sz="6" w:space="0" w:color="B8B8B8"/>
            </w:tcBorders>
            <w:tcMar>
              <w:top w:w="128" w:type="dxa"/>
              <w:left w:w="125" w:type="dxa"/>
              <w:bottom w:w="125" w:type="dxa"/>
              <w:right w:w="125" w:type="dxa"/>
            </w:tcMar>
            <w:hideMark/>
          </w:tcPr>
          <w:p w14:paraId="626F7B39" w14:textId="77777777" w:rsidR="005C0745" w:rsidRDefault="005D6655">
            <w:pPr>
              <w:rPr>
                <w:rFonts w:eastAsia="Arial" w:cs="Arial"/>
                <w:color w:val="000000"/>
              </w:rPr>
            </w:pPr>
            <w:r>
              <w:rPr>
                <w:rFonts w:eastAsia="Arial" w:cs="Arial"/>
                <w:color w:val="000000"/>
              </w:rPr>
              <w:t>Bruggen - Botholsebrug [2021 - 2022]</w:t>
            </w:r>
          </w:p>
        </w:tc>
        <w:tc>
          <w:tcPr>
            <w:tcW w:w="500" w:type="pct"/>
            <w:tcBorders>
              <w:top w:val="single" w:sz="6" w:space="0" w:color="B8B8B8"/>
            </w:tcBorders>
            <w:tcMar>
              <w:top w:w="128" w:type="dxa"/>
              <w:left w:w="125" w:type="dxa"/>
              <w:bottom w:w="125" w:type="dxa"/>
              <w:right w:w="125" w:type="dxa"/>
            </w:tcMar>
            <w:hideMark/>
          </w:tcPr>
          <w:p w14:paraId="69D720BB" w14:textId="77777777" w:rsidR="005C0745" w:rsidRDefault="005D6655">
            <w:pPr>
              <w:jc w:val="right"/>
              <w:rPr>
                <w:rFonts w:eastAsia="Arial" w:cs="Arial"/>
                <w:color w:val="000000"/>
              </w:rPr>
            </w:pPr>
            <w:r>
              <w:rPr>
                <w:rFonts w:eastAsia="Arial" w:cs="Arial"/>
                <w:color w:val="000000"/>
              </w:rPr>
              <w:t>150.000</w:t>
            </w:r>
          </w:p>
        </w:tc>
        <w:tc>
          <w:tcPr>
            <w:tcW w:w="500" w:type="pct"/>
            <w:tcBorders>
              <w:top w:val="single" w:sz="6" w:space="0" w:color="B8B8B8"/>
            </w:tcBorders>
            <w:tcMar>
              <w:top w:w="128" w:type="dxa"/>
              <w:left w:w="125" w:type="dxa"/>
              <w:bottom w:w="125" w:type="dxa"/>
              <w:right w:w="125" w:type="dxa"/>
            </w:tcMar>
            <w:hideMark/>
          </w:tcPr>
          <w:p w14:paraId="7D0F9CC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AFE0E8D" w14:textId="77777777" w:rsidR="005C0745" w:rsidRDefault="005D6655">
            <w:pPr>
              <w:jc w:val="right"/>
              <w:rPr>
                <w:rFonts w:eastAsia="Arial" w:cs="Arial"/>
                <w:color w:val="000000"/>
              </w:rPr>
            </w:pPr>
            <w:r>
              <w:rPr>
                <w:rFonts w:eastAsia="Arial" w:cs="Arial"/>
                <w:color w:val="000000"/>
              </w:rPr>
              <w:t> </w:t>
            </w:r>
          </w:p>
        </w:tc>
      </w:tr>
      <w:tr w:rsidR="005C0745" w14:paraId="613FA410" w14:textId="77777777">
        <w:tc>
          <w:tcPr>
            <w:tcW w:w="0" w:type="auto"/>
            <w:tcBorders>
              <w:top w:val="single" w:sz="6" w:space="0" w:color="B8B8B8"/>
            </w:tcBorders>
            <w:tcMar>
              <w:top w:w="128" w:type="dxa"/>
              <w:left w:w="125" w:type="dxa"/>
              <w:bottom w:w="125" w:type="dxa"/>
              <w:right w:w="125" w:type="dxa"/>
            </w:tcMar>
            <w:hideMark/>
          </w:tcPr>
          <w:p w14:paraId="77DF88CE" w14:textId="77777777" w:rsidR="005C0745" w:rsidRDefault="005D6655">
            <w:pPr>
              <w:rPr>
                <w:rFonts w:eastAsia="Arial" w:cs="Arial"/>
                <w:color w:val="000000"/>
              </w:rPr>
            </w:pPr>
            <w:r>
              <w:rPr>
                <w:rFonts w:eastAsia="Arial" w:cs="Arial"/>
                <w:color w:val="000000"/>
              </w:rPr>
              <w:t>5</w:t>
            </w:r>
          </w:p>
        </w:tc>
        <w:tc>
          <w:tcPr>
            <w:tcW w:w="0" w:type="auto"/>
            <w:tcBorders>
              <w:top w:val="single" w:sz="6" w:space="0" w:color="B8B8B8"/>
            </w:tcBorders>
            <w:tcMar>
              <w:top w:w="128" w:type="dxa"/>
              <w:left w:w="125" w:type="dxa"/>
              <w:bottom w:w="125" w:type="dxa"/>
              <w:right w:w="125" w:type="dxa"/>
            </w:tcMar>
            <w:hideMark/>
          </w:tcPr>
          <w:p w14:paraId="5590470A" w14:textId="77777777" w:rsidR="005C0745" w:rsidRDefault="005D6655">
            <w:pPr>
              <w:rPr>
                <w:rFonts w:eastAsia="Arial" w:cs="Arial"/>
                <w:color w:val="000000"/>
              </w:rPr>
            </w:pPr>
            <w:r>
              <w:rPr>
                <w:rFonts w:eastAsia="Arial" w:cs="Arial"/>
                <w:color w:val="000000"/>
              </w:rPr>
              <w:t>Fietsvoorziening - Fietsroute Vinkeveense Plassen [2021 - 2022]</w:t>
            </w:r>
          </w:p>
        </w:tc>
        <w:tc>
          <w:tcPr>
            <w:tcW w:w="500" w:type="pct"/>
            <w:tcBorders>
              <w:top w:val="single" w:sz="6" w:space="0" w:color="B8B8B8"/>
            </w:tcBorders>
            <w:tcMar>
              <w:top w:w="128" w:type="dxa"/>
              <w:left w:w="125" w:type="dxa"/>
              <w:bottom w:w="125" w:type="dxa"/>
              <w:right w:w="125" w:type="dxa"/>
            </w:tcMar>
            <w:hideMark/>
          </w:tcPr>
          <w:p w14:paraId="1B021C6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B079599" w14:textId="77777777" w:rsidR="005C0745" w:rsidRDefault="005D6655">
            <w:pPr>
              <w:jc w:val="right"/>
              <w:rPr>
                <w:rFonts w:eastAsia="Arial" w:cs="Arial"/>
                <w:color w:val="000000"/>
              </w:rPr>
            </w:pPr>
            <w:r>
              <w:rPr>
                <w:rFonts w:eastAsia="Arial" w:cs="Arial"/>
                <w:color w:val="000000"/>
              </w:rPr>
              <w:t>50.000</w:t>
            </w:r>
          </w:p>
        </w:tc>
        <w:tc>
          <w:tcPr>
            <w:tcW w:w="500" w:type="pct"/>
            <w:tcBorders>
              <w:top w:val="single" w:sz="6" w:space="0" w:color="B8B8B8"/>
            </w:tcBorders>
            <w:tcMar>
              <w:top w:w="128" w:type="dxa"/>
              <w:left w:w="125" w:type="dxa"/>
              <w:bottom w:w="125" w:type="dxa"/>
              <w:right w:w="125" w:type="dxa"/>
            </w:tcMar>
            <w:hideMark/>
          </w:tcPr>
          <w:p w14:paraId="2D02D8B0" w14:textId="77777777" w:rsidR="005C0745" w:rsidRDefault="005D6655">
            <w:pPr>
              <w:jc w:val="right"/>
              <w:rPr>
                <w:rFonts w:eastAsia="Arial" w:cs="Arial"/>
                <w:color w:val="000000"/>
              </w:rPr>
            </w:pPr>
            <w:r>
              <w:rPr>
                <w:rFonts w:eastAsia="Arial" w:cs="Arial"/>
                <w:color w:val="000000"/>
              </w:rPr>
              <w:t> </w:t>
            </w:r>
          </w:p>
        </w:tc>
      </w:tr>
      <w:tr w:rsidR="005C0745" w14:paraId="600AB869" w14:textId="77777777">
        <w:tc>
          <w:tcPr>
            <w:tcW w:w="0" w:type="auto"/>
            <w:tcBorders>
              <w:top w:val="single" w:sz="6" w:space="0" w:color="B8B8B8"/>
            </w:tcBorders>
            <w:tcMar>
              <w:top w:w="128" w:type="dxa"/>
              <w:left w:w="125" w:type="dxa"/>
              <w:bottom w:w="125" w:type="dxa"/>
              <w:right w:w="125" w:type="dxa"/>
            </w:tcMar>
            <w:hideMark/>
          </w:tcPr>
          <w:p w14:paraId="6185E8A1" w14:textId="77777777" w:rsidR="005C0745" w:rsidRDefault="005D6655">
            <w:pPr>
              <w:rPr>
                <w:rFonts w:eastAsia="Arial" w:cs="Arial"/>
                <w:color w:val="000000"/>
              </w:rPr>
            </w:pPr>
            <w:r>
              <w:rPr>
                <w:rFonts w:eastAsia="Arial" w:cs="Arial"/>
                <w:color w:val="000000"/>
              </w:rPr>
              <w:t>6</w:t>
            </w:r>
          </w:p>
        </w:tc>
        <w:tc>
          <w:tcPr>
            <w:tcW w:w="0" w:type="auto"/>
            <w:tcBorders>
              <w:top w:val="single" w:sz="6" w:space="0" w:color="B8B8B8"/>
            </w:tcBorders>
            <w:tcMar>
              <w:top w:w="128" w:type="dxa"/>
              <w:left w:w="125" w:type="dxa"/>
              <w:bottom w:w="125" w:type="dxa"/>
              <w:right w:w="125" w:type="dxa"/>
            </w:tcMar>
            <w:hideMark/>
          </w:tcPr>
          <w:p w14:paraId="693A5B20" w14:textId="77777777" w:rsidR="005C0745" w:rsidRDefault="005D6655">
            <w:pPr>
              <w:rPr>
                <w:rFonts w:eastAsia="Arial" w:cs="Arial"/>
                <w:color w:val="000000"/>
              </w:rPr>
            </w:pPr>
            <w:r>
              <w:rPr>
                <w:rFonts w:eastAsia="Arial" w:cs="Arial"/>
                <w:color w:val="000000"/>
              </w:rPr>
              <w:t>Verlichting - Armaturen [2021 - 2022]</w:t>
            </w:r>
          </w:p>
        </w:tc>
        <w:tc>
          <w:tcPr>
            <w:tcW w:w="500" w:type="pct"/>
            <w:tcBorders>
              <w:top w:val="single" w:sz="6" w:space="0" w:color="B8B8B8"/>
            </w:tcBorders>
            <w:tcMar>
              <w:top w:w="128" w:type="dxa"/>
              <w:left w:w="125" w:type="dxa"/>
              <w:bottom w:w="125" w:type="dxa"/>
              <w:right w:w="125" w:type="dxa"/>
            </w:tcMar>
            <w:hideMark/>
          </w:tcPr>
          <w:p w14:paraId="7EC6D761" w14:textId="77777777" w:rsidR="005C0745" w:rsidRDefault="005D6655">
            <w:pPr>
              <w:jc w:val="right"/>
              <w:rPr>
                <w:rFonts w:eastAsia="Arial" w:cs="Arial"/>
                <w:color w:val="000000"/>
              </w:rPr>
            </w:pPr>
            <w:r>
              <w:rPr>
                <w:rFonts w:eastAsia="Arial" w:cs="Arial"/>
                <w:color w:val="000000"/>
              </w:rPr>
              <w:t>10.000</w:t>
            </w:r>
          </w:p>
        </w:tc>
        <w:tc>
          <w:tcPr>
            <w:tcW w:w="500" w:type="pct"/>
            <w:tcBorders>
              <w:top w:val="single" w:sz="6" w:space="0" w:color="B8B8B8"/>
            </w:tcBorders>
            <w:tcMar>
              <w:top w:w="128" w:type="dxa"/>
              <w:left w:w="125" w:type="dxa"/>
              <w:bottom w:w="125" w:type="dxa"/>
              <w:right w:w="125" w:type="dxa"/>
            </w:tcMar>
            <w:hideMark/>
          </w:tcPr>
          <w:p w14:paraId="2D418EA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709DA5B" w14:textId="77777777" w:rsidR="005C0745" w:rsidRDefault="005D6655">
            <w:pPr>
              <w:jc w:val="right"/>
              <w:rPr>
                <w:rFonts w:eastAsia="Arial" w:cs="Arial"/>
                <w:color w:val="000000"/>
              </w:rPr>
            </w:pPr>
            <w:r>
              <w:rPr>
                <w:rFonts w:eastAsia="Arial" w:cs="Arial"/>
                <w:color w:val="000000"/>
              </w:rPr>
              <w:t> </w:t>
            </w:r>
          </w:p>
        </w:tc>
      </w:tr>
      <w:tr w:rsidR="005C0745" w14:paraId="6FC25065" w14:textId="77777777">
        <w:tc>
          <w:tcPr>
            <w:tcW w:w="0" w:type="auto"/>
            <w:tcBorders>
              <w:top w:val="single" w:sz="6" w:space="0" w:color="B8B8B8"/>
            </w:tcBorders>
            <w:tcMar>
              <w:top w:w="128" w:type="dxa"/>
              <w:left w:w="125" w:type="dxa"/>
              <w:bottom w:w="125" w:type="dxa"/>
              <w:right w:w="125" w:type="dxa"/>
            </w:tcMar>
            <w:hideMark/>
          </w:tcPr>
          <w:p w14:paraId="16518ECE" w14:textId="77777777" w:rsidR="005C0745" w:rsidRDefault="005D6655">
            <w:pPr>
              <w:rPr>
                <w:rFonts w:eastAsia="Arial" w:cs="Arial"/>
                <w:color w:val="000000"/>
              </w:rPr>
            </w:pPr>
            <w:r>
              <w:rPr>
                <w:rFonts w:eastAsia="Arial" w:cs="Arial"/>
                <w:color w:val="000000"/>
              </w:rPr>
              <w:t>7</w:t>
            </w:r>
          </w:p>
        </w:tc>
        <w:tc>
          <w:tcPr>
            <w:tcW w:w="0" w:type="auto"/>
            <w:tcBorders>
              <w:top w:val="single" w:sz="6" w:space="0" w:color="B8B8B8"/>
            </w:tcBorders>
            <w:tcMar>
              <w:top w:w="128" w:type="dxa"/>
              <w:left w:w="125" w:type="dxa"/>
              <w:bottom w:w="125" w:type="dxa"/>
              <w:right w:w="125" w:type="dxa"/>
            </w:tcMar>
            <w:hideMark/>
          </w:tcPr>
          <w:p w14:paraId="51E03593" w14:textId="77777777" w:rsidR="005C0745" w:rsidRDefault="005D6655">
            <w:pPr>
              <w:rPr>
                <w:rFonts w:eastAsia="Arial" w:cs="Arial"/>
                <w:color w:val="000000"/>
              </w:rPr>
            </w:pPr>
            <w:r>
              <w:rPr>
                <w:rFonts w:eastAsia="Arial" w:cs="Arial"/>
                <w:color w:val="000000"/>
              </w:rPr>
              <w:t>Verlichting - Armaturen [2022 - 2023]</w:t>
            </w:r>
          </w:p>
        </w:tc>
        <w:tc>
          <w:tcPr>
            <w:tcW w:w="500" w:type="pct"/>
            <w:tcBorders>
              <w:top w:val="single" w:sz="6" w:space="0" w:color="B8B8B8"/>
            </w:tcBorders>
            <w:tcMar>
              <w:top w:w="128" w:type="dxa"/>
              <w:left w:w="125" w:type="dxa"/>
              <w:bottom w:w="125" w:type="dxa"/>
              <w:right w:w="125" w:type="dxa"/>
            </w:tcMar>
            <w:hideMark/>
          </w:tcPr>
          <w:p w14:paraId="21741FD9" w14:textId="77777777" w:rsidR="005C0745" w:rsidRDefault="005D6655">
            <w:pPr>
              <w:jc w:val="right"/>
              <w:rPr>
                <w:rFonts w:eastAsia="Arial" w:cs="Arial"/>
                <w:color w:val="000000"/>
              </w:rPr>
            </w:pPr>
            <w:r>
              <w:rPr>
                <w:rFonts w:eastAsia="Arial" w:cs="Arial"/>
                <w:color w:val="000000"/>
              </w:rPr>
              <w:t>21.000</w:t>
            </w:r>
          </w:p>
        </w:tc>
        <w:tc>
          <w:tcPr>
            <w:tcW w:w="500" w:type="pct"/>
            <w:tcBorders>
              <w:top w:val="single" w:sz="6" w:space="0" w:color="B8B8B8"/>
            </w:tcBorders>
            <w:tcMar>
              <w:top w:w="128" w:type="dxa"/>
              <w:left w:w="125" w:type="dxa"/>
              <w:bottom w:w="125" w:type="dxa"/>
              <w:right w:w="125" w:type="dxa"/>
            </w:tcMar>
            <w:hideMark/>
          </w:tcPr>
          <w:p w14:paraId="7EF67A5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0BFF90D" w14:textId="77777777" w:rsidR="005C0745" w:rsidRDefault="005D6655">
            <w:pPr>
              <w:jc w:val="right"/>
              <w:rPr>
                <w:rFonts w:eastAsia="Arial" w:cs="Arial"/>
                <w:color w:val="000000"/>
              </w:rPr>
            </w:pPr>
            <w:r>
              <w:rPr>
                <w:rFonts w:eastAsia="Arial" w:cs="Arial"/>
                <w:color w:val="000000"/>
              </w:rPr>
              <w:t> </w:t>
            </w:r>
          </w:p>
        </w:tc>
      </w:tr>
      <w:tr w:rsidR="005C0745" w14:paraId="6CED0DE3" w14:textId="77777777">
        <w:tc>
          <w:tcPr>
            <w:tcW w:w="0" w:type="auto"/>
            <w:tcBorders>
              <w:top w:val="single" w:sz="6" w:space="0" w:color="B8B8B8"/>
            </w:tcBorders>
            <w:tcMar>
              <w:top w:w="128" w:type="dxa"/>
              <w:left w:w="125" w:type="dxa"/>
              <w:bottom w:w="125" w:type="dxa"/>
              <w:right w:w="125" w:type="dxa"/>
            </w:tcMar>
            <w:hideMark/>
          </w:tcPr>
          <w:p w14:paraId="0C932962" w14:textId="77777777" w:rsidR="005C0745" w:rsidRDefault="005D6655">
            <w:pPr>
              <w:rPr>
                <w:rFonts w:eastAsia="Arial" w:cs="Arial"/>
                <w:color w:val="000000"/>
              </w:rPr>
            </w:pPr>
            <w:r>
              <w:rPr>
                <w:rFonts w:eastAsia="Arial" w:cs="Arial"/>
                <w:color w:val="000000"/>
              </w:rPr>
              <w:t>8</w:t>
            </w:r>
          </w:p>
        </w:tc>
        <w:tc>
          <w:tcPr>
            <w:tcW w:w="0" w:type="auto"/>
            <w:tcBorders>
              <w:top w:val="single" w:sz="6" w:space="0" w:color="B8B8B8"/>
            </w:tcBorders>
            <w:tcMar>
              <w:top w:w="128" w:type="dxa"/>
              <w:left w:w="125" w:type="dxa"/>
              <w:bottom w:w="125" w:type="dxa"/>
              <w:right w:w="125" w:type="dxa"/>
            </w:tcMar>
            <w:hideMark/>
          </w:tcPr>
          <w:p w14:paraId="04A73D4B" w14:textId="77777777" w:rsidR="005C0745" w:rsidRDefault="005D6655">
            <w:pPr>
              <w:rPr>
                <w:rFonts w:eastAsia="Arial" w:cs="Arial"/>
                <w:color w:val="000000"/>
              </w:rPr>
            </w:pPr>
            <w:r>
              <w:rPr>
                <w:rFonts w:eastAsia="Arial" w:cs="Arial"/>
                <w:color w:val="000000"/>
              </w:rPr>
              <w:t>Verlichting - Masten [2021 - 2022]</w:t>
            </w:r>
          </w:p>
        </w:tc>
        <w:tc>
          <w:tcPr>
            <w:tcW w:w="500" w:type="pct"/>
            <w:tcBorders>
              <w:top w:val="single" w:sz="6" w:space="0" w:color="B8B8B8"/>
            </w:tcBorders>
            <w:tcMar>
              <w:top w:w="128" w:type="dxa"/>
              <w:left w:w="125" w:type="dxa"/>
              <w:bottom w:w="125" w:type="dxa"/>
              <w:right w:w="125" w:type="dxa"/>
            </w:tcMar>
            <w:hideMark/>
          </w:tcPr>
          <w:p w14:paraId="1EE70B90" w14:textId="77777777" w:rsidR="005C0745" w:rsidRDefault="005D6655">
            <w:pPr>
              <w:jc w:val="right"/>
              <w:rPr>
                <w:rFonts w:eastAsia="Arial" w:cs="Arial"/>
                <w:color w:val="000000"/>
              </w:rPr>
            </w:pPr>
            <w:r>
              <w:rPr>
                <w:rFonts w:eastAsia="Arial" w:cs="Arial"/>
                <w:color w:val="000000"/>
              </w:rPr>
              <w:t>12.000</w:t>
            </w:r>
          </w:p>
        </w:tc>
        <w:tc>
          <w:tcPr>
            <w:tcW w:w="500" w:type="pct"/>
            <w:tcBorders>
              <w:top w:val="single" w:sz="6" w:space="0" w:color="B8B8B8"/>
            </w:tcBorders>
            <w:tcMar>
              <w:top w:w="128" w:type="dxa"/>
              <w:left w:w="125" w:type="dxa"/>
              <w:bottom w:w="125" w:type="dxa"/>
              <w:right w:w="125" w:type="dxa"/>
            </w:tcMar>
            <w:hideMark/>
          </w:tcPr>
          <w:p w14:paraId="20B3585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B5026CC" w14:textId="77777777" w:rsidR="005C0745" w:rsidRDefault="005D6655">
            <w:pPr>
              <w:jc w:val="right"/>
              <w:rPr>
                <w:rFonts w:eastAsia="Arial" w:cs="Arial"/>
                <w:color w:val="000000"/>
              </w:rPr>
            </w:pPr>
            <w:r>
              <w:rPr>
                <w:rFonts w:eastAsia="Arial" w:cs="Arial"/>
                <w:color w:val="000000"/>
              </w:rPr>
              <w:t> </w:t>
            </w:r>
          </w:p>
        </w:tc>
      </w:tr>
      <w:tr w:rsidR="005C0745" w14:paraId="26EA74E5" w14:textId="77777777">
        <w:tc>
          <w:tcPr>
            <w:tcW w:w="0" w:type="auto"/>
            <w:tcBorders>
              <w:top w:val="single" w:sz="6" w:space="0" w:color="B8B8B8"/>
            </w:tcBorders>
            <w:tcMar>
              <w:top w:w="128" w:type="dxa"/>
              <w:left w:w="125" w:type="dxa"/>
              <w:bottom w:w="125" w:type="dxa"/>
              <w:right w:w="125" w:type="dxa"/>
            </w:tcMar>
            <w:hideMark/>
          </w:tcPr>
          <w:p w14:paraId="5D3ABCFE" w14:textId="77777777" w:rsidR="005C0745" w:rsidRDefault="005D6655">
            <w:pPr>
              <w:rPr>
                <w:rFonts w:eastAsia="Arial" w:cs="Arial"/>
                <w:color w:val="000000"/>
              </w:rPr>
            </w:pPr>
            <w:r>
              <w:rPr>
                <w:rFonts w:eastAsia="Arial" w:cs="Arial"/>
                <w:color w:val="000000"/>
              </w:rPr>
              <w:t>9</w:t>
            </w:r>
          </w:p>
        </w:tc>
        <w:tc>
          <w:tcPr>
            <w:tcW w:w="0" w:type="auto"/>
            <w:tcBorders>
              <w:top w:val="single" w:sz="6" w:space="0" w:color="B8B8B8"/>
            </w:tcBorders>
            <w:tcMar>
              <w:top w:w="128" w:type="dxa"/>
              <w:left w:w="125" w:type="dxa"/>
              <w:bottom w:w="125" w:type="dxa"/>
              <w:right w:w="125" w:type="dxa"/>
            </w:tcMar>
            <w:hideMark/>
          </w:tcPr>
          <w:p w14:paraId="31713C1C" w14:textId="77777777" w:rsidR="005C0745" w:rsidRDefault="005D6655">
            <w:pPr>
              <w:rPr>
                <w:rFonts w:eastAsia="Arial" w:cs="Arial"/>
                <w:color w:val="000000"/>
              </w:rPr>
            </w:pPr>
            <w:r>
              <w:rPr>
                <w:rFonts w:eastAsia="Arial" w:cs="Arial"/>
                <w:color w:val="000000"/>
              </w:rPr>
              <w:t>Verlichting - Masten [2022 - 2023]</w:t>
            </w:r>
          </w:p>
        </w:tc>
        <w:tc>
          <w:tcPr>
            <w:tcW w:w="500" w:type="pct"/>
            <w:tcBorders>
              <w:top w:val="single" w:sz="6" w:space="0" w:color="B8B8B8"/>
            </w:tcBorders>
            <w:tcMar>
              <w:top w:w="128" w:type="dxa"/>
              <w:left w:w="125" w:type="dxa"/>
              <w:bottom w:w="125" w:type="dxa"/>
              <w:right w:w="125" w:type="dxa"/>
            </w:tcMar>
            <w:hideMark/>
          </w:tcPr>
          <w:p w14:paraId="601BBDDC" w14:textId="77777777" w:rsidR="005C0745" w:rsidRDefault="005D6655">
            <w:pPr>
              <w:jc w:val="right"/>
              <w:rPr>
                <w:rFonts w:eastAsia="Arial" w:cs="Arial"/>
                <w:color w:val="000000"/>
              </w:rPr>
            </w:pPr>
            <w:r>
              <w:rPr>
                <w:rFonts w:eastAsia="Arial" w:cs="Arial"/>
                <w:color w:val="000000"/>
              </w:rPr>
              <w:t>13.000</w:t>
            </w:r>
          </w:p>
        </w:tc>
        <w:tc>
          <w:tcPr>
            <w:tcW w:w="500" w:type="pct"/>
            <w:tcBorders>
              <w:top w:val="single" w:sz="6" w:space="0" w:color="B8B8B8"/>
            </w:tcBorders>
            <w:tcMar>
              <w:top w:w="128" w:type="dxa"/>
              <w:left w:w="125" w:type="dxa"/>
              <w:bottom w:w="125" w:type="dxa"/>
              <w:right w:w="125" w:type="dxa"/>
            </w:tcMar>
            <w:hideMark/>
          </w:tcPr>
          <w:p w14:paraId="234F89E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D6A0263" w14:textId="77777777" w:rsidR="005C0745" w:rsidRDefault="005D6655">
            <w:pPr>
              <w:jc w:val="right"/>
              <w:rPr>
                <w:rFonts w:eastAsia="Arial" w:cs="Arial"/>
                <w:color w:val="000000"/>
              </w:rPr>
            </w:pPr>
            <w:r>
              <w:rPr>
                <w:rFonts w:eastAsia="Arial" w:cs="Arial"/>
                <w:color w:val="000000"/>
              </w:rPr>
              <w:t> </w:t>
            </w:r>
          </w:p>
        </w:tc>
      </w:tr>
      <w:tr w:rsidR="005C0745" w14:paraId="36B3E29C" w14:textId="77777777">
        <w:tc>
          <w:tcPr>
            <w:tcW w:w="0" w:type="auto"/>
            <w:tcBorders>
              <w:top w:val="single" w:sz="6" w:space="0" w:color="B8B8B8"/>
            </w:tcBorders>
            <w:tcMar>
              <w:top w:w="128" w:type="dxa"/>
              <w:left w:w="125" w:type="dxa"/>
              <w:bottom w:w="125" w:type="dxa"/>
              <w:right w:w="125" w:type="dxa"/>
            </w:tcMar>
            <w:hideMark/>
          </w:tcPr>
          <w:p w14:paraId="0B93425F" w14:textId="77777777" w:rsidR="005C0745" w:rsidRDefault="005D6655">
            <w:pPr>
              <w:rPr>
                <w:rFonts w:eastAsia="Arial" w:cs="Arial"/>
                <w:color w:val="000000"/>
              </w:rPr>
            </w:pPr>
            <w:r>
              <w:rPr>
                <w:rFonts w:eastAsia="Arial" w:cs="Arial"/>
                <w:color w:val="000000"/>
              </w:rPr>
              <w:t>10</w:t>
            </w:r>
          </w:p>
        </w:tc>
        <w:tc>
          <w:tcPr>
            <w:tcW w:w="0" w:type="auto"/>
            <w:tcBorders>
              <w:top w:val="single" w:sz="6" w:space="0" w:color="B8B8B8"/>
            </w:tcBorders>
            <w:tcMar>
              <w:top w:w="128" w:type="dxa"/>
              <w:left w:w="125" w:type="dxa"/>
              <w:bottom w:w="125" w:type="dxa"/>
              <w:right w:w="125" w:type="dxa"/>
            </w:tcMar>
            <w:hideMark/>
          </w:tcPr>
          <w:p w14:paraId="2B65ED70" w14:textId="77777777" w:rsidR="005C0745" w:rsidRDefault="005D6655">
            <w:pPr>
              <w:rPr>
                <w:rFonts w:eastAsia="Arial" w:cs="Arial"/>
                <w:color w:val="000000"/>
              </w:rPr>
            </w:pPr>
            <w:r>
              <w:rPr>
                <w:rFonts w:eastAsia="Arial" w:cs="Arial"/>
                <w:color w:val="000000"/>
              </w:rPr>
              <w:t>Wegen - Baambrugse Zuwe in Vinkeveen [2021 - 2022]</w:t>
            </w:r>
          </w:p>
        </w:tc>
        <w:tc>
          <w:tcPr>
            <w:tcW w:w="500" w:type="pct"/>
            <w:tcBorders>
              <w:top w:val="single" w:sz="6" w:space="0" w:color="B8B8B8"/>
            </w:tcBorders>
            <w:tcMar>
              <w:top w:w="128" w:type="dxa"/>
              <w:left w:w="125" w:type="dxa"/>
              <w:bottom w:w="125" w:type="dxa"/>
              <w:right w:w="125" w:type="dxa"/>
            </w:tcMar>
            <w:hideMark/>
          </w:tcPr>
          <w:p w14:paraId="00529AA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C03147C" w14:textId="77777777" w:rsidR="005C0745" w:rsidRDefault="005D6655">
            <w:pPr>
              <w:jc w:val="right"/>
              <w:rPr>
                <w:rFonts w:eastAsia="Arial" w:cs="Arial"/>
                <w:color w:val="000000"/>
              </w:rPr>
            </w:pPr>
            <w:r>
              <w:rPr>
                <w:rFonts w:eastAsia="Arial" w:cs="Arial"/>
                <w:color w:val="000000"/>
              </w:rPr>
              <w:t>50.000</w:t>
            </w:r>
          </w:p>
        </w:tc>
        <w:tc>
          <w:tcPr>
            <w:tcW w:w="500" w:type="pct"/>
            <w:tcBorders>
              <w:top w:val="single" w:sz="6" w:space="0" w:color="B8B8B8"/>
            </w:tcBorders>
            <w:tcMar>
              <w:top w:w="128" w:type="dxa"/>
              <w:left w:w="125" w:type="dxa"/>
              <w:bottom w:w="125" w:type="dxa"/>
              <w:right w:w="125" w:type="dxa"/>
            </w:tcMar>
            <w:hideMark/>
          </w:tcPr>
          <w:p w14:paraId="1D35DEDF" w14:textId="77777777" w:rsidR="005C0745" w:rsidRDefault="005D6655">
            <w:pPr>
              <w:jc w:val="right"/>
              <w:rPr>
                <w:rFonts w:eastAsia="Arial" w:cs="Arial"/>
                <w:color w:val="000000"/>
              </w:rPr>
            </w:pPr>
            <w:r>
              <w:rPr>
                <w:rFonts w:eastAsia="Arial" w:cs="Arial"/>
                <w:color w:val="000000"/>
              </w:rPr>
              <w:t> </w:t>
            </w:r>
          </w:p>
        </w:tc>
      </w:tr>
      <w:tr w:rsidR="005C0745" w14:paraId="0A8D868C" w14:textId="77777777">
        <w:tc>
          <w:tcPr>
            <w:tcW w:w="0" w:type="auto"/>
            <w:tcBorders>
              <w:top w:val="single" w:sz="6" w:space="0" w:color="B8B8B8"/>
            </w:tcBorders>
            <w:tcMar>
              <w:top w:w="128" w:type="dxa"/>
              <w:left w:w="125" w:type="dxa"/>
              <w:bottom w:w="125" w:type="dxa"/>
              <w:right w:w="125" w:type="dxa"/>
            </w:tcMar>
            <w:hideMark/>
          </w:tcPr>
          <w:p w14:paraId="2E094D18" w14:textId="77777777" w:rsidR="005C0745" w:rsidRDefault="005D6655">
            <w:pPr>
              <w:rPr>
                <w:rFonts w:eastAsia="Arial" w:cs="Arial"/>
                <w:color w:val="000000"/>
              </w:rPr>
            </w:pPr>
            <w:r>
              <w:rPr>
                <w:rFonts w:eastAsia="Arial" w:cs="Arial"/>
                <w:color w:val="000000"/>
              </w:rPr>
              <w:t>11</w:t>
            </w:r>
          </w:p>
        </w:tc>
        <w:tc>
          <w:tcPr>
            <w:tcW w:w="0" w:type="auto"/>
            <w:tcBorders>
              <w:top w:val="single" w:sz="6" w:space="0" w:color="B8B8B8"/>
            </w:tcBorders>
            <w:tcMar>
              <w:top w:w="128" w:type="dxa"/>
              <w:left w:w="125" w:type="dxa"/>
              <w:bottom w:w="125" w:type="dxa"/>
              <w:right w:w="125" w:type="dxa"/>
            </w:tcMar>
            <w:hideMark/>
          </w:tcPr>
          <w:p w14:paraId="35DF6411" w14:textId="77777777" w:rsidR="005C0745" w:rsidRDefault="005D6655">
            <w:pPr>
              <w:rPr>
                <w:rFonts w:eastAsia="Arial" w:cs="Arial"/>
                <w:color w:val="000000"/>
              </w:rPr>
            </w:pPr>
            <w:r>
              <w:rPr>
                <w:rFonts w:eastAsia="Arial" w:cs="Arial"/>
                <w:color w:val="000000"/>
              </w:rPr>
              <w:t>Wegen - Baambrugse Zuwe in Vinkeveen [2022 - 2023]</w:t>
            </w:r>
          </w:p>
        </w:tc>
        <w:tc>
          <w:tcPr>
            <w:tcW w:w="500" w:type="pct"/>
            <w:tcBorders>
              <w:top w:val="single" w:sz="6" w:space="0" w:color="B8B8B8"/>
            </w:tcBorders>
            <w:tcMar>
              <w:top w:w="128" w:type="dxa"/>
              <w:left w:w="125" w:type="dxa"/>
              <w:bottom w:w="125" w:type="dxa"/>
              <w:right w:w="125" w:type="dxa"/>
            </w:tcMar>
            <w:hideMark/>
          </w:tcPr>
          <w:p w14:paraId="560EAB8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BD83617" w14:textId="77777777" w:rsidR="005C0745" w:rsidRDefault="005D6655">
            <w:pPr>
              <w:jc w:val="right"/>
              <w:rPr>
                <w:rFonts w:eastAsia="Arial" w:cs="Arial"/>
                <w:color w:val="000000"/>
              </w:rPr>
            </w:pPr>
            <w:r>
              <w:rPr>
                <w:rFonts w:eastAsia="Arial" w:cs="Arial"/>
                <w:color w:val="000000"/>
              </w:rPr>
              <w:t>50.000</w:t>
            </w:r>
          </w:p>
        </w:tc>
        <w:tc>
          <w:tcPr>
            <w:tcW w:w="500" w:type="pct"/>
            <w:tcBorders>
              <w:top w:val="single" w:sz="6" w:space="0" w:color="B8B8B8"/>
            </w:tcBorders>
            <w:tcMar>
              <w:top w:w="128" w:type="dxa"/>
              <w:left w:w="125" w:type="dxa"/>
              <w:bottom w:w="125" w:type="dxa"/>
              <w:right w:w="125" w:type="dxa"/>
            </w:tcMar>
            <w:hideMark/>
          </w:tcPr>
          <w:p w14:paraId="009FB91F" w14:textId="77777777" w:rsidR="005C0745" w:rsidRDefault="005D6655">
            <w:pPr>
              <w:jc w:val="right"/>
              <w:rPr>
                <w:rFonts w:eastAsia="Arial" w:cs="Arial"/>
                <w:color w:val="000000"/>
              </w:rPr>
            </w:pPr>
            <w:r>
              <w:rPr>
                <w:rFonts w:eastAsia="Arial" w:cs="Arial"/>
                <w:color w:val="000000"/>
              </w:rPr>
              <w:t> </w:t>
            </w:r>
          </w:p>
        </w:tc>
      </w:tr>
      <w:tr w:rsidR="005C0745" w14:paraId="0C9BFC53" w14:textId="77777777">
        <w:tc>
          <w:tcPr>
            <w:tcW w:w="0" w:type="auto"/>
            <w:tcBorders>
              <w:top w:val="single" w:sz="6" w:space="0" w:color="B8B8B8"/>
            </w:tcBorders>
            <w:tcMar>
              <w:top w:w="128" w:type="dxa"/>
              <w:left w:w="125" w:type="dxa"/>
              <w:bottom w:w="125" w:type="dxa"/>
              <w:right w:w="125" w:type="dxa"/>
            </w:tcMar>
            <w:hideMark/>
          </w:tcPr>
          <w:p w14:paraId="726F69BF" w14:textId="77777777" w:rsidR="005C0745" w:rsidRDefault="005D6655">
            <w:pPr>
              <w:rPr>
                <w:rFonts w:eastAsia="Arial" w:cs="Arial"/>
                <w:color w:val="000000"/>
              </w:rPr>
            </w:pPr>
            <w:r>
              <w:rPr>
                <w:rFonts w:eastAsia="Arial" w:cs="Arial"/>
                <w:color w:val="000000"/>
              </w:rPr>
              <w:t>12</w:t>
            </w:r>
          </w:p>
        </w:tc>
        <w:tc>
          <w:tcPr>
            <w:tcW w:w="0" w:type="auto"/>
            <w:tcBorders>
              <w:top w:val="single" w:sz="6" w:space="0" w:color="B8B8B8"/>
            </w:tcBorders>
            <w:tcMar>
              <w:top w:w="128" w:type="dxa"/>
              <w:left w:w="125" w:type="dxa"/>
              <w:bottom w:w="125" w:type="dxa"/>
              <w:right w:w="125" w:type="dxa"/>
            </w:tcMar>
            <w:hideMark/>
          </w:tcPr>
          <w:p w14:paraId="3738B544" w14:textId="77777777" w:rsidR="005C0745" w:rsidRDefault="005D6655">
            <w:pPr>
              <w:rPr>
                <w:rFonts w:eastAsia="Arial" w:cs="Arial"/>
                <w:color w:val="000000"/>
              </w:rPr>
            </w:pPr>
            <w:r>
              <w:rPr>
                <w:rFonts w:eastAsia="Arial" w:cs="Arial"/>
                <w:color w:val="000000"/>
              </w:rPr>
              <w:t>Wegen - Uitbreiding parkeerterrein Rondweg [2019 - 2022]</w:t>
            </w:r>
          </w:p>
        </w:tc>
        <w:tc>
          <w:tcPr>
            <w:tcW w:w="500" w:type="pct"/>
            <w:tcBorders>
              <w:top w:val="single" w:sz="6" w:space="0" w:color="B8B8B8"/>
            </w:tcBorders>
            <w:tcMar>
              <w:top w:w="128" w:type="dxa"/>
              <w:left w:w="125" w:type="dxa"/>
              <w:bottom w:w="125" w:type="dxa"/>
              <w:right w:w="125" w:type="dxa"/>
            </w:tcMar>
            <w:hideMark/>
          </w:tcPr>
          <w:p w14:paraId="158ED117" w14:textId="77777777" w:rsidR="005C0745" w:rsidRDefault="005D6655">
            <w:pPr>
              <w:jc w:val="right"/>
              <w:rPr>
                <w:rFonts w:eastAsia="Arial" w:cs="Arial"/>
                <w:color w:val="000000"/>
              </w:rPr>
            </w:pPr>
            <w:r>
              <w:rPr>
                <w:rFonts w:eastAsia="Arial" w:cs="Arial"/>
                <w:color w:val="000000"/>
              </w:rPr>
              <w:t>22.000</w:t>
            </w:r>
          </w:p>
        </w:tc>
        <w:tc>
          <w:tcPr>
            <w:tcW w:w="500" w:type="pct"/>
            <w:tcBorders>
              <w:top w:val="single" w:sz="6" w:space="0" w:color="B8B8B8"/>
            </w:tcBorders>
            <w:tcMar>
              <w:top w:w="128" w:type="dxa"/>
              <w:left w:w="125" w:type="dxa"/>
              <w:bottom w:w="125" w:type="dxa"/>
              <w:right w:w="125" w:type="dxa"/>
            </w:tcMar>
            <w:hideMark/>
          </w:tcPr>
          <w:p w14:paraId="22F81B9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34797EC" w14:textId="77777777" w:rsidR="005C0745" w:rsidRDefault="005D6655">
            <w:pPr>
              <w:jc w:val="right"/>
              <w:rPr>
                <w:rFonts w:eastAsia="Arial" w:cs="Arial"/>
                <w:color w:val="000000"/>
              </w:rPr>
            </w:pPr>
            <w:r>
              <w:rPr>
                <w:rFonts w:eastAsia="Arial" w:cs="Arial"/>
                <w:color w:val="000000"/>
              </w:rPr>
              <w:t> </w:t>
            </w:r>
          </w:p>
        </w:tc>
      </w:tr>
      <w:tr w:rsidR="005C0745" w14:paraId="35745ABA" w14:textId="77777777">
        <w:tc>
          <w:tcPr>
            <w:tcW w:w="0" w:type="auto"/>
            <w:tcBorders>
              <w:top w:val="single" w:sz="6" w:space="0" w:color="B8B8B8"/>
            </w:tcBorders>
            <w:tcMar>
              <w:top w:w="128" w:type="dxa"/>
              <w:left w:w="125" w:type="dxa"/>
              <w:bottom w:w="125" w:type="dxa"/>
              <w:right w:w="125" w:type="dxa"/>
            </w:tcMar>
            <w:hideMark/>
          </w:tcPr>
          <w:p w14:paraId="572BA97C" w14:textId="77777777" w:rsidR="005C0745" w:rsidRDefault="005D6655">
            <w:pPr>
              <w:rPr>
                <w:rFonts w:eastAsia="Arial" w:cs="Arial"/>
                <w:color w:val="000000"/>
              </w:rPr>
            </w:pPr>
            <w:r>
              <w:rPr>
                <w:rFonts w:eastAsia="Arial" w:cs="Arial"/>
                <w:color w:val="000000"/>
              </w:rPr>
              <w:t>13</w:t>
            </w:r>
          </w:p>
        </w:tc>
        <w:tc>
          <w:tcPr>
            <w:tcW w:w="0" w:type="auto"/>
            <w:tcBorders>
              <w:top w:val="single" w:sz="6" w:space="0" w:color="B8B8B8"/>
            </w:tcBorders>
            <w:tcMar>
              <w:top w:w="128" w:type="dxa"/>
              <w:left w:w="125" w:type="dxa"/>
              <w:bottom w:w="125" w:type="dxa"/>
              <w:right w:w="125" w:type="dxa"/>
            </w:tcMar>
            <w:hideMark/>
          </w:tcPr>
          <w:p w14:paraId="4111CFC4" w14:textId="77777777" w:rsidR="005C0745" w:rsidRDefault="005D6655">
            <w:pPr>
              <w:rPr>
                <w:rFonts w:eastAsia="Arial" w:cs="Arial"/>
                <w:color w:val="000000"/>
              </w:rPr>
            </w:pPr>
            <w:r>
              <w:rPr>
                <w:rFonts w:eastAsia="Arial" w:cs="Arial"/>
                <w:color w:val="000000"/>
              </w:rPr>
              <w:t>Wegen - Reconstructie Bovendijk-Wilnis [2021 - 2023]</w:t>
            </w:r>
          </w:p>
        </w:tc>
        <w:tc>
          <w:tcPr>
            <w:tcW w:w="500" w:type="pct"/>
            <w:tcBorders>
              <w:top w:val="single" w:sz="6" w:space="0" w:color="B8B8B8"/>
            </w:tcBorders>
            <w:tcMar>
              <w:top w:w="128" w:type="dxa"/>
              <w:left w:w="125" w:type="dxa"/>
              <w:bottom w:w="125" w:type="dxa"/>
              <w:right w:w="125" w:type="dxa"/>
            </w:tcMar>
            <w:hideMark/>
          </w:tcPr>
          <w:p w14:paraId="635C643F" w14:textId="77777777" w:rsidR="005C0745" w:rsidRDefault="005D6655">
            <w:pPr>
              <w:jc w:val="right"/>
              <w:rPr>
                <w:rFonts w:eastAsia="Arial" w:cs="Arial"/>
                <w:color w:val="000000"/>
              </w:rPr>
            </w:pPr>
            <w:r>
              <w:rPr>
                <w:rFonts w:eastAsia="Arial" w:cs="Arial"/>
                <w:color w:val="000000"/>
              </w:rPr>
              <w:t>557.000</w:t>
            </w:r>
          </w:p>
        </w:tc>
        <w:tc>
          <w:tcPr>
            <w:tcW w:w="500" w:type="pct"/>
            <w:tcBorders>
              <w:top w:val="single" w:sz="6" w:space="0" w:color="B8B8B8"/>
            </w:tcBorders>
            <w:tcMar>
              <w:top w:w="128" w:type="dxa"/>
              <w:left w:w="125" w:type="dxa"/>
              <w:bottom w:w="125" w:type="dxa"/>
              <w:right w:w="125" w:type="dxa"/>
            </w:tcMar>
            <w:hideMark/>
          </w:tcPr>
          <w:p w14:paraId="6A7EC11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BC37BE2" w14:textId="77777777" w:rsidR="005C0745" w:rsidRDefault="005D6655">
            <w:pPr>
              <w:jc w:val="right"/>
              <w:rPr>
                <w:rFonts w:eastAsia="Arial" w:cs="Arial"/>
                <w:color w:val="000000"/>
              </w:rPr>
            </w:pPr>
            <w:r>
              <w:rPr>
                <w:rFonts w:eastAsia="Arial" w:cs="Arial"/>
                <w:color w:val="000000"/>
              </w:rPr>
              <w:t>557.000</w:t>
            </w:r>
          </w:p>
        </w:tc>
      </w:tr>
      <w:tr w:rsidR="005C0745" w14:paraId="20D38C9B" w14:textId="77777777">
        <w:tc>
          <w:tcPr>
            <w:tcW w:w="0" w:type="auto"/>
            <w:tcBorders>
              <w:top w:val="single" w:sz="6" w:space="0" w:color="B8B8B8"/>
            </w:tcBorders>
            <w:tcMar>
              <w:top w:w="128" w:type="dxa"/>
              <w:left w:w="125" w:type="dxa"/>
              <w:bottom w:w="125" w:type="dxa"/>
              <w:right w:w="125" w:type="dxa"/>
            </w:tcMar>
            <w:hideMark/>
          </w:tcPr>
          <w:p w14:paraId="4BC9724D" w14:textId="77777777" w:rsidR="005C0745" w:rsidRDefault="005D6655">
            <w:pPr>
              <w:rPr>
                <w:rFonts w:eastAsia="Arial" w:cs="Arial"/>
                <w:color w:val="000000"/>
              </w:rPr>
            </w:pPr>
            <w:r>
              <w:rPr>
                <w:rFonts w:eastAsia="Arial" w:cs="Arial"/>
                <w:color w:val="000000"/>
              </w:rPr>
              <w:t>14</w:t>
            </w:r>
          </w:p>
        </w:tc>
        <w:tc>
          <w:tcPr>
            <w:tcW w:w="0" w:type="auto"/>
            <w:tcBorders>
              <w:top w:val="single" w:sz="6" w:space="0" w:color="B8B8B8"/>
            </w:tcBorders>
            <w:tcMar>
              <w:top w:w="128" w:type="dxa"/>
              <w:left w:w="125" w:type="dxa"/>
              <w:bottom w:w="125" w:type="dxa"/>
              <w:right w:w="125" w:type="dxa"/>
            </w:tcMar>
            <w:hideMark/>
          </w:tcPr>
          <w:p w14:paraId="0A32E0EC" w14:textId="77777777" w:rsidR="005C0745" w:rsidRDefault="005D6655">
            <w:pPr>
              <w:rPr>
                <w:rFonts w:eastAsia="Arial" w:cs="Arial"/>
                <w:color w:val="000000"/>
              </w:rPr>
            </w:pPr>
            <w:r>
              <w:rPr>
                <w:rFonts w:eastAsia="Arial" w:cs="Arial"/>
                <w:color w:val="000000"/>
              </w:rPr>
              <w:t>Wegen - Dijkwegen Geerkade en de dijken aan de Mijdrechtse Zuwe [nieuw]</w:t>
            </w:r>
          </w:p>
        </w:tc>
        <w:tc>
          <w:tcPr>
            <w:tcW w:w="500" w:type="pct"/>
            <w:tcBorders>
              <w:top w:val="single" w:sz="6" w:space="0" w:color="B8B8B8"/>
            </w:tcBorders>
            <w:tcMar>
              <w:top w:w="128" w:type="dxa"/>
              <w:left w:w="125" w:type="dxa"/>
              <w:bottom w:w="125" w:type="dxa"/>
              <w:right w:w="125" w:type="dxa"/>
            </w:tcMar>
            <w:hideMark/>
          </w:tcPr>
          <w:p w14:paraId="5CEB7541" w14:textId="77777777" w:rsidR="005C0745" w:rsidRDefault="005D6655">
            <w:pPr>
              <w:jc w:val="right"/>
              <w:rPr>
                <w:rFonts w:eastAsia="Arial" w:cs="Arial"/>
                <w:color w:val="000000"/>
              </w:rPr>
            </w:pPr>
            <w:r>
              <w:rPr>
                <w:rFonts w:eastAsia="Arial" w:cs="Arial"/>
                <w:color w:val="000000"/>
              </w:rPr>
              <w:t>129.000</w:t>
            </w:r>
          </w:p>
        </w:tc>
        <w:tc>
          <w:tcPr>
            <w:tcW w:w="500" w:type="pct"/>
            <w:tcBorders>
              <w:top w:val="single" w:sz="6" w:space="0" w:color="B8B8B8"/>
            </w:tcBorders>
            <w:tcMar>
              <w:top w:w="128" w:type="dxa"/>
              <w:left w:w="125" w:type="dxa"/>
              <w:bottom w:w="125" w:type="dxa"/>
              <w:right w:w="125" w:type="dxa"/>
            </w:tcMar>
            <w:hideMark/>
          </w:tcPr>
          <w:p w14:paraId="4FFE2F4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569A45E" w14:textId="77777777" w:rsidR="005C0745" w:rsidRDefault="005D6655">
            <w:pPr>
              <w:jc w:val="right"/>
              <w:rPr>
                <w:rFonts w:eastAsia="Arial" w:cs="Arial"/>
                <w:color w:val="000000"/>
              </w:rPr>
            </w:pPr>
            <w:r>
              <w:rPr>
                <w:rFonts w:eastAsia="Arial" w:cs="Arial"/>
                <w:color w:val="000000"/>
                <w:shd w:val="clear" w:color="auto" w:fill="FBEEB8"/>
              </w:rPr>
              <w:t>129.000</w:t>
            </w:r>
          </w:p>
        </w:tc>
      </w:tr>
      <w:tr w:rsidR="005C0745" w14:paraId="347BCDB7" w14:textId="77777777">
        <w:tc>
          <w:tcPr>
            <w:tcW w:w="0" w:type="auto"/>
            <w:tcBorders>
              <w:top w:val="single" w:sz="6" w:space="0" w:color="B8B8B8"/>
            </w:tcBorders>
            <w:shd w:val="clear" w:color="auto" w:fill="34495E"/>
            <w:tcMar>
              <w:top w:w="128" w:type="dxa"/>
              <w:left w:w="125" w:type="dxa"/>
              <w:bottom w:w="128" w:type="dxa"/>
              <w:right w:w="125" w:type="dxa"/>
            </w:tcMar>
            <w:hideMark/>
          </w:tcPr>
          <w:p w14:paraId="6EC5E3B5"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34495E"/>
            <w:tcMar>
              <w:top w:w="128" w:type="dxa"/>
              <w:left w:w="125" w:type="dxa"/>
              <w:bottom w:w="128" w:type="dxa"/>
              <w:right w:w="125" w:type="dxa"/>
            </w:tcMar>
            <w:hideMark/>
          </w:tcPr>
          <w:p w14:paraId="38BD88F2"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34495E"/>
            <w:tcMar>
              <w:top w:w="128" w:type="dxa"/>
              <w:left w:w="125" w:type="dxa"/>
              <w:bottom w:w="128" w:type="dxa"/>
              <w:right w:w="125" w:type="dxa"/>
            </w:tcMar>
            <w:hideMark/>
          </w:tcPr>
          <w:p w14:paraId="5A3B7EDC" w14:textId="77777777" w:rsidR="005C0745" w:rsidRDefault="005D6655">
            <w:pPr>
              <w:jc w:val="right"/>
              <w:rPr>
                <w:rFonts w:eastAsia="Arial" w:cs="Arial"/>
                <w:color w:val="000000"/>
              </w:rPr>
            </w:pPr>
            <w:r>
              <w:rPr>
                <w:rFonts w:eastAsia="Arial" w:cs="Arial"/>
                <w:b/>
                <w:bCs/>
                <w:color w:val="FFFFFF"/>
              </w:rPr>
              <w:t>1.064.000</w:t>
            </w:r>
          </w:p>
        </w:tc>
        <w:tc>
          <w:tcPr>
            <w:tcW w:w="500" w:type="pct"/>
            <w:tcBorders>
              <w:top w:val="single" w:sz="6" w:space="0" w:color="B8B8B8"/>
            </w:tcBorders>
            <w:shd w:val="clear" w:color="auto" w:fill="34495E"/>
            <w:tcMar>
              <w:top w:w="128" w:type="dxa"/>
              <w:left w:w="125" w:type="dxa"/>
              <w:bottom w:w="128" w:type="dxa"/>
              <w:right w:w="125" w:type="dxa"/>
            </w:tcMar>
            <w:hideMark/>
          </w:tcPr>
          <w:p w14:paraId="377E9AAF" w14:textId="77777777" w:rsidR="005C0745" w:rsidRDefault="005D6655">
            <w:pPr>
              <w:jc w:val="right"/>
              <w:rPr>
                <w:rFonts w:eastAsia="Arial" w:cs="Arial"/>
                <w:color w:val="000000"/>
              </w:rPr>
            </w:pPr>
            <w:r>
              <w:rPr>
                <w:rFonts w:eastAsia="Arial" w:cs="Arial"/>
                <w:b/>
                <w:bCs/>
                <w:color w:val="FFFFFF"/>
              </w:rPr>
              <w:t>445.000</w:t>
            </w:r>
          </w:p>
        </w:tc>
        <w:tc>
          <w:tcPr>
            <w:tcW w:w="500" w:type="pct"/>
            <w:tcBorders>
              <w:top w:val="single" w:sz="6" w:space="0" w:color="B8B8B8"/>
            </w:tcBorders>
            <w:shd w:val="clear" w:color="auto" w:fill="34495E"/>
            <w:tcMar>
              <w:top w:w="128" w:type="dxa"/>
              <w:left w:w="125" w:type="dxa"/>
              <w:bottom w:w="128" w:type="dxa"/>
              <w:right w:w="125" w:type="dxa"/>
            </w:tcMar>
            <w:hideMark/>
          </w:tcPr>
          <w:p w14:paraId="0F010079" w14:textId="77777777" w:rsidR="005C0745" w:rsidRDefault="005D6655">
            <w:pPr>
              <w:jc w:val="right"/>
              <w:rPr>
                <w:rFonts w:eastAsia="Arial" w:cs="Arial"/>
                <w:color w:val="000000"/>
              </w:rPr>
            </w:pPr>
            <w:r>
              <w:rPr>
                <w:rFonts w:eastAsia="Arial" w:cs="Arial"/>
                <w:b/>
                <w:bCs/>
                <w:color w:val="FFFFFF"/>
              </w:rPr>
              <w:t>686.000</w:t>
            </w:r>
          </w:p>
        </w:tc>
      </w:tr>
    </w:tbl>
    <w:p w14:paraId="0C8FC252" w14:textId="77777777" w:rsidR="005C0745" w:rsidRDefault="005D6655">
      <w:pPr>
        <w:rPr>
          <w:rFonts w:eastAsia="Arial" w:cs="Arial"/>
        </w:rPr>
      </w:pPr>
      <w:r>
        <w:rPr>
          <w:rFonts w:eastAsia="Arial" w:cs="Arial"/>
        </w:rPr>
        <w:t> </w:t>
      </w:r>
    </w:p>
    <w:p w14:paraId="021E794B" w14:textId="77777777" w:rsidR="005C0745" w:rsidRDefault="005D6655">
      <w:pPr>
        <w:rPr>
          <w:rFonts w:eastAsia="Arial" w:cs="Arial"/>
        </w:rPr>
      </w:pPr>
      <w:r>
        <w:rPr>
          <w:rFonts w:eastAsia="Arial" w:cs="Arial"/>
        </w:rPr>
        <w:t> </w:t>
      </w:r>
    </w:p>
    <w:p w14:paraId="661FD9E2" w14:textId="77777777" w:rsidR="005C0745" w:rsidRDefault="005D6655">
      <w:pPr>
        <w:pStyle w:val="Kop1"/>
      </w:pPr>
      <w:bookmarkStart w:id="5" w:name="_Toc116578311"/>
      <w:r>
        <w:lastRenderedPageBreak/>
        <w:t>Bijlagen</w:t>
      </w:r>
      <w:bookmarkEnd w:id="5"/>
    </w:p>
    <w:p w14:paraId="6EF69050" w14:textId="77777777" w:rsidR="005C0745" w:rsidRDefault="005D6655">
      <w:pPr>
        <w:pStyle w:val="Kop2"/>
      </w:pPr>
      <w:bookmarkStart w:id="6" w:name="_Toc116578312"/>
      <w:r>
        <w:lastRenderedPageBreak/>
        <w:t>01 | Voortgang doelstellingen en acties</w:t>
      </w:r>
      <w:bookmarkEnd w:id="6"/>
    </w:p>
    <w:p w14:paraId="040B3C69" w14:textId="77777777" w:rsidR="005C0745" w:rsidRDefault="005D6655">
      <w:pPr>
        <w:pStyle w:val="Kop5"/>
      </w:pPr>
      <w:r>
        <w:t>Algemeen</w:t>
      </w:r>
    </w:p>
    <w:p w14:paraId="3E1938A0" w14:textId="77777777" w:rsidR="005C0745" w:rsidRDefault="005D6655" w:rsidP="00636736">
      <w:pPr>
        <w:numPr>
          <w:ilvl w:val="0"/>
          <w:numId w:val="10"/>
        </w:numPr>
        <w:rPr>
          <w:rFonts w:eastAsia="Arial" w:cs="Arial"/>
        </w:rPr>
      </w:pPr>
      <w:r>
        <w:rPr>
          <w:rFonts w:eastAsia="Arial" w:cs="Arial"/>
        </w:rPr>
        <w:t xml:space="preserve">Indicator </w:t>
      </w:r>
      <w:r>
        <w:rPr>
          <w:rFonts w:eastAsia="Arial" w:cs="Arial"/>
          <w:b/>
          <w:bCs/>
          <w:color w:val="169179"/>
        </w:rPr>
        <w:t>groen</w:t>
      </w:r>
      <w:r>
        <w:rPr>
          <w:rFonts w:eastAsia="Arial" w:cs="Arial"/>
        </w:rPr>
        <w:t xml:space="preserve"> </w:t>
      </w:r>
    </w:p>
    <w:p w14:paraId="689E199B" w14:textId="77777777" w:rsidR="005C0745" w:rsidRDefault="005D6655" w:rsidP="00636736">
      <w:pPr>
        <w:numPr>
          <w:ilvl w:val="1"/>
          <w:numId w:val="10"/>
        </w:numPr>
        <w:rPr>
          <w:rFonts w:eastAsia="Arial" w:cs="Arial"/>
        </w:rPr>
      </w:pPr>
      <w:r>
        <w:rPr>
          <w:rFonts w:eastAsia="Arial" w:cs="Arial"/>
        </w:rPr>
        <w:t>actie is afgerond voor 1 september 2022</w:t>
      </w:r>
    </w:p>
    <w:p w14:paraId="14493417" w14:textId="77777777" w:rsidR="005C0745" w:rsidRDefault="005D6655" w:rsidP="00636736">
      <w:pPr>
        <w:numPr>
          <w:ilvl w:val="0"/>
          <w:numId w:val="10"/>
        </w:numPr>
        <w:rPr>
          <w:rFonts w:eastAsia="Arial" w:cs="Arial"/>
        </w:rPr>
      </w:pPr>
      <w:r>
        <w:rPr>
          <w:rFonts w:eastAsia="Arial" w:cs="Arial"/>
        </w:rPr>
        <w:t xml:space="preserve">Indicator </w:t>
      </w:r>
      <w:r>
        <w:rPr>
          <w:rFonts w:eastAsia="Arial" w:cs="Arial"/>
          <w:b/>
          <w:bCs/>
          <w:color w:val="7E8C8D"/>
        </w:rPr>
        <w:t>griis</w:t>
      </w:r>
      <w:r>
        <w:rPr>
          <w:rFonts w:eastAsia="Arial" w:cs="Arial"/>
        </w:rPr>
        <w:t xml:space="preserve"> </w:t>
      </w:r>
    </w:p>
    <w:p w14:paraId="57601598" w14:textId="77777777" w:rsidR="005C0745" w:rsidRDefault="005D6655" w:rsidP="00636736">
      <w:pPr>
        <w:numPr>
          <w:ilvl w:val="1"/>
          <w:numId w:val="10"/>
        </w:numPr>
        <w:rPr>
          <w:rFonts w:eastAsia="Arial" w:cs="Arial"/>
        </w:rPr>
      </w:pPr>
      <w:r>
        <w:rPr>
          <w:rFonts w:eastAsia="Arial" w:cs="Arial"/>
        </w:rPr>
        <w:t>actie ligt op schema of achter op schema, maar wordt vóór 31 december 2022 weer ingehaald of afgerond</w:t>
      </w:r>
    </w:p>
    <w:p w14:paraId="1C294DC0" w14:textId="77777777" w:rsidR="005C0745" w:rsidRDefault="005D6655" w:rsidP="00636736">
      <w:pPr>
        <w:numPr>
          <w:ilvl w:val="0"/>
          <w:numId w:val="10"/>
        </w:numPr>
        <w:rPr>
          <w:rFonts w:eastAsia="Arial" w:cs="Arial"/>
        </w:rPr>
      </w:pPr>
      <w:r>
        <w:rPr>
          <w:rFonts w:eastAsia="Arial" w:cs="Arial"/>
        </w:rPr>
        <w:t xml:space="preserve">Indicator </w:t>
      </w:r>
      <w:r>
        <w:rPr>
          <w:rFonts w:eastAsia="Arial" w:cs="Arial"/>
          <w:b/>
          <w:bCs/>
          <w:color w:val="E03E2D"/>
        </w:rPr>
        <w:t>rood</w:t>
      </w:r>
      <w:r>
        <w:rPr>
          <w:rFonts w:eastAsia="Arial" w:cs="Arial"/>
        </w:rPr>
        <w:t xml:space="preserve"> </w:t>
      </w:r>
    </w:p>
    <w:p w14:paraId="779876F1" w14:textId="77777777" w:rsidR="005C0745" w:rsidRDefault="005D6655" w:rsidP="00636736">
      <w:pPr>
        <w:numPr>
          <w:ilvl w:val="1"/>
          <w:numId w:val="10"/>
        </w:numPr>
        <w:rPr>
          <w:rFonts w:eastAsia="Arial" w:cs="Arial"/>
        </w:rPr>
      </w:pPr>
      <w:r>
        <w:rPr>
          <w:rFonts w:eastAsia="Arial" w:cs="Arial"/>
        </w:rPr>
        <w:t>actie ligt achter op schema/ (is een) knelpunt (al dan niet door externe oorzaken) en hierop is een toelichting gegeven in de bestuurlijke hoofdlijnen</w:t>
      </w:r>
    </w:p>
    <w:p w14:paraId="2F180499" w14:textId="77777777" w:rsidR="005C0745" w:rsidRDefault="005D6655">
      <w:pPr>
        <w:pStyle w:val="Kop5"/>
      </w:pPr>
      <w:r>
        <w:t>Domein 1 | Sociaal domein</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1818"/>
        <w:gridCol w:w="751"/>
        <w:gridCol w:w="3786"/>
        <w:gridCol w:w="1295"/>
        <w:gridCol w:w="1295"/>
      </w:tblGrid>
      <w:tr w:rsidR="005C0745" w14:paraId="176650F5" w14:textId="77777777">
        <w:trPr>
          <w:tblHeader/>
        </w:trPr>
        <w:tc>
          <w:tcPr>
            <w:tcW w:w="0" w:type="auto"/>
            <w:tcBorders>
              <w:top w:val="single" w:sz="6" w:space="0" w:color="B8B8B8"/>
            </w:tcBorders>
            <w:shd w:val="clear" w:color="auto" w:fill="009B8D"/>
            <w:tcMar>
              <w:top w:w="128" w:type="dxa"/>
              <w:left w:w="125" w:type="dxa"/>
              <w:bottom w:w="125" w:type="dxa"/>
              <w:right w:w="125" w:type="dxa"/>
            </w:tcMar>
            <w:vAlign w:val="center"/>
            <w:hideMark/>
          </w:tcPr>
          <w:p w14:paraId="47751D99" w14:textId="77777777" w:rsidR="005C0745" w:rsidRDefault="005D6655">
            <w:pPr>
              <w:rPr>
                <w:rFonts w:eastAsia="Arial" w:cs="Arial"/>
                <w:color w:val="000000"/>
              </w:rPr>
            </w:pPr>
            <w:r>
              <w:rPr>
                <w:rFonts w:eastAsia="Arial" w:cs="Arial"/>
                <w:b/>
                <w:bCs/>
                <w:color w:val="FFFFFF"/>
              </w:rPr>
              <w:t>Doelstelling</w:t>
            </w:r>
          </w:p>
        </w:tc>
        <w:tc>
          <w:tcPr>
            <w:tcW w:w="2750" w:type="pct"/>
            <w:gridSpan w:val="2"/>
            <w:tcBorders>
              <w:top w:val="single" w:sz="6" w:space="0" w:color="B8B8B8"/>
            </w:tcBorders>
            <w:shd w:val="clear" w:color="auto" w:fill="009B8D"/>
            <w:tcMar>
              <w:top w:w="128" w:type="dxa"/>
              <w:left w:w="125" w:type="dxa"/>
              <w:bottom w:w="125" w:type="dxa"/>
              <w:right w:w="125" w:type="dxa"/>
            </w:tcMar>
            <w:vAlign w:val="center"/>
            <w:hideMark/>
          </w:tcPr>
          <w:p w14:paraId="72FD6360" w14:textId="77777777" w:rsidR="005C0745" w:rsidRDefault="005D6655">
            <w:pPr>
              <w:rPr>
                <w:rFonts w:eastAsia="Arial" w:cs="Arial"/>
                <w:color w:val="000000"/>
              </w:rPr>
            </w:pPr>
            <w:r>
              <w:rPr>
                <w:rFonts w:eastAsia="Arial" w:cs="Arial"/>
                <w:b/>
                <w:bCs/>
                <w:color w:val="FFFFFF"/>
              </w:rPr>
              <w:t>Actie</w:t>
            </w:r>
          </w:p>
        </w:tc>
        <w:tc>
          <w:tcPr>
            <w:tcW w:w="375" w:type="pct"/>
            <w:tcBorders>
              <w:top w:val="single" w:sz="6" w:space="0" w:color="B8B8B8"/>
            </w:tcBorders>
            <w:shd w:val="clear" w:color="auto" w:fill="009B8D"/>
            <w:tcMar>
              <w:top w:w="128" w:type="dxa"/>
              <w:left w:w="125" w:type="dxa"/>
              <w:bottom w:w="125" w:type="dxa"/>
              <w:right w:w="125" w:type="dxa"/>
            </w:tcMar>
            <w:vAlign w:val="center"/>
            <w:hideMark/>
          </w:tcPr>
          <w:p w14:paraId="7DDA502F" w14:textId="77777777" w:rsidR="005C0745" w:rsidRDefault="005D6655">
            <w:pPr>
              <w:jc w:val="center"/>
              <w:rPr>
                <w:rFonts w:eastAsia="Arial" w:cs="Arial"/>
                <w:color w:val="000000"/>
              </w:rPr>
            </w:pPr>
            <w:r>
              <w:rPr>
                <w:rFonts w:eastAsia="Arial" w:cs="Arial"/>
                <w:b/>
                <w:bCs/>
                <w:color w:val="FFFFFF"/>
              </w:rPr>
              <w:t>Status 1e rapportage 2022</w:t>
            </w:r>
          </w:p>
        </w:tc>
        <w:tc>
          <w:tcPr>
            <w:tcW w:w="375" w:type="pct"/>
            <w:tcBorders>
              <w:top w:val="single" w:sz="6" w:space="0" w:color="B8B8B8"/>
            </w:tcBorders>
            <w:shd w:val="clear" w:color="auto" w:fill="009B8D"/>
            <w:tcMar>
              <w:top w:w="128" w:type="dxa"/>
              <w:left w:w="125" w:type="dxa"/>
              <w:bottom w:w="125" w:type="dxa"/>
              <w:right w:w="125" w:type="dxa"/>
            </w:tcMar>
            <w:vAlign w:val="center"/>
            <w:hideMark/>
          </w:tcPr>
          <w:p w14:paraId="3B431416" w14:textId="77777777" w:rsidR="005C0745" w:rsidRDefault="005D6655">
            <w:pPr>
              <w:jc w:val="center"/>
              <w:rPr>
                <w:rFonts w:eastAsia="Arial" w:cs="Arial"/>
                <w:color w:val="000000"/>
              </w:rPr>
            </w:pPr>
            <w:r>
              <w:rPr>
                <w:rFonts w:eastAsia="Arial" w:cs="Arial"/>
                <w:b/>
                <w:bCs/>
                <w:color w:val="FFFFFF"/>
              </w:rPr>
              <w:t>Status 2e rapportage 2022</w:t>
            </w:r>
          </w:p>
        </w:tc>
      </w:tr>
      <w:tr w:rsidR="005C0745" w14:paraId="43903AEB" w14:textId="77777777">
        <w:tc>
          <w:tcPr>
            <w:tcW w:w="0" w:type="auto"/>
            <w:vMerge w:val="restart"/>
            <w:tcBorders>
              <w:top w:val="single" w:sz="6" w:space="0" w:color="B8B8B8"/>
            </w:tcBorders>
            <w:tcMar>
              <w:top w:w="128" w:type="dxa"/>
              <w:left w:w="125" w:type="dxa"/>
              <w:bottom w:w="125" w:type="dxa"/>
              <w:right w:w="125" w:type="dxa"/>
            </w:tcMar>
            <w:hideMark/>
          </w:tcPr>
          <w:p w14:paraId="4B3C8CFD" w14:textId="77777777" w:rsidR="005C0745" w:rsidRDefault="005D6655">
            <w:pPr>
              <w:rPr>
                <w:rFonts w:eastAsia="Arial" w:cs="Arial"/>
                <w:color w:val="000000"/>
              </w:rPr>
            </w:pPr>
            <w:r>
              <w:rPr>
                <w:rFonts w:eastAsia="Arial" w:cs="Arial"/>
                <w:color w:val="000000"/>
              </w:rPr>
              <w:t>1.1 Iedereen in De Ronde Venen doet mee</w:t>
            </w:r>
          </w:p>
        </w:tc>
        <w:tc>
          <w:tcPr>
            <w:tcW w:w="0" w:type="auto"/>
            <w:tcBorders>
              <w:top w:val="single" w:sz="6" w:space="0" w:color="B8B8B8"/>
            </w:tcBorders>
            <w:tcMar>
              <w:top w:w="128" w:type="dxa"/>
              <w:left w:w="125" w:type="dxa"/>
              <w:bottom w:w="125" w:type="dxa"/>
              <w:right w:w="125" w:type="dxa"/>
            </w:tcMar>
            <w:hideMark/>
          </w:tcPr>
          <w:p w14:paraId="6CF99269" w14:textId="77777777" w:rsidR="005C0745" w:rsidRDefault="005D6655">
            <w:pPr>
              <w:rPr>
                <w:rFonts w:eastAsia="Arial" w:cs="Arial"/>
                <w:color w:val="000000"/>
              </w:rPr>
            </w:pPr>
            <w:r>
              <w:rPr>
                <w:rFonts w:eastAsia="Arial" w:cs="Arial"/>
                <w:color w:val="000000"/>
              </w:rPr>
              <w:t>1.1.1</w:t>
            </w:r>
          </w:p>
        </w:tc>
        <w:tc>
          <w:tcPr>
            <w:tcW w:w="0" w:type="auto"/>
            <w:tcBorders>
              <w:top w:val="single" w:sz="6" w:space="0" w:color="B8B8B8"/>
            </w:tcBorders>
            <w:tcMar>
              <w:top w:w="128" w:type="dxa"/>
              <w:left w:w="125" w:type="dxa"/>
              <w:bottom w:w="125" w:type="dxa"/>
              <w:right w:w="125" w:type="dxa"/>
            </w:tcMar>
            <w:hideMark/>
          </w:tcPr>
          <w:p w14:paraId="3D72B171" w14:textId="77777777" w:rsidR="005C0745" w:rsidRDefault="005D6655">
            <w:pPr>
              <w:rPr>
                <w:rFonts w:eastAsia="Arial" w:cs="Arial"/>
                <w:color w:val="000000"/>
              </w:rPr>
            </w:pPr>
            <w:r>
              <w:rPr>
                <w:rFonts w:eastAsia="Arial" w:cs="Arial"/>
                <w:color w:val="000000"/>
              </w:rPr>
              <w:t> Regie op de ondersteuning van nieuwkomers</w:t>
            </w:r>
          </w:p>
        </w:tc>
        <w:tc>
          <w:tcPr>
            <w:tcW w:w="0" w:type="auto"/>
            <w:tcBorders>
              <w:top w:val="single" w:sz="6" w:space="0" w:color="B8B8B8"/>
            </w:tcBorders>
            <w:shd w:val="clear" w:color="auto" w:fill="95A5A6"/>
            <w:tcMar>
              <w:top w:w="128" w:type="dxa"/>
              <w:left w:w="125" w:type="dxa"/>
              <w:bottom w:w="125" w:type="dxa"/>
              <w:right w:w="125" w:type="dxa"/>
            </w:tcMar>
            <w:hideMark/>
          </w:tcPr>
          <w:p w14:paraId="740E1A15"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C0B9642" w14:textId="77777777" w:rsidR="005C0745" w:rsidRDefault="005D6655">
            <w:pPr>
              <w:rPr>
                <w:rFonts w:eastAsia="Arial" w:cs="Arial"/>
                <w:color w:val="000000"/>
              </w:rPr>
            </w:pPr>
            <w:r>
              <w:rPr>
                <w:rFonts w:eastAsia="Arial" w:cs="Arial"/>
                <w:color w:val="000000"/>
              </w:rPr>
              <w:t> </w:t>
            </w:r>
          </w:p>
        </w:tc>
      </w:tr>
      <w:tr w:rsidR="005C0745" w14:paraId="501EADF4" w14:textId="77777777">
        <w:tc>
          <w:tcPr>
            <w:tcW w:w="0" w:type="auto"/>
            <w:vMerge/>
            <w:tcBorders>
              <w:top w:val="single" w:sz="6" w:space="0" w:color="B8B8B8"/>
            </w:tcBorders>
            <w:vAlign w:val="center"/>
            <w:hideMark/>
          </w:tcPr>
          <w:p w14:paraId="0F311427"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8DEDA48" w14:textId="77777777" w:rsidR="005C0745" w:rsidRDefault="005D6655">
            <w:pPr>
              <w:rPr>
                <w:rFonts w:eastAsia="Arial" w:cs="Arial"/>
                <w:color w:val="000000"/>
              </w:rPr>
            </w:pPr>
            <w:r>
              <w:rPr>
                <w:rFonts w:eastAsia="Arial" w:cs="Arial"/>
                <w:color w:val="000000"/>
              </w:rPr>
              <w:t>1.1.2 </w:t>
            </w:r>
          </w:p>
        </w:tc>
        <w:tc>
          <w:tcPr>
            <w:tcW w:w="0" w:type="auto"/>
            <w:tcBorders>
              <w:top w:val="single" w:sz="6" w:space="0" w:color="B8B8B8"/>
            </w:tcBorders>
            <w:tcMar>
              <w:top w:w="128" w:type="dxa"/>
              <w:left w:w="125" w:type="dxa"/>
              <w:bottom w:w="125" w:type="dxa"/>
              <w:right w:w="125" w:type="dxa"/>
            </w:tcMar>
            <w:hideMark/>
          </w:tcPr>
          <w:p w14:paraId="4868EC40" w14:textId="77777777" w:rsidR="005C0745" w:rsidRDefault="005D6655">
            <w:pPr>
              <w:rPr>
                <w:rFonts w:eastAsia="Arial" w:cs="Arial"/>
                <w:color w:val="000000"/>
              </w:rPr>
            </w:pPr>
            <w:r>
              <w:rPr>
                <w:rFonts w:eastAsia="Arial" w:cs="Arial"/>
                <w:color w:val="000000"/>
              </w:rPr>
              <w:t>Inwoners die zijn aangewezen op beschermd wonen, krijgen ondersteuning in de eigen omgeving</w:t>
            </w:r>
          </w:p>
        </w:tc>
        <w:tc>
          <w:tcPr>
            <w:tcW w:w="0" w:type="auto"/>
            <w:tcBorders>
              <w:top w:val="single" w:sz="6" w:space="0" w:color="B8B8B8"/>
            </w:tcBorders>
            <w:shd w:val="clear" w:color="auto" w:fill="95A5A6"/>
            <w:tcMar>
              <w:top w:w="128" w:type="dxa"/>
              <w:left w:w="125" w:type="dxa"/>
              <w:bottom w:w="125" w:type="dxa"/>
              <w:right w:w="125" w:type="dxa"/>
            </w:tcMar>
            <w:hideMark/>
          </w:tcPr>
          <w:p w14:paraId="7C3C22E5"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A13AE9E" w14:textId="77777777" w:rsidR="005C0745" w:rsidRDefault="005D6655">
            <w:pPr>
              <w:rPr>
                <w:rFonts w:eastAsia="Arial" w:cs="Arial"/>
                <w:color w:val="000000"/>
              </w:rPr>
            </w:pPr>
            <w:r>
              <w:rPr>
                <w:rFonts w:eastAsia="Arial" w:cs="Arial"/>
                <w:color w:val="000000"/>
              </w:rPr>
              <w:t> </w:t>
            </w:r>
          </w:p>
        </w:tc>
      </w:tr>
      <w:tr w:rsidR="005C0745" w14:paraId="50BCF3B1" w14:textId="77777777">
        <w:tc>
          <w:tcPr>
            <w:tcW w:w="0" w:type="auto"/>
            <w:vMerge/>
            <w:tcBorders>
              <w:top w:val="single" w:sz="6" w:space="0" w:color="B8B8B8"/>
            </w:tcBorders>
            <w:vAlign w:val="center"/>
            <w:hideMark/>
          </w:tcPr>
          <w:p w14:paraId="44043937"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7113C912" w14:textId="77777777" w:rsidR="005C0745" w:rsidRDefault="005D6655">
            <w:pPr>
              <w:rPr>
                <w:rFonts w:eastAsia="Arial" w:cs="Arial"/>
                <w:color w:val="000000"/>
              </w:rPr>
            </w:pPr>
            <w:r>
              <w:rPr>
                <w:rFonts w:eastAsia="Arial" w:cs="Arial"/>
                <w:color w:val="000000"/>
              </w:rPr>
              <w:t>1.1.3 </w:t>
            </w:r>
          </w:p>
        </w:tc>
        <w:tc>
          <w:tcPr>
            <w:tcW w:w="0" w:type="auto"/>
            <w:tcBorders>
              <w:top w:val="single" w:sz="6" w:space="0" w:color="B8B8B8"/>
            </w:tcBorders>
            <w:tcMar>
              <w:top w:w="128" w:type="dxa"/>
              <w:left w:w="125" w:type="dxa"/>
              <w:bottom w:w="125" w:type="dxa"/>
              <w:right w:w="125" w:type="dxa"/>
            </w:tcMar>
            <w:hideMark/>
          </w:tcPr>
          <w:p w14:paraId="1F15AC6E" w14:textId="77777777" w:rsidR="005C0745" w:rsidRDefault="005D6655">
            <w:pPr>
              <w:rPr>
                <w:rFonts w:eastAsia="Arial" w:cs="Arial"/>
                <w:color w:val="000000"/>
              </w:rPr>
            </w:pPr>
            <w:r>
              <w:rPr>
                <w:rFonts w:eastAsia="Arial" w:cs="Arial"/>
                <w:color w:val="000000"/>
              </w:rPr>
              <w:t>Blijvende ondersteuning bieden aan gedupeerden toeslagenaffaire</w:t>
            </w:r>
          </w:p>
        </w:tc>
        <w:tc>
          <w:tcPr>
            <w:tcW w:w="0" w:type="auto"/>
            <w:tcBorders>
              <w:top w:val="single" w:sz="6" w:space="0" w:color="B8B8B8"/>
            </w:tcBorders>
            <w:shd w:val="clear" w:color="auto" w:fill="95A5A6"/>
            <w:tcMar>
              <w:top w:w="128" w:type="dxa"/>
              <w:left w:w="125" w:type="dxa"/>
              <w:bottom w:w="125" w:type="dxa"/>
              <w:right w:w="125" w:type="dxa"/>
            </w:tcMar>
            <w:hideMark/>
          </w:tcPr>
          <w:p w14:paraId="1D84B93A"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7C2A191" w14:textId="77777777" w:rsidR="005C0745" w:rsidRDefault="005D6655">
            <w:pPr>
              <w:rPr>
                <w:rFonts w:eastAsia="Arial" w:cs="Arial"/>
                <w:color w:val="000000"/>
              </w:rPr>
            </w:pPr>
            <w:r>
              <w:rPr>
                <w:rFonts w:eastAsia="Arial" w:cs="Arial"/>
                <w:color w:val="000000"/>
              </w:rPr>
              <w:t> </w:t>
            </w:r>
          </w:p>
        </w:tc>
      </w:tr>
      <w:tr w:rsidR="005C0745" w14:paraId="1F2290DE" w14:textId="77777777">
        <w:tc>
          <w:tcPr>
            <w:tcW w:w="0" w:type="auto"/>
            <w:vMerge w:val="restart"/>
            <w:tcBorders>
              <w:top w:val="single" w:sz="6" w:space="0" w:color="B8B8B8"/>
            </w:tcBorders>
            <w:tcMar>
              <w:top w:w="128" w:type="dxa"/>
              <w:left w:w="125" w:type="dxa"/>
              <w:bottom w:w="125" w:type="dxa"/>
              <w:right w:w="125" w:type="dxa"/>
            </w:tcMar>
            <w:hideMark/>
          </w:tcPr>
          <w:p w14:paraId="7BDDBA18" w14:textId="77777777" w:rsidR="005C0745" w:rsidRDefault="005D6655">
            <w:pPr>
              <w:rPr>
                <w:rFonts w:eastAsia="Arial" w:cs="Arial"/>
                <w:color w:val="000000"/>
              </w:rPr>
            </w:pPr>
            <w:r>
              <w:rPr>
                <w:rFonts w:eastAsia="Arial" w:cs="Arial"/>
                <w:color w:val="000000"/>
              </w:rPr>
              <w:t>1.2 De wijk is een prettige en veilige leefomgeving</w:t>
            </w:r>
          </w:p>
        </w:tc>
        <w:tc>
          <w:tcPr>
            <w:tcW w:w="0" w:type="auto"/>
            <w:tcBorders>
              <w:top w:val="single" w:sz="6" w:space="0" w:color="B8B8B8"/>
            </w:tcBorders>
            <w:tcMar>
              <w:top w:w="128" w:type="dxa"/>
              <w:left w:w="125" w:type="dxa"/>
              <w:bottom w:w="125" w:type="dxa"/>
              <w:right w:w="125" w:type="dxa"/>
            </w:tcMar>
            <w:hideMark/>
          </w:tcPr>
          <w:p w14:paraId="04392109" w14:textId="77777777" w:rsidR="005C0745" w:rsidRDefault="005D6655">
            <w:pPr>
              <w:rPr>
                <w:rFonts w:eastAsia="Arial" w:cs="Arial"/>
                <w:color w:val="000000"/>
              </w:rPr>
            </w:pPr>
            <w:r>
              <w:rPr>
                <w:rFonts w:eastAsia="Arial" w:cs="Arial"/>
                <w:color w:val="000000"/>
              </w:rPr>
              <w:t>1.2.1</w:t>
            </w:r>
          </w:p>
        </w:tc>
        <w:tc>
          <w:tcPr>
            <w:tcW w:w="0" w:type="auto"/>
            <w:tcBorders>
              <w:top w:val="single" w:sz="6" w:space="0" w:color="B8B8B8"/>
            </w:tcBorders>
            <w:tcMar>
              <w:top w:w="128" w:type="dxa"/>
              <w:left w:w="125" w:type="dxa"/>
              <w:bottom w:w="125" w:type="dxa"/>
              <w:right w:w="125" w:type="dxa"/>
            </w:tcMar>
            <w:hideMark/>
          </w:tcPr>
          <w:p w14:paraId="1EB5028E" w14:textId="77777777" w:rsidR="005C0745" w:rsidRDefault="005D6655">
            <w:pPr>
              <w:rPr>
                <w:rFonts w:eastAsia="Arial" w:cs="Arial"/>
                <w:color w:val="000000"/>
              </w:rPr>
            </w:pPr>
            <w:r>
              <w:rPr>
                <w:rFonts w:eastAsia="Arial" w:cs="Arial"/>
                <w:color w:val="000000"/>
              </w:rPr>
              <w:t>In beleidsuitvoering is er aandacht voor inclusie</w:t>
            </w:r>
          </w:p>
        </w:tc>
        <w:tc>
          <w:tcPr>
            <w:tcW w:w="0" w:type="auto"/>
            <w:tcBorders>
              <w:top w:val="single" w:sz="6" w:space="0" w:color="B8B8B8"/>
            </w:tcBorders>
            <w:shd w:val="clear" w:color="auto" w:fill="95A5A6"/>
            <w:tcMar>
              <w:top w:w="128" w:type="dxa"/>
              <w:left w:w="125" w:type="dxa"/>
              <w:bottom w:w="125" w:type="dxa"/>
              <w:right w:w="125" w:type="dxa"/>
            </w:tcMar>
            <w:hideMark/>
          </w:tcPr>
          <w:p w14:paraId="212FC27A"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0448156" w14:textId="77777777" w:rsidR="005C0745" w:rsidRDefault="005D6655">
            <w:pPr>
              <w:rPr>
                <w:rFonts w:eastAsia="Arial" w:cs="Arial"/>
                <w:color w:val="000000"/>
              </w:rPr>
            </w:pPr>
            <w:r>
              <w:rPr>
                <w:rFonts w:eastAsia="Arial" w:cs="Arial"/>
                <w:color w:val="000000"/>
              </w:rPr>
              <w:t> </w:t>
            </w:r>
          </w:p>
        </w:tc>
      </w:tr>
      <w:tr w:rsidR="005C0745" w14:paraId="7955D14C" w14:textId="77777777">
        <w:tc>
          <w:tcPr>
            <w:tcW w:w="0" w:type="auto"/>
            <w:vMerge/>
            <w:tcBorders>
              <w:top w:val="single" w:sz="6" w:space="0" w:color="B8B8B8"/>
            </w:tcBorders>
            <w:vAlign w:val="center"/>
            <w:hideMark/>
          </w:tcPr>
          <w:p w14:paraId="0C1C5936"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369727D0" w14:textId="77777777" w:rsidR="005C0745" w:rsidRDefault="005D6655">
            <w:pPr>
              <w:rPr>
                <w:rFonts w:eastAsia="Arial" w:cs="Arial"/>
                <w:color w:val="000000"/>
              </w:rPr>
            </w:pPr>
            <w:r>
              <w:rPr>
                <w:rFonts w:eastAsia="Arial" w:cs="Arial"/>
                <w:color w:val="000000"/>
              </w:rPr>
              <w:t>1.2.2 </w:t>
            </w:r>
          </w:p>
        </w:tc>
        <w:tc>
          <w:tcPr>
            <w:tcW w:w="0" w:type="auto"/>
            <w:tcBorders>
              <w:top w:val="single" w:sz="6" w:space="0" w:color="B8B8B8"/>
            </w:tcBorders>
            <w:tcMar>
              <w:top w:w="128" w:type="dxa"/>
              <w:left w:w="125" w:type="dxa"/>
              <w:bottom w:w="125" w:type="dxa"/>
              <w:right w:w="125" w:type="dxa"/>
            </w:tcMar>
            <w:hideMark/>
          </w:tcPr>
          <w:p w14:paraId="5FDF1D12" w14:textId="77777777" w:rsidR="005C0745" w:rsidRDefault="005D6655">
            <w:pPr>
              <w:rPr>
                <w:rFonts w:eastAsia="Arial" w:cs="Arial"/>
                <w:color w:val="000000"/>
              </w:rPr>
            </w:pPr>
            <w:r>
              <w:rPr>
                <w:rFonts w:eastAsia="Arial" w:cs="Arial"/>
                <w:color w:val="000000"/>
              </w:rPr>
              <w:t>Herziene aanpak kindermishandeling vaststellen en uitvoeren</w:t>
            </w:r>
          </w:p>
        </w:tc>
        <w:tc>
          <w:tcPr>
            <w:tcW w:w="0" w:type="auto"/>
            <w:tcBorders>
              <w:top w:val="single" w:sz="6" w:space="0" w:color="B8B8B8"/>
            </w:tcBorders>
            <w:shd w:val="clear" w:color="auto" w:fill="95A5A6"/>
            <w:tcMar>
              <w:top w:w="128" w:type="dxa"/>
              <w:left w:w="125" w:type="dxa"/>
              <w:bottom w:w="125" w:type="dxa"/>
              <w:right w:w="125" w:type="dxa"/>
            </w:tcMar>
            <w:hideMark/>
          </w:tcPr>
          <w:p w14:paraId="0D6B1276"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FAFE0F4" w14:textId="77777777" w:rsidR="005C0745" w:rsidRDefault="005D6655">
            <w:pPr>
              <w:rPr>
                <w:rFonts w:eastAsia="Arial" w:cs="Arial"/>
                <w:color w:val="000000"/>
              </w:rPr>
            </w:pPr>
            <w:r>
              <w:rPr>
                <w:rFonts w:eastAsia="Arial" w:cs="Arial"/>
                <w:color w:val="000000"/>
              </w:rPr>
              <w:t> </w:t>
            </w:r>
          </w:p>
        </w:tc>
      </w:tr>
      <w:tr w:rsidR="005C0745" w14:paraId="39EC33E3" w14:textId="77777777">
        <w:tc>
          <w:tcPr>
            <w:tcW w:w="0" w:type="auto"/>
            <w:vMerge w:val="restart"/>
            <w:tcBorders>
              <w:top w:val="single" w:sz="6" w:space="0" w:color="B8B8B8"/>
            </w:tcBorders>
            <w:tcMar>
              <w:top w:w="128" w:type="dxa"/>
              <w:left w:w="125" w:type="dxa"/>
              <w:bottom w:w="125" w:type="dxa"/>
              <w:right w:w="125" w:type="dxa"/>
            </w:tcMar>
            <w:hideMark/>
          </w:tcPr>
          <w:p w14:paraId="6C4B3696" w14:textId="77777777" w:rsidR="005C0745" w:rsidRDefault="005D6655">
            <w:pPr>
              <w:rPr>
                <w:rFonts w:eastAsia="Arial" w:cs="Arial"/>
                <w:color w:val="000000"/>
              </w:rPr>
            </w:pPr>
            <w:r>
              <w:rPr>
                <w:rFonts w:eastAsia="Arial" w:cs="Arial"/>
                <w:color w:val="000000"/>
              </w:rPr>
              <w:t>1.3 Inwoners leven gezond</w:t>
            </w:r>
          </w:p>
        </w:tc>
        <w:tc>
          <w:tcPr>
            <w:tcW w:w="0" w:type="auto"/>
            <w:tcBorders>
              <w:top w:val="single" w:sz="6" w:space="0" w:color="B8B8B8"/>
            </w:tcBorders>
            <w:tcMar>
              <w:top w:w="128" w:type="dxa"/>
              <w:left w:w="125" w:type="dxa"/>
              <w:bottom w:w="125" w:type="dxa"/>
              <w:right w:w="125" w:type="dxa"/>
            </w:tcMar>
            <w:hideMark/>
          </w:tcPr>
          <w:p w14:paraId="1C79FA93" w14:textId="77777777" w:rsidR="005C0745" w:rsidRDefault="005D6655">
            <w:pPr>
              <w:rPr>
                <w:rFonts w:eastAsia="Arial" w:cs="Arial"/>
                <w:color w:val="000000"/>
              </w:rPr>
            </w:pPr>
            <w:r>
              <w:rPr>
                <w:rFonts w:eastAsia="Arial" w:cs="Arial"/>
                <w:color w:val="000000"/>
              </w:rPr>
              <w:t>1.3.1 </w:t>
            </w:r>
          </w:p>
        </w:tc>
        <w:tc>
          <w:tcPr>
            <w:tcW w:w="0" w:type="auto"/>
            <w:tcBorders>
              <w:top w:val="single" w:sz="6" w:space="0" w:color="B8B8B8"/>
            </w:tcBorders>
            <w:tcMar>
              <w:top w:w="128" w:type="dxa"/>
              <w:left w:w="125" w:type="dxa"/>
              <w:bottom w:w="125" w:type="dxa"/>
              <w:right w:w="125" w:type="dxa"/>
            </w:tcMar>
            <w:hideMark/>
          </w:tcPr>
          <w:p w14:paraId="0E8EAA67" w14:textId="77777777" w:rsidR="005C0745" w:rsidRDefault="005D6655">
            <w:pPr>
              <w:rPr>
                <w:rFonts w:eastAsia="Arial" w:cs="Arial"/>
                <w:color w:val="000000"/>
              </w:rPr>
            </w:pPr>
            <w:r>
              <w:rPr>
                <w:rFonts w:eastAsia="Arial" w:cs="Arial"/>
                <w:color w:val="000000"/>
              </w:rPr>
              <w:t>Afspraken maken met lokale en regionale gezondheidspartners en zorgverzekeraars over de inzet van preventie</w:t>
            </w:r>
          </w:p>
        </w:tc>
        <w:tc>
          <w:tcPr>
            <w:tcW w:w="0" w:type="auto"/>
            <w:tcBorders>
              <w:top w:val="single" w:sz="6" w:space="0" w:color="B8B8B8"/>
            </w:tcBorders>
            <w:shd w:val="clear" w:color="auto" w:fill="95A5A6"/>
            <w:tcMar>
              <w:top w:w="128" w:type="dxa"/>
              <w:left w:w="125" w:type="dxa"/>
              <w:bottom w:w="125" w:type="dxa"/>
              <w:right w:w="125" w:type="dxa"/>
            </w:tcMar>
            <w:hideMark/>
          </w:tcPr>
          <w:p w14:paraId="122BF275"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3B013F75" w14:textId="77777777" w:rsidR="005C0745" w:rsidRDefault="005D6655">
            <w:pPr>
              <w:rPr>
                <w:rFonts w:eastAsia="Arial" w:cs="Arial"/>
                <w:color w:val="000000"/>
              </w:rPr>
            </w:pPr>
            <w:r>
              <w:rPr>
                <w:rFonts w:eastAsia="Arial" w:cs="Arial"/>
                <w:color w:val="000000"/>
              </w:rPr>
              <w:t> </w:t>
            </w:r>
          </w:p>
        </w:tc>
      </w:tr>
      <w:tr w:rsidR="005C0745" w14:paraId="6D1269D9" w14:textId="77777777">
        <w:tc>
          <w:tcPr>
            <w:tcW w:w="0" w:type="auto"/>
            <w:vMerge/>
            <w:tcBorders>
              <w:top w:val="single" w:sz="6" w:space="0" w:color="B8B8B8"/>
            </w:tcBorders>
            <w:vAlign w:val="center"/>
            <w:hideMark/>
          </w:tcPr>
          <w:p w14:paraId="358F50C6"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561A9671" w14:textId="77777777" w:rsidR="005C0745" w:rsidRDefault="005D6655">
            <w:pPr>
              <w:rPr>
                <w:rFonts w:eastAsia="Arial" w:cs="Arial"/>
                <w:color w:val="000000"/>
              </w:rPr>
            </w:pPr>
            <w:r>
              <w:rPr>
                <w:rFonts w:eastAsia="Arial" w:cs="Arial"/>
                <w:color w:val="000000"/>
              </w:rPr>
              <w:t>1.3.2</w:t>
            </w:r>
          </w:p>
        </w:tc>
        <w:tc>
          <w:tcPr>
            <w:tcW w:w="0" w:type="auto"/>
            <w:tcBorders>
              <w:top w:val="single" w:sz="6" w:space="0" w:color="B8B8B8"/>
            </w:tcBorders>
            <w:tcMar>
              <w:top w:w="128" w:type="dxa"/>
              <w:left w:w="125" w:type="dxa"/>
              <w:bottom w:w="125" w:type="dxa"/>
              <w:right w:w="125" w:type="dxa"/>
            </w:tcMar>
            <w:hideMark/>
          </w:tcPr>
          <w:p w14:paraId="550A5713" w14:textId="77777777" w:rsidR="005C0745" w:rsidRDefault="005D6655">
            <w:pPr>
              <w:rPr>
                <w:rFonts w:eastAsia="Arial" w:cs="Arial"/>
                <w:color w:val="000000"/>
              </w:rPr>
            </w:pPr>
            <w:r>
              <w:rPr>
                <w:rFonts w:eastAsia="Arial" w:cs="Arial"/>
                <w:color w:val="000000"/>
              </w:rPr>
              <w:t>Meer huisartsen betrekken bij de lokale samenwerkingsagenda</w:t>
            </w:r>
          </w:p>
        </w:tc>
        <w:tc>
          <w:tcPr>
            <w:tcW w:w="0" w:type="auto"/>
            <w:tcBorders>
              <w:top w:val="single" w:sz="6" w:space="0" w:color="B8B8B8"/>
            </w:tcBorders>
            <w:shd w:val="clear" w:color="auto" w:fill="95A5A6"/>
            <w:tcMar>
              <w:top w:w="128" w:type="dxa"/>
              <w:left w:w="125" w:type="dxa"/>
              <w:bottom w:w="125" w:type="dxa"/>
              <w:right w:w="125" w:type="dxa"/>
            </w:tcMar>
            <w:hideMark/>
          </w:tcPr>
          <w:p w14:paraId="08BB4E92"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14C1E247" w14:textId="77777777" w:rsidR="005C0745" w:rsidRDefault="005D6655">
            <w:pPr>
              <w:rPr>
                <w:rFonts w:eastAsia="Arial" w:cs="Arial"/>
                <w:color w:val="000000"/>
              </w:rPr>
            </w:pPr>
            <w:r>
              <w:rPr>
                <w:rFonts w:eastAsia="Arial" w:cs="Arial"/>
                <w:color w:val="000000"/>
              </w:rPr>
              <w:t> </w:t>
            </w:r>
          </w:p>
        </w:tc>
      </w:tr>
      <w:tr w:rsidR="005C0745" w14:paraId="14680044" w14:textId="77777777">
        <w:tc>
          <w:tcPr>
            <w:tcW w:w="0" w:type="auto"/>
            <w:vMerge/>
            <w:tcBorders>
              <w:top w:val="single" w:sz="6" w:space="0" w:color="B8B8B8"/>
            </w:tcBorders>
            <w:vAlign w:val="center"/>
            <w:hideMark/>
          </w:tcPr>
          <w:p w14:paraId="7673A28A"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4D2F79F3" w14:textId="77777777" w:rsidR="005C0745" w:rsidRDefault="005D6655">
            <w:pPr>
              <w:rPr>
                <w:rFonts w:eastAsia="Arial" w:cs="Arial"/>
                <w:color w:val="000000"/>
              </w:rPr>
            </w:pPr>
            <w:r>
              <w:rPr>
                <w:rFonts w:eastAsia="Arial" w:cs="Arial"/>
                <w:color w:val="000000"/>
              </w:rPr>
              <w:t>1.3.3</w:t>
            </w:r>
          </w:p>
        </w:tc>
        <w:tc>
          <w:tcPr>
            <w:tcW w:w="0" w:type="auto"/>
            <w:tcBorders>
              <w:top w:val="single" w:sz="6" w:space="0" w:color="B8B8B8"/>
            </w:tcBorders>
            <w:tcMar>
              <w:top w:w="128" w:type="dxa"/>
              <w:left w:w="125" w:type="dxa"/>
              <w:bottom w:w="125" w:type="dxa"/>
              <w:right w:w="125" w:type="dxa"/>
            </w:tcMar>
            <w:hideMark/>
          </w:tcPr>
          <w:p w14:paraId="316635D2" w14:textId="77777777" w:rsidR="005C0745" w:rsidRDefault="005D6655">
            <w:pPr>
              <w:rPr>
                <w:rFonts w:eastAsia="Arial" w:cs="Arial"/>
                <w:color w:val="000000"/>
              </w:rPr>
            </w:pPr>
            <w:r>
              <w:rPr>
                <w:rFonts w:eastAsia="Arial" w:cs="Arial"/>
                <w:color w:val="000000"/>
              </w:rPr>
              <w:t>We stimuleren sport en bewegen voor iedereen</w:t>
            </w:r>
          </w:p>
        </w:tc>
        <w:tc>
          <w:tcPr>
            <w:tcW w:w="0" w:type="auto"/>
            <w:tcBorders>
              <w:top w:val="single" w:sz="6" w:space="0" w:color="B8B8B8"/>
            </w:tcBorders>
            <w:shd w:val="clear" w:color="auto" w:fill="95A5A6"/>
            <w:tcMar>
              <w:top w:w="128" w:type="dxa"/>
              <w:left w:w="125" w:type="dxa"/>
              <w:bottom w:w="125" w:type="dxa"/>
              <w:right w:w="125" w:type="dxa"/>
            </w:tcMar>
            <w:hideMark/>
          </w:tcPr>
          <w:p w14:paraId="392B8B43"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68A583D" w14:textId="77777777" w:rsidR="005C0745" w:rsidRDefault="005D6655">
            <w:pPr>
              <w:rPr>
                <w:rFonts w:eastAsia="Arial" w:cs="Arial"/>
                <w:color w:val="000000"/>
              </w:rPr>
            </w:pPr>
            <w:r>
              <w:rPr>
                <w:rFonts w:eastAsia="Arial" w:cs="Arial"/>
                <w:color w:val="000000"/>
              </w:rPr>
              <w:t> </w:t>
            </w:r>
          </w:p>
        </w:tc>
      </w:tr>
      <w:tr w:rsidR="005C0745" w14:paraId="5493438D" w14:textId="77777777">
        <w:tc>
          <w:tcPr>
            <w:tcW w:w="0" w:type="auto"/>
            <w:vMerge w:val="restart"/>
            <w:tcBorders>
              <w:top w:val="single" w:sz="6" w:space="0" w:color="B8B8B8"/>
            </w:tcBorders>
            <w:tcMar>
              <w:top w:w="128" w:type="dxa"/>
              <w:left w:w="125" w:type="dxa"/>
              <w:bottom w:w="125" w:type="dxa"/>
              <w:right w:w="125" w:type="dxa"/>
            </w:tcMar>
            <w:hideMark/>
          </w:tcPr>
          <w:p w14:paraId="74DEFDF4" w14:textId="77777777" w:rsidR="005C0745" w:rsidRDefault="005D6655">
            <w:pPr>
              <w:rPr>
                <w:rFonts w:eastAsia="Arial" w:cs="Arial"/>
                <w:color w:val="000000"/>
              </w:rPr>
            </w:pPr>
            <w:r>
              <w:rPr>
                <w:rFonts w:eastAsia="Arial" w:cs="Arial"/>
                <w:color w:val="000000"/>
              </w:rPr>
              <w:lastRenderedPageBreak/>
              <w:t>1.4 Ouders voeden op met vertrouwen</w:t>
            </w:r>
          </w:p>
        </w:tc>
        <w:tc>
          <w:tcPr>
            <w:tcW w:w="0" w:type="auto"/>
            <w:tcBorders>
              <w:top w:val="single" w:sz="6" w:space="0" w:color="B8B8B8"/>
            </w:tcBorders>
            <w:tcMar>
              <w:top w:w="128" w:type="dxa"/>
              <w:left w:w="125" w:type="dxa"/>
              <w:bottom w:w="125" w:type="dxa"/>
              <w:right w:w="125" w:type="dxa"/>
            </w:tcMar>
            <w:hideMark/>
          </w:tcPr>
          <w:p w14:paraId="29C15DE5" w14:textId="77777777" w:rsidR="005C0745" w:rsidRDefault="005D6655">
            <w:pPr>
              <w:rPr>
                <w:rFonts w:eastAsia="Arial" w:cs="Arial"/>
                <w:color w:val="000000"/>
              </w:rPr>
            </w:pPr>
            <w:r>
              <w:rPr>
                <w:rFonts w:eastAsia="Arial" w:cs="Arial"/>
                <w:color w:val="000000"/>
              </w:rPr>
              <w:t>1.4.1</w:t>
            </w:r>
          </w:p>
        </w:tc>
        <w:tc>
          <w:tcPr>
            <w:tcW w:w="0" w:type="auto"/>
            <w:tcBorders>
              <w:top w:val="single" w:sz="6" w:space="0" w:color="B8B8B8"/>
            </w:tcBorders>
            <w:tcMar>
              <w:top w:w="128" w:type="dxa"/>
              <w:left w:w="125" w:type="dxa"/>
              <w:bottom w:w="125" w:type="dxa"/>
              <w:right w:w="125" w:type="dxa"/>
            </w:tcMar>
            <w:hideMark/>
          </w:tcPr>
          <w:p w14:paraId="7A3BF587" w14:textId="77777777" w:rsidR="005C0745" w:rsidRDefault="005D6655">
            <w:pPr>
              <w:rPr>
                <w:rFonts w:eastAsia="Arial" w:cs="Arial"/>
                <w:color w:val="000000"/>
              </w:rPr>
            </w:pPr>
            <w:r>
              <w:rPr>
                <w:rFonts w:eastAsia="Arial" w:cs="Arial"/>
                <w:color w:val="000000"/>
              </w:rPr>
              <w:t>We werken samen met maatschappelijke partners aan het versterken van het sociale netwerk van ieder gezin</w:t>
            </w:r>
          </w:p>
        </w:tc>
        <w:tc>
          <w:tcPr>
            <w:tcW w:w="0" w:type="auto"/>
            <w:tcBorders>
              <w:top w:val="single" w:sz="6" w:space="0" w:color="B8B8B8"/>
            </w:tcBorders>
            <w:shd w:val="clear" w:color="auto" w:fill="95A5A6"/>
            <w:tcMar>
              <w:top w:w="128" w:type="dxa"/>
              <w:left w:w="125" w:type="dxa"/>
              <w:bottom w:w="125" w:type="dxa"/>
              <w:right w:w="125" w:type="dxa"/>
            </w:tcMar>
            <w:hideMark/>
          </w:tcPr>
          <w:p w14:paraId="694725F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989551E" w14:textId="77777777" w:rsidR="005C0745" w:rsidRDefault="005D6655">
            <w:pPr>
              <w:rPr>
                <w:rFonts w:eastAsia="Arial" w:cs="Arial"/>
                <w:color w:val="000000"/>
              </w:rPr>
            </w:pPr>
            <w:r>
              <w:rPr>
                <w:rFonts w:eastAsia="Arial" w:cs="Arial"/>
                <w:color w:val="000000"/>
              </w:rPr>
              <w:t> </w:t>
            </w:r>
          </w:p>
        </w:tc>
      </w:tr>
      <w:tr w:rsidR="005C0745" w14:paraId="23EC8FF0" w14:textId="77777777">
        <w:tc>
          <w:tcPr>
            <w:tcW w:w="0" w:type="auto"/>
            <w:vMerge/>
            <w:tcBorders>
              <w:top w:val="single" w:sz="6" w:space="0" w:color="B8B8B8"/>
            </w:tcBorders>
            <w:vAlign w:val="center"/>
            <w:hideMark/>
          </w:tcPr>
          <w:p w14:paraId="30936864"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22189AF3" w14:textId="77777777" w:rsidR="005C0745" w:rsidRDefault="005D6655">
            <w:pPr>
              <w:rPr>
                <w:rFonts w:eastAsia="Arial" w:cs="Arial"/>
                <w:color w:val="000000"/>
              </w:rPr>
            </w:pPr>
            <w:r>
              <w:rPr>
                <w:rFonts w:eastAsia="Arial" w:cs="Arial"/>
                <w:color w:val="000000"/>
              </w:rPr>
              <w:t>1.4.2 </w:t>
            </w:r>
          </w:p>
        </w:tc>
        <w:tc>
          <w:tcPr>
            <w:tcW w:w="0" w:type="auto"/>
            <w:tcBorders>
              <w:top w:val="single" w:sz="6" w:space="0" w:color="B8B8B8"/>
            </w:tcBorders>
            <w:tcMar>
              <w:top w:w="128" w:type="dxa"/>
              <w:left w:w="125" w:type="dxa"/>
              <w:bottom w:w="125" w:type="dxa"/>
              <w:right w:w="125" w:type="dxa"/>
            </w:tcMar>
            <w:hideMark/>
          </w:tcPr>
          <w:p w14:paraId="24FD0EDB" w14:textId="77777777" w:rsidR="005C0745" w:rsidRDefault="005D6655">
            <w:pPr>
              <w:rPr>
                <w:rFonts w:eastAsia="Arial" w:cs="Arial"/>
                <w:color w:val="000000"/>
              </w:rPr>
            </w:pPr>
            <w:r>
              <w:rPr>
                <w:rFonts w:eastAsia="Arial" w:cs="Arial"/>
                <w:color w:val="000000"/>
              </w:rPr>
              <w:t>Start met de bouw van het Kindcentrum</w:t>
            </w:r>
          </w:p>
        </w:tc>
        <w:tc>
          <w:tcPr>
            <w:tcW w:w="0" w:type="auto"/>
            <w:tcBorders>
              <w:top w:val="single" w:sz="6" w:space="0" w:color="B8B8B8"/>
            </w:tcBorders>
            <w:shd w:val="clear" w:color="auto" w:fill="95A5A6"/>
            <w:tcMar>
              <w:top w:w="128" w:type="dxa"/>
              <w:left w:w="125" w:type="dxa"/>
              <w:bottom w:w="125" w:type="dxa"/>
              <w:right w:w="125" w:type="dxa"/>
            </w:tcMar>
            <w:hideMark/>
          </w:tcPr>
          <w:p w14:paraId="1B2FB257"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FF0000"/>
            <w:tcMar>
              <w:top w:w="128" w:type="dxa"/>
              <w:left w:w="125" w:type="dxa"/>
              <w:bottom w:w="125" w:type="dxa"/>
              <w:right w:w="125" w:type="dxa"/>
            </w:tcMar>
            <w:hideMark/>
          </w:tcPr>
          <w:p w14:paraId="0FD971B9" w14:textId="77777777" w:rsidR="005C0745" w:rsidRDefault="005D6655">
            <w:pPr>
              <w:rPr>
                <w:rFonts w:eastAsia="Arial" w:cs="Arial"/>
                <w:color w:val="000000"/>
              </w:rPr>
            </w:pPr>
            <w:r>
              <w:rPr>
                <w:rFonts w:eastAsia="Arial" w:cs="Arial"/>
                <w:color w:val="000000"/>
              </w:rPr>
              <w:t> </w:t>
            </w:r>
          </w:p>
        </w:tc>
      </w:tr>
      <w:tr w:rsidR="005C0745" w14:paraId="47C70836" w14:textId="77777777">
        <w:tc>
          <w:tcPr>
            <w:tcW w:w="0" w:type="auto"/>
            <w:vMerge/>
            <w:tcBorders>
              <w:top w:val="single" w:sz="6" w:space="0" w:color="B8B8B8"/>
            </w:tcBorders>
            <w:vAlign w:val="center"/>
            <w:hideMark/>
          </w:tcPr>
          <w:p w14:paraId="455AB9D6"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449823CE" w14:textId="77777777" w:rsidR="005C0745" w:rsidRDefault="005D6655">
            <w:pPr>
              <w:rPr>
                <w:rFonts w:eastAsia="Arial" w:cs="Arial"/>
                <w:color w:val="000000"/>
              </w:rPr>
            </w:pPr>
            <w:r>
              <w:rPr>
                <w:rFonts w:eastAsia="Arial" w:cs="Arial"/>
                <w:color w:val="000000"/>
              </w:rPr>
              <w:t>1.4.3</w:t>
            </w:r>
          </w:p>
        </w:tc>
        <w:tc>
          <w:tcPr>
            <w:tcW w:w="0" w:type="auto"/>
            <w:tcBorders>
              <w:top w:val="single" w:sz="6" w:space="0" w:color="B8B8B8"/>
            </w:tcBorders>
            <w:tcMar>
              <w:top w:w="128" w:type="dxa"/>
              <w:left w:w="125" w:type="dxa"/>
              <w:bottom w:w="125" w:type="dxa"/>
              <w:right w:w="125" w:type="dxa"/>
            </w:tcMar>
            <w:hideMark/>
          </w:tcPr>
          <w:p w14:paraId="1BA2603E" w14:textId="77777777" w:rsidR="005C0745" w:rsidRDefault="005D6655">
            <w:pPr>
              <w:rPr>
                <w:rFonts w:eastAsia="Arial" w:cs="Arial"/>
                <w:color w:val="000000"/>
              </w:rPr>
            </w:pPr>
            <w:r>
              <w:rPr>
                <w:rFonts w:eastAsia="Arial" w:cs="Arial"/>
                <w:color w:val="000000"/>
              </w:rPr>
              <w:t>We stimuleren techniekonderwijs</w:t>
            </w:r>
          </w:p>
        </w:tc>
        <w:tc>
          <w:tcPr>
            <w:tcW w:w="0" w:type="auto"/>
            <w:tcBorders>
              <w:top w:val="single" w:sz="6" w:space="0" w:color="B8B8B8"/>
            </w:tcBorders>
            <w:shd w:val="clear" w:color="auto" w:fill="95A5A6"/>
            <w:tcMar>
              <w:top w:w="128" w:type="dxa"/>
              <w:left w:w="125" w:type="dxa"/>
              <w:bottom w:w="125" w:type="dxa"/>
              <w:right w:w="125" w:type="dxa"/>
            </w:tcMar>
            <w:hideMark/>
          </w:tcPr>
          <w:p w14:paraId="3F52EC29"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B3ABF3A" w14:textId="77777777" w:rsidR="005C0745" w:rsidRDefault="005D6655">
            <w:pPr>
              <w:rPr>
                <w:rFonts w:eastAsia="Arial" w:cs="Arial"/>
                <w:color w:val="000000"/>
              </w:rPr>
            </w:pPr>
            <w:r>
              <w:rPr>
                <w:rFonts w:eastAsia="Arial" w:cs="Arial"/>
                <w:color w:val="000000"/>
              </w:rPr>
              <w:t> </w:t>
            </w:r>
          </w:p>
        </w:tc>
      </w:tr>
      <w:tr w:rsidR="005C0745" w14:paraId="67DA9006" w14:textId="77777777">
        <w:tc>
          <w:tcPr>
            <w:tcW w:w="0" w:type="auto"/>
            <w:vMerge w:val="restart"/>
            <w:tcBorders>
              <w:top w:val="single" w:sz="6" w:space="0" w:color="B8B8B8"/>
            </w:tcBorders>
            <w:tcMar>
              <w:top w:w="128" w:type="dxa"/>
              <w:left w:w="125" w:type="dxa"/>
              <w:bottom w:w="125" w:type="dxa"/>
              <w:right w:w="125" w:type="dxa"/>
            </w:tcMar>
            <w:hideMark/>
          </w:tcPr>
          <w:p w14:paraId="3992C813" w14:textId="77777777" w:rsidR="005C0745" w:rsidRDefault="005D6655">
            <w:pPr>
              <w:rPr>
                <w:rFonts w:eastAsia="Arial" w:cs="Arial"/>
                <w:color w:val="000000"/>
              </w:rPr>
            </w:pPr>
            <w:r>
              <w:rPr>
                <w:rFonts w:eastAsia="Arial" w:cs="Arial"/>
                <w:color w:val="000000"/>
              </w:rPr>
              <w:t>1.5 Inwoners zorgen voor zichzelf</w:t>
            </w:r>
          </w:p>
        </w:tc>
        <w:tc>
          <w:tcPr>
            <w:tcW w:w="0" w:type="auto"/>
            <w:tcBorders>
              <w:top w:val="single" w:sz="6" w:space="0" w:color="B8B8B8"/>
            </w:tcBorders>
            <w:tcMar>
              <w:top w:w="128" w:type="dxa"/>
              <w:left w:w="125" w:type="dxa"/>
              <w:bottom w:w="125" w:type="dxa"/>
              <w:right w:w="125" w:type="dxa"/>
            </w:tcMar>
            <w:hideMark/>
          </w:tcPr>
          <w:p w14:paraId="4F124D2E" w14:textId="77777777" w:rsidR="005C0745" w:rsidRDefault="005D6655">
            <w:pPr>
              <w:rPr>
                <w:rFonts w:eastAsia="Arial" w:cs="Arial"/>
                <w:color w:val="000000"/>
              </w:rPr>
            </w:pPr>
            <w:r>
              <w:rPr>
                <w:rFonts w:eastAsia="Arial" w:cs="Arial"/>
                <w:color w:val="000000"/>
              </w:rPr>
              <w:t>1.5.1</w:t>
            </w:r>
          </w:p>
        </w:tc>
        <w:tc>
          <w:tcPr>
            <w:tcW w:w="0" w:type="auto"/>
            <w:tcBorders>
              <w:top w:val="single" w:sz="6" w:space="0" w:color="B8B8B8"/>
            </w:tcBorders>
            <w:tcMar>
              <w:top w:w="128" w:type="dxa"/>
              <w:left w:w="125" w:type="dxa"/>
              <w:bottom w:w="125" w:type="dxa"/>
              <w:right w:w="125" w:type="dxa"/>
            </w:tcMar>
            <w:hideMark/>
          </w:tcPr>
          <w:p w14:paraId="0C27B41B" w14:textId="77777777" w:rsidR="005C0745" w:rsidRDefault="005D6655">
            <w:pPr>
              <w:rPr>
                <w:rFonts w:eastAsia="Arial" w:cs="Arial"/>
                <w:color w:val="000000"/>
              </w:rPr>
            </w:pPr>
            <w:r>
              <w:rPr>
                <w:rFonts w:eastAsia="Arial" w:cs="Arial"/>
                <w:color w:val="000000"/>
              </w:rPr>
              <w:t>Wij zetten in op een sterke sociale basis</w:t>
            </w:r>
          </w:p>
        </w:tc>
        <w:tc>
          <w:tcPr>
            <w:tcW w:w="0" w:type="auto"/>
            <w:tcBorders>
              <w:top w:val="single" w:sz="6" w:space="0" w:color="B8B8B8"/>
            </w:tcBorders>
            <w:shd w:val="clear" w:color="auto" w:fill="95A5A6"/>
            <w:tcMar>
              <w:top w:w="128" w:type="dxa"/>
              <w:left w:w="125" w:type="dxa"/>
              <w:bottom w:w="125" w:type="dxa"/>
              <w:right w:w="125" w:type="dxa"/>
            </w:tcMar>
            <w:hideMark/>
          </w:tcPr>
          <w:p w14:paraId="6A3533D7"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1612BC9D" w14:textId="77777777" w:rsidR="005C0745" w:rsidRDefault="005D6655">
            <w:pPr>
              <w:rPr>
                <w:rFonts w:eastAsia="Arial" w:cs="Arial"/>
                <w:color w:val="000000"/>
              </w:rPr>
            </w:pPr>
            <w:r>
              <w:rPr>
                <w:rFonts w:eastAsia="Arial" w:cs="Arial"/>
                <w:color w:val="000000"/>
              </w:rPr>
              <w:t> </w:t>
            </w:r>
          </w:p>
        </w:tc>
      </w:tr>
      <w:tr w:rsidR="005C0745" w14:paraId="32CEEEBB" w14:textId="77777777">
        <w:tc>
          <w:tcPr>
            <w:tcW w:w="0" w:type="auto"/>
            <w:vMerge/>
            <w:tcBorders>
              <w:top w:val="single" w:sz="6" w:space="0" w:color="B8B8B8"/>
            </w:tcBorders>
            <w:vAlign w:val="center"/>
            <w:hideMark/>
          </w:tcPr>
          <w:p w14:paraId="46D430D6"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556268D8" w14:textId="77777777" w:rsidR="005C0745" w:rsidRDefault="005D6655">
            <w:pPr>
              <w:rPr>
                <w:rFonts w:eastAsia="Arial" w:cs="Arial"/>
                <w:color w:val="000000"/>
              </w:rPr>
            </w:pPr>
            <w:r>
              <w:rPr>
                <w:rFonts w:eastAsia="Arial" w:cs="Arial"/>
                <w:color w:val="000000"/>
              </w:rPr>
              <w:t>1.5.2 </w:t>
            </w:r>
          </w:p>
        </w:tc>
        <w:tc>
          <w:tcPr>
            <w:tcW w:w="0" w:type="auto"/>
            <w:tcBorders>
              <w:top w:val="single" w:sz="6" w:space="0" w:color="B8B8B8"/>
            </w:tcBorders>
            <w:tcMar>
              <w:top w:w="128" w:type="dxa"/>
              <w:left w:w="125" w:type="dxa"/>
              <w:bottom w:w="125" w:type="dxa"/>
              <w:right w:w="125" w:type="dxa"/>
            </w:tcMar>
            <w:hideMark/>
          </w:tcPr>
          <w:p w14:paraId="3B5CFDE9" w14:textId="77777777" w:rsidR="005C0745" w:rsidRDefault="005D6655">
            <w:pPr>
              <w:rPr>
                <w:rFonts w:eastAsia="Arial" w:cs="Arial"/>
                <w:color w:val="000000"/>
              </w:rPr>
            </w:pPr>
            <w:r>
              <w:rPr>
                <w:rFonts w:eastAsia="Arial" w:cs="Arial"/>
                <w:color w:val="000000"/>
              </w:rPr>
              <w:t>Het managen van het bijstandsvolume door het, waar mogelijk, minimaliseren van instroom en het maximaliseren en verduurzamen van uitstroom</w:t>
            </w:r>
          </w:p>
        </w:tc>
        <w:tc>
          <w:tcPr>
            <w:tcW w:w="0" w:type="auto"/>
            <w:tcBorders>
              <w:top w:val="single" w:sz="6" w:space="0" w:color="B8B8B8"/>
            </w:tcBorders>
            <w:shd w:val="clear" w:color="auto" w:fill="95A5A6"/>
            <w:tcMar>
              <w:top w:w="128" w:type="dxa"/>
              <w:left w:w="125" w:type="dxa"/>
              <w:bottom w:w="125" w:type="dxa"/>
              <w:right w:w="125" w:type="dxa"/>
            </w:tcMar>
            <w:hideMark/>
          </w:tcPr>
          <w:p w14:paraId="7985AC82"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1837E167" w14:textId="77777777" w:rsidR="005C0745" w:rsidRDefault="005D6655">
            <w:pPr>
              <w:rPr>
                <w:rFonts w:eastAsia="Arial" w:cs="Arial"/>
                <w:color w:val="000000"/>
              </w:rPr>
            </w:pPr>
            <w:r>
              <w:rPr>
                <w:rFonts w:eastAsia="Arial" w:cs="Arial"/>
                <w:color w:val="000000"/>
              </w:rPr>
              <w:t> </w:t>
            </w:r>
          </w:p>
        </w:tc>
      </w:tr>
      <w:tr w:rsidR="005C0745" w14:paraId="37F69431" w14:textId="77777777">
        <w:tc>
          <w:tcPr>
            <w:tcW w:w="0" w:type="auto"/>
            <w:vMerge/>
            <w:tcBorders>
              <w:top w:val="single" w:sz="6" w:space="0" w:color="B8B8B8"/>
            </w:tcBorders>
            <w:vAlign w:val="center"/>
            <w:hideMark/>
          </w:tcPr>
          <w:p w14:paraId="47A94C42"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44DF4F07" w14:textId="77777777" w:rsidR="005C0745" w:rsidRDefault="005D6655">
            <w:pPr>
              <w:rPr>
                <w:rFonts w:eastAsia="Arial" w:cs="Arial"/>
                <w:color w:val="000000"/>
              </w:rPr>
            </w:pPr>
            <w:r>
              <w:rPr>
                <w:rFonts w:eastAsia="Arial" w:cs="Arial"/>
                <w:color w:val="000000"/>
              </w:rPr>
              <w:t>1.5.3 </w:t>
            </w:r>
          </w:p>
        </w:tc>
        <w:tc>
          <w:tcPr>
            <w:tcW w:w="0" w:type="auto"/>
            <w:tcBorders>
              <w:top w:val="single" w:sz="6" w:space="0" w:color="B8B8B8"/>
            </w:tcBorders>
            <w:tcMar>
              <w:top w:w="128" w:type="dxa"/>
              <w:left w:w="125" w:type="dxa"/>
              <w:bottom w:w="125" w:type="dxa"/>
              <w:right w:w="125" w:type="dxa"/>
            </w:tcMar>
            <w:hideMark/>
          </w:tcPr>
          <w:p w14:paraId="45E78B38" w14:textId="77777777" w:rsidR="005C0745" w:rsidRDefault="005D6655">
            <w:pPr>
              <w:rPr>
                <w:rFonts w:eastAsia="Arial" w:cs="Arial"/>
                <w:color w:val="000000"/>
              </w:rPr>
            </w:pPr>
            <w:r>
              <w:rPr>
                <w:rFonts w:eastAsia="Arial" w:cs="Arial"/>
                <w:color w:val="000000"/>
              </w:rPr>
              <w:t>Het optimaliseren van ondersteuning aan inwoners die in armoede en schulden leven</w:t>
            </w:r>
          </w:p>
        </w:tc>
        <w:tc>
          <w:tcPr>
            <w:tcW w:w="0" w:type="auto"/>
            <w:tcBorders>
              <w:top w:val="single" w:sz="6" w:space="0" w:color="B8B8B8"/>
            </w:tcBorders>
            <w:shd w:val="clear" w:color="auto" w:fill="95A5A6"/>
            <w:tcMar>
              <w:top w:w="128" w:type="dxa"/>
              <w:left w:w="125" w:type="dxa"/>
              <w:bottom w:w="125" w:type="dxa"/>
              <w:right w:w="125" w:type="dxa"/>
            </w:tcMar>
            <w:hideMark/>
          </w:tcPr>
          <w:p w14:paraId="5ED4CEB7"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50B277C" w14:textId="77777777" w:rsidR="005C0745" w:rsidRDefault="005D6655">
            <w:pPr>
              <w:rPr>
                <w:rFonts w:eastAsia="Arial" w:cs="Arial"/>
                <w:color w:val="000000"/>
              </w:rPr>
            </w:pPr>
            <w:r>
              <w:rPr>
                <w:rFonts w:eastAsia="Arial" w:cs="Arial"/>
                <w:color w:val="000000"/>
              </w:rPr>
              <w:t> </w:t>
            </w:r>
          </w:p>
        </w:tc>
      </w:tr>
      <w:tr w:rsidR="005C0745" w14:paraId="4CB673AD" w14:textId="77777777">
        <w:tc>
          <w:tcPr>
            <w:tcW w:w="0" w:type="auto"/>
            <w:tcBorders>
              <w:top w:val="single" w:sz="6" w:space="0" w:color="B8B8B8"/>
            </w:tcBorders>
            <w:tcMar>
              <w:top w:w="128" w:type="dxa"/>
              <w:left w:w="125" w:type="dxa"/>
              <w:bottom w:w="128" w:type="dxa"/>
              <w:right w:w="125" w:type="dxa"/>
            </w:tcMar>
            <w:hideMark/>
          </w:tcPr>
          <w:p w14:paraId="099FF4F8" w14:textId="77777777" w:rsidR="005C0745" w:rsidRDefault="005D6655">
            <w:pPr>
              <w:rPr>
                <w:rFonts w:eastAsia="Arial" w:cs="Arial"/>
                <w:color w:val="000000"/>
              </w:rPr>
            </w:pPr>
            <w:r>
              <w:rPr>
                <w:rFonts w:eastAsia="Arial" w:cs="Arial"/>
                <w:color w:val="000000"/>
              </w:rPr>
              <w:t>1.6 Inwoners kijken om naar anderen</w:t>
            </w:r>
          </w:p>
        </w:tc>
        <w:tc>
          <w:tcPr>
            <w:tcW w:w="0" w:type="auto"/>
            <w:tcBorders>
              <w:top w:val="single" w:sz="6" w:space="0" w:color="B8B8B8"/>
            </w:tcBorders>
            <w:tcMar>
              <w:top w:w="128" w:type="dxa"/>
              <w:left w:w="125" w:type="dxa"/>
              <w:bottom w:w="128" w:type="dxa"/>
              <w:right w:w="125" w:type="dxa"/>
            </w:tcMar>
            <w:hideMark/>
          </w:tcPr>
          <w:p w14:paraId="5885876A" w14:textId="77777777" w:rsidR="005C0745" w:rsidRDefault="005D6655">
            <w:pPr>
              <w:rPr>
                <w:rFonts w:eastAsia="Arial" w:cs="Arial"/>
                <w:color w:val="000000"/>
              </w:rPr>
            </w:pPr>
            <w:r>
              <w:rPr>
                <w:rFonts w:eastAsia="Arial" w:cs="Arial"/>
                <w:color w:val="000000"/>
              </w:rPr>
              <w:t>1.6.1</w:t>
            </w:r>
          </w:p>
        </w:tc>
        <w:tc>
          <w:tcPr>
            <w:tcW w:w="0" w:type="auto"/>
            <w:tcBorders>
              <w:top w:val="single" w:sz="6" w:space="0" w:color="B8B8B8"/>
            </w:tcBorders>
            <w:tcMar>
              <w:top w:w="128" w:type="dxa"/>
              <w:left w:w="125" w:type="dxa"/>
              <w:bottom w:w="128" w:type="dxa"/>
              <w:right w:w="125" w:type="dxa"/>
            </w:tcMar>
            <w:hideMark/>
          </w:tcPr>
          <w:p w14:paraId="15A8C5A0" w14:textId="77777777" w:rsidR="005C0745" w:rsidRDefault="005D6655">
            <w:pPr>
              <w:rPr>
                <w:rFonts w:eastAsia="Arial" w:cs="Arial"/>
                <w:color w:val="000000"/>
              </w:rPr>
            </w:pPr>
            <w:r>
              <w:rPr>
                <w:rFonts w:eastAsia="Arial" w:cs="Arial"/>
                <w:color w:val="000000"/>
              </w:rPr>
              <w:t>We zetten in op een omgeving die ontmoeting stimuleert</w:t>
            </w:r>
          </w:p>
        </w:tc>
        <w:tc>
          <w:tcPr>
            <w:tcW w:w="0" w:type="auto"/>
            <w:tcBorders>
              <w:top w:val="single" w:sz="6" w:space="0" w:color="B8B8B8"/>
            </w:tcBorders>
            <w:shd w:val="clear" w:color="auto" w:fill="95A5A6"/>
            <w:tcMar>
              <w:top w:w="128" w:type="dxa"/>
              <w:left w:w="125" w:type="dxa"/>
              <w:bottom w:w="128" w:type="dxa"/>
              <w:right w:w="125" w:type="dxa"/>
            </w:tcMar>
            <w:hideMark/>
          </w:tcPr>
          <w:p w14:paraId="06B255FB"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8" w:type="dxa"/>
              <w:right w:w="125" w:type="dxa"/>
            </w:tcMar>
            <w:hideMark/>
          </w:tcPr>
          <w:p w14:paraId="02994346" w14:textId="77777777" w:rsidR="005C0745" w:rsidRDefault="005D6655">
            <w:pPr>
              <w:rPr>
                <w:rFonts w:eastAsia="Arial" w:cs="Arial"/>
                <w:color w:val="000000"/>
              </w:rPr>
            </w:pPr>
            <w:r>
              <w:rPr>
                <w:rFonts w:eastAsia="Arial" w:cs="Arial"/>
                <w:color w:val="000000"/>
              </w:rPr>
              <w:t> </w:t>
            </w:r>
          </w:p>
        </w:tc>
      </w:tr>
    </w:tbl>
    <w:p w14:paraId="0E8083E0" w14:textId="77777777" w:rsidR="005C0745" w:rsidRDefault="005D6655">
      <w:pPr>
        <w:pStyle w:val="Kop5"/>
      </w:pPr>
      <w:r>
        <w:t>Domein 2 | Economie, wonen en fysieke leefomgeving</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1863"/>
        <w:gridCol w:w="807"/>
        <w:gridCol w:w="3685"/>
        <w:gridCol w:w="1295"/>
        <w:gridCol w:w="1295"/>
      </w:tblGrid>
      <w:tr w:rsidR="005C0745" w14:paraId="04E0D460" w14:textId="77777777">
        <w:trPr>
          <w:tblHeader/>
        </w:trPr>
        <w:tc>
          <w:tcPr>
            <w:tcW w:w="0" w:type="auto"/>
            <w:tcBorders>
              <w:top w:val="single" w:sz="6" w:space="0" w:color="B8B8B8"/>
            </w:tcBorders>
            <w:shd w:val="clear" w:color="auto" w:fill="009B8D"/>
            <w:tcMar>
              <w:top w:w="128" w:type="dxa"/>
              <w:left w:w="125" w:type="dxa"/>
              <w:bottom w:w="125" w:type="dxa"/>
              <w:right w:w="125" w:type="dxa"/>
            </w:tcMar>
            <w:vAlign w:val="center"/>
            <w:hideMark/>
          </w:tcPr>
          <w:p w14:paraId="734FF28D" w14:textId="77777777" w:rsidR="005C0745" w:rsidRDefault="005D6655">
            <w:pPr>
              <w:rPr>
                <w:rFonts w:eastAsia="Arial" w:cs="Arial"/>
                <w:color w:val="000000"/>
              </w:rPr>
            </w:pPr>
            <w:r>
              <w:rPr>
                <w:rFonts w:eastAsia="Arial" w:cs="Arial"/>
                <w:b/>
                <w:bCs/>
                <w:color w:val="FFFFFF"/>
              </w:rPr>
              <w:t>Doelstelling</w:t>
            </w:r>
          </w:p>
        </w:tc>
        <w:tc>
          <w:tcPr>
            <w:tcW w:w="2750" w:type="pct"/>
            <w:gridSpan w:val="2"/>
            <w:tcBorders>
              <w:top w:val="single" w:sz="6" w:space="0" w:color="B8B8B8"/>
            </w:tcBorders>
            <w:shd w:val="clear" w:color="auto" w:fill="009B8D"/>
            <w:tcMar>
              <w:top w:w="128" w:type="dxa"/>
              <w:left w:w="125" w:type="dxa"/>
              <w:bottom w:w="125" w:type="dxa"/>
              <w:right w:w="125" w:type="dxa"/>
            </w:tcMar>
            <w:vAlign w:val="center"/>
            <w:hideMark/>
          </w:tcPr>
          <w:p w14:paraId="5D1904AE" w14:textId="77777777" w:rsidR="005C0745" w:rsidRDefault="005D6655">
            <w:pPr>
              <w:rPr>
                <w:rFonts w:eastAsia="Arial" w:cs="Arial"/>
                <w:color w:val="000000"/>
              </w:rPr>
            </w:pPr>
            <w:r>
              <w:rPr>
                <w:rFonts w:eastAsia="Arial" w:cs="Arial"/>
                <w:b/>
                <w:bCs/>
                <w:color w:val="FFFFFF"/>
              </w:rPr>
              <w:t>Actie</w:t>
            </w:r>
          </w:p>
        </w:tc>
        <w:tc>
          <w:tcPr>
            <w:tcW w:w="325" w:type="pct"/>
            <w:tcBorders>
              <w:top w:val="single" w:sz="6" w:space="0" w:color="B8B8B8"/>
            </w:tcBorders>
            <w:shd w:val="clear" w:color="auto" w:fill="009B8D"/>
            <w:tcMar>
              <w:top w:w="128" w:type="dxa"/>
              <w:left w:w="125" w:type="dxa"/>
              <w:bottom w:w="125" w:type="dxa"/>
              <w:right w:w="125" w:type="dxa"/>
            </w:tcMar>
            <w:vAlign w:val="center"/>
            <w:hideMark/>
          </w:tcPr>
          <w:p w14:paraId="23D571FC" w14:textId="77777777" w:rsidR="005C0745" w:rsidRDefault="005D6655">
            <w:pPr>
              <w:jc w:val="center"/>
              <w:rPr>
                <w:rFonts w:eastAsia="Arial" w:cs="Arial"/>
                <w:color w:val="000000"/>
              </w:rPr>
            </w:pPr>
            <w:r>
              <w:rPr>
                <w:rFonts w:eastAsia="Arial" w:cs="Arial"/>
                <w:b/>
                <w:bCs/>
                <w:color w:val="FFFFFF"/>
              </w:rPr>
              <w:t>Status  1e rapportage 2022</w:t>
            </w:r>
          </w:p>
        </w:tc>
        <w:tc>
          <w:tcPr>
            <w:tcW w:w="325" w:type="pct"/>
            <w:tcBorders>
              <w:top w:val="single" w:sz="6" w:space="0" w:color="B8B8B8"/>
            </w:tcBorders>
            <w:shd w:val="clear" w:color="auto" w:fill="009B8D"/>
            <w:tcMar>
              <w:top w:w="128" w:type="dxa"/>
              <w:left w:w="125" w:type="dxa"/>
              <w:bottom w:w="125" w:type="dxa"/>
              <w:right w:w="125" w:type="dxa"/>
            </w:tcMar>
            <w:vAlign w:val="center"/>
            <w:hideMark/>
          </w:tcPr>
          <w:p w14:paraId="4E82A42B" w14:textId="77777777" w:rsidR="005C0745" w:rsidRDefault="005D6655">
            <w:pPr>
              <w:jc w:val="center"/>
              <w:rPr>
                <w:rFonts w:eastAsia="Arial" w:cs="Arial"/>
                <w:color w:val="000000"/>
              </w:rPr>
            </w:pPr>
            <w:r>
              <w:rPr>
                <w:rFonts w:eastAsia="Arial" w:cs="Arial"/>
                <w:b/>
                <w:bCs/>
                <w:color w:val="FFFFFF"/>
              </w:rPr>
              <w:t>Status 2e rapportage 2022</w:t>
            </w:r>
          </w:p>
        </w:tc>
      </w:tr>
      <w:tr w:rsidR="005C0745" w14:paraId="53AA83DB" w14:textId="77777777">
        <w:tc>
          <w:tcPr>
            <w:tcW w:w="0" w:type="auto"/>
            <w:vMerge w:val="restart"/>
            <w:tcBorders>
              <w:top w:val="single" w:sz="6" w:space="0" w:color="B8B8B8"/>
            </w:tcBorders>
            <w:tcMar>
              <w:top w:w="128" w:type="dxa"/>
              <w:left w:w="125" w:type="dxa"/>
              <w:bottom w:w="125" w:type="dxa"/>
              <w:right w:w="125" w:type="dxa"/>
            </w:tcMar>
            <w:hideMark/>
          </w:tcPr>
          <w:p w14:paraId="404016AE" w14:textId="77777777" w:rsidR="005C0745" w:rsidRDefault="005D6655">
            <w:pPr>
              <w:rPr>
                <w:rFonts w:eastAsia="Arial" w:cs="Arial"/>
                <w:color w:val="000000"/>
              </w:rPr>
            </w:pPr>
            <w:r>
              <w:rPr>
                <w:rFonts w:eastAsia="Arial" w:cs="Arial"/>
                <w:color w:val="000000"/>
              </w:rPr>
              <w:t>2.1 Verbeteren van het ondernemers- en vestigingsklimaat voor ondernemers</w:t>
            </w:r>
          </w:p>
        </w:tc>
        <w:tc>
          <w:tcPr>
            <w:tcW w:w="0" w:type="auto"/>
            <w:tcBorders>
              <w:top w:val="single" w:sz="6" w:space="0" w:color="B8B8B8"/>
            </w:tcBorders>
            <w:tcMar>
              <w:top w:w="128" w:type="dxa"/>
              <w:left w:w="125" w:type="dxa"/>
              <w:bottom w:w="125" w:type="dxa"/>
              <w:right w:w="125" w:type="dxa"/>
            </w:tcMar>
            <w:hideMark/>
          </w:tcPr>
          <w:p w14:paraId="75B2E6B3" w14:textId="77777777" w:rsidR="005C0745" w:rsidRDefault="005D6655">
            <w:pPr>
              <w:rPr>
                <w:rFonts w:eastAsia="Arial" w:cs="Arial"/>
                <w:color w:val="000000"/>
              </w:rPr>
            </w:pPr>
            <w:r>
              <w:rPr>
                <w:rFonts w:eastAsia="Arial" w:cs="Arial"/>
                <w:color w:val="000000"/>
              </w:rPr>
              <w:t>2.1.1</w:t>
            </w:r>
          </w:p>
        </w:tc>
        <w:tc>
          <w:tcPr>
            <w:tcW w:w="0" w:type="auto"/>
            <w:tcBorders>
              <w:top w:val="single" w:sz="6" w:space="0" w:color="B8B8B8"/>
            </w:tcBorders>
            <w:tcMar>
              <w:top w:w="128" w:type="dxa"/>
              <w:left w:w="125" w:type="dxa"/>
              <w:bottom w:w="125" w:type="dxa"/>
              <w:right w:w="125" w:type="dxa"/>
            </w:tcMar>
            <w:hideMark/>
          </w:tcPr>
          <w:p w14:paraId="6B496AE5" w14:textId="77777777" w:rsidR="005C0745" w:rsidRDefault="005D6655">
            <w:pPr>
              <w:rPr>
                <w:rFonts w:eastAsia="Arial" w:cs="Arial"/>
                <w:color w:val="000000"/>
              </w:rPr>
            </w:pPr>
            <w:r>
              <w:rPr>
                <w:rFonts w:eastAsia="Arial" w:cs="Arial"/>
                <w:color w:val="000000"/>
              </w:rPr>
              <w:t>Verbeteren van de samenwerking met ondernemers(verenigingen) en optimalisatie van dienstverleningsprocessen</w:t>
            </w:r>
          </w:p>
        </w:tc>
        <w:tc>
          <w:tcPr>
            <w:tcW w:w="0" w:type="auto"/>
            <w:tcBorders>
              <w:top w:val="single" w:sz="6" w:space="0" w:color="B8B8B8"/>
            </w:tcBorders>
            <w:shd w:val="clear" w:color="auto" w:fill="95A5A6"/>
            <w:tcMar>
              <w:top w:w="128" w:type="dxa"/>
              <w:left w:w="125" w:type="dxa"/>
              <w:bottom w:w="125" w:type="dxa"/>
              <w:right w:w="125" w:type="dxa"/>
            </w:tcMar>
            <w:hideMark/>
          </w:tcPr>
          <w:p w14:paraId="7A96B56B"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2BACF2C" w14:textId="77777777" w:rsidR="005C0745" w:rsidRDefault="005D6655">
            <w:pPr>
              <w:rPr>
                <w:rFonts w:eastAsia="Arial" w:cs="Arial"/>
                <w:color w:val="000000"/>
              </w:rPr>
            </w:pPr>
            <w:r>
              <w:rPr>
                <w:rFonts w:eastAsia="Arial" w:cs="Arial"/>
                <w:color w:val="000000"/>
              </w:rPr>
              <w:t> </w:t>
            </w:r>
          </w:p>
        </w:tc>
      </w:tr>
      <w:tr w:rsidR="005C0745" w14:paraId="2A3F932C" w14:textId="77777777">
        <w:tc>
          <w:tcPr>
            <w:tcW w:w="0" w:type="auto"/>
            <w:vMerge/>
            <w:tcBorders>
              <w:top w:val="single" w:sz="6" w:space="0" w:color="B8B8B8"/>
            </w:tcBorders>
            <w:vAlign w:val="center"/>
            <w:hideMark/>
          </w:tcPr>
          <w:p w14:paraId="4F913D3B"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11E6D4A8" w14:textId="77777777" w:rsidR="005C0745" w:rsidRDefault="005D6655">
            <w:pPr>
              <w:rPr>
                <w:rFonts w:eastAsia="Arial" w:cs="Arial"/>
                <w:color w:val="000000"/>
              </w:rPr>
            </w:pPr>
            <w:r>
              <w:rPr>
                <w:rFonts w:eastAsia="Arial" w:cs="Arial"/>
                <w:color w:val="000000"/>
              </w:rPr>
              <w:t>2.1.2 </w:t>
            </w:r>
          </w:p>
        </w:tc>
        <w:tc>
          <w:tcPr>
            <w:tcW w:w="0" w:type="auto"/>
            <w:tcBorders>
              <w:top w:val="single" w:sz="6" w:space="0" w:color="B8B8B8"/>
            </w:tcBorders>
            <w:tcMar>
              <w:top w:w="128" w:type="dxa"/>
              <w:left w:w="125" w:type="dxa"/>
              <w:bottom w:w="125" w:type="dxa"/>
              <w:right w:w="125" w:type="dxa"/>
            </w:tcMar>
            <w:hideMark/>
          </w:tcPr>
          <w:p w14:paraId="5F78EACD" w14:textId="77777777" w:rsidR="005C0745" w:rsidRDefault="005D6655">
            <w:pPr>
              <w:rPr>
                <w:rFonts w:eastAsia="Arial" w:cs="Arial"/>
                <w:color w:val="000000"/>
              </w:rPr>
            </w:pPr>
            <w:r>
              <w:rPr>
                <w:rFonts w:eastAsia="Arial" w:cs="Arial"/>
                <w:color w:val="000000"/>
              </w:rPr>
              <w:t>Aanpak (her)ontwikkeling Mijdrecht, uitwerken Omgevingsvisie onderdeel werken, samenwerking Utrecht-West</w:t>
            </w:r>
          </w:p>
        </w:tc>
        <w:tc>
          <w:tcPr>
            <w:tcW w:w="0" w:type="auto"/>
            <w:tcBorders>
              <w:top w:val="single" w:sz="6" w:space="0" w:color="B8B8B8"/>
            </w:tcBorders>
            <w:shd w:val="clear" w:color="auto" w:fill="95A5A6"/>
            <w:tcMar>
              <w:top w:w="128" w:type="dxa"/>
              <w:left w:w="125" w:type="dxa"/>
              <w:bottom w:w="125" w:type="dxa"/>
              <w:right w:w="125" w:type="dxa"/>
            </w:tcMar>
            <w:hideMark/>
          </w:tcPr>
          <w:p w14:paraId="3CD49609"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28CAFC3" w14:textId="77777777" w:rsidR="005C0745" w:rsidRDefault="005D6655">
            <w:pPr>
              <w:rPr>
                <w:rFonts w:eastAsia="Arial" w:cs="Arial"/>
                <w:color w:val="000000"/>
              </w:rPr>
            </w:pPr>
            <w:r>
              <w:rPr>
                <w:rFonts w:eastAsia="Arial" w:cs="Arial"/>
                <w:color w:val="000000"/>
              </w:rPr>
              <w:t> </w:t>
            </w:r>
          </w:p>
        </w:tc>
      </w:tr>
      <w:tr w:rsidR="005C0745" w14:paraId="7D083015" w14:textId="77777777">
        <w:tc>
          <w:tcPr>
            <w:tcW w:w="0" w:type="auto"/>
            <w:vMerge w:val="restart"/>
            <w:tcBorders>
              <w:top w:val="single" w:sz="6" w:space="0" w:color="B8B8B8"/>
            </w:tcBorders>
            <w:tcMar>
              <w:top w:w="128" w:type="dxa"/>
              <w:left w:w="125" w:type="dxa"/>
              <w:bottom w:w="125" w:type="dxa"/>
              <w:right w:w="125" w:type="dxa"/>
            </w:tcMar>
            <w:hideMark/>
          </w:tcPr>
          <w:p w14:paraId="63FDD5D3" w14:textId="77777777" w:rsidR="005C0745" w:rsidRDefault="005D6655">
            <w:pPr>
              <w:rPr>
                <w:rFonts w:eastAsia="Arial" w:cs="Arial"/>
                <w:color w:val="000000"/>
              </w:rPr>
            </w:pPr>
            <w:r>
              <w:rPr>
                <w:rFonts w:eastAsia="Arial" w:cs="Arial"/>
                <w:color w:val="000000"/>
              </w:rPr>
              <w:lastRenderedPageBreak/>
              <w:t>2.2 De woningvoorraad in De Ronde Venen moet betaalbaar, duurzaam, voldoende divers zijn en goed inzetbaar voor de diverse leeftijds- en doelgroepen</w:t>
            </w:r>
          </w:p>
        </w:tc>
        <w:tc>
          <w:tcPr>
            <w:tcW w:w="0" w:type="auto"/>
            <w:tcBorders>
              <w:top w:val="single" w:sz="6" w:space="0" w:color="B8B8B8"/>
            </w:tcBorders>
            <w:tcMar>
              <w:top w:w="128" w:type="dxa"/>
              <w:left w:w="125" w:type="dxa"/>
              <w:bottom w:w="125" w:type="dxa"/>
              <w:right w:w="125" w:type="dxa"/>
            </w:tcMar>
            <w:hideMark/>
          </w:tcPr>
          <w:p w14:paraId="1C00ED80" w14:textId="77777777" w:rsidR="005C0745" w:rsidRDefault="005D6655">
            <w:pPr>
              <w:rPr>
                <w:rFonts w:eastAsia="Arial" w:cs="Arial"/>
                <w:color w:val="000000"/>
              </w:rPr>
            </w:pPr>
            <w:r>
              <w:rPr>
                <w:rFonts w:eastAsia="Arial" w:cs="Arial"/>
                <w:color w:val="000000"/>
              </w:rPr>
              <w:t>2.2.1</w:t>
            </w:r>
          </w:p>
        </w:tc>
        <w:tc>
          <w:tcPr>
            <w:tcW w:w="0" w:type="auto"/>
            <w:tcBorders>
              <w:top w:val="single" w:sz="6" w:space="0" w:color="B8B8B8"/>
            </w:tcBorders>
            <w:tcMar>
              <w:top w:w="128" w:type="dxa"/>
              <w:left w:w="125" w:type="dxa"/>
              <w:bottom w:w="125" w:type="dxa"/>
              <w:right w:w="125" w:type="dxa"/>
            </w:tcMar>
            <w:hideMark/>
          </w:tcPr>
          <w:p w14:paraId="6AA405EA" w14:textId="77777777" w:rsidR="005C0745" w:rsidRDefault="005D6655">
            <w:pPr>
              <w:rPr>
                <w:rFonts w:eastAsia="Arial" w:cs="Arial"/>
                <w:color w:val="000000"/>
              </w:rPr>
            </w:pPr>
            <w:r>
              <w:rPr>
                <w:rFonts w:eastAsia="Arial" w:cs="Arial"/>
                <w:color w:val="000000"/>
              </w:rPr>
              <w:t>Realiseren van 30% sociale huur en 15% middenhuur bij nieuwbouw</w:t>
            </w:r>
          </w:p>
        </w:tc>
        <w:tc>
          <w:tcPr>
            <w:tcW w:w="0" w:type="auto"/>
            <w:tcBorders>
              <w:top w:val="single" w:sz="6" w:space="0" w:color="B8B8B8"/>
            </w:tcBorders>
            <w:shd w:val="clear" w:color="auto" w:fill="95A5A6"/>
            <w:tcMar>
              <w:top w:w="128" w:type="dxa"/>
              <w:left w:w="125" w:type="dxa"/>
              <w:bottom w:w="125" w:type="dxa"/>
              <w:right w:w="125" w:type="dxa"/>
            </w:tcMar>
            <w:hideMark/>
          </w:tcPr>
          <w:p w14:paraId="3183C79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78D9134" w14:textId="77777777" w:rsidR="005C0745" w:rsidRDefault="005D6655">
            <w:pPr>
              <w:rPr>
                <w:rFonts w:eastAsia="Arial" w:cs="Arial"/>
                <w:color w:val="000000"/>
              </w:rPr>
            </w:pPr>
            <w:r>
              <w:rPr>
                <w:rFonts w:eastAsia="Arial" w:cs="Arial"/>
                <w:color w:val="000000"/>
              </w:rPr>
              <w:t> </w:t>
            </w:r>
          </w:p>
        </w:tc>
      </w:tr>
      <w:tr w:rsidR="005C0745" w14:paraId="456DC5AD" w14:textId="77777777">
        <w:tc>
          <w:tcPr>
            <w:tcW w:w="0" w:type="auto"/>
            <w:vMerge/>
            <w:tcBorders>
              <w:top w:val="single" w:sz="6" w:space="0" w:color="B8B8B8"/>
            </w:tcBorders>
            <w:vAlign w:val="center"/>
            <w:hideMark/>
          </w:tcPr>
          <w:p w14:paraId="3E299EAC"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5DB90EDD" w14:textId="77777777" w:rsidR="005C0745" w:rsidRDefault="005D6655">
            <w:pPr>
              <w:rPr>
                <w:rFonts w:eastAsia="Arial" w:cs="Arial"/>
                <w:color w:val="000000"/>
              </w:rPr>
            </w:pPr>
            <w:r>
              <w:rPr>
                <w:rFonts w:eastAsia="Arial" w:cs="Arial"/>
                <w:color w:val="000000"/>
              </w:rPr>
              <w:t>2.2.2</w:t>
            </w:r>
          </w:p>
        </w:tc>
        <w:tc>
          <w:tcPr>
            <w:tcW w:w="0" w:type="auto"/>
            <w:tcBorders>
              <w:top w:val="single" w:sz="6" w:space="0" w:color="B8B8B8"/>
            </w:tcBorders>
            <w:tcMar>
              <w:top w:w="128" w:type="dxa"/>
              <w:left w:w="125" w:type="dxa"/>
              <w:bottom w:w="125" w:type="dxa"/>
              <w:right w:w="125" w:type="dxa"/>
            </w:tcMar>
            <w:hideMark/>
          </w:tcPr>
          <w:p w14:paraId="1F7C2115" w14:textId="77777777" w:rsidR="005C0745" w:rsidRDefault="005D6655">
            <w:pPr>
              <w:rPr>
                <w:rFonts w:eastAsia="Arial" w:cs="Arial"/>
                <w:color w:val="000000"/>
              </w:rPr>
            </w:pPr>
            <w:r>
              <w:rPr>
                <w:rFonts w:eastAsia="Arial" w:cs="Arial"/>
                <w:color w:val="000000"/>
              </w:rPr>
              <w:t>Ontwikkeling woningbouwlocaties conform de Ruimtelijke verkenning wonen</w:t>
            </w:r>
          </w:p>
        </w:tc>
        <w:tc>
          <w:tcPr>
            <w:tcW w:w="0" w:type="auto"/>
            <w:tcBorders>
              <w:top w:val="single" w:sz="6" w:space="0" w:color="B8B8B8"/>
            </w:tcBorders>
            <w:shd w:val="clear" w:color="auto" w:fill="95A5A6"/>
            <w:tcMar>
              <w:top w:w="128" w:type="dxa"/>
              <w:left w:w="125" w:type="dxa"/>
              <w:bottom w:w="125" w:type="dxa"/>
              <w:right w:w="125" w:type="dxa"/>
            </w:tcMar>
            <w:hideMark/>
          </w:tcPr>
          <w:p w14:paraId="780DF293"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A1FEA56" w14:textId="77777777" w:rsidR="005C0745" w:rsidRDefault="005D6655">
            <w:pPr>
              <w:rPr>
                <w:rFonts w:eastAsia="Arial" w:cs="Arial"/>
                <w:color w:val="000000"/>
              </w:rPr>
            </w:pPr>
            <w:r>
              <w:rPr>
                <w:rFonts w:eastAsia="Arial" w:cs="Arial"/>
                <w:color w:val="000000"/>
              </w:rPr>
              <w:t> </w:t>
            </w:r>
          </w:p>
        </w:tc>
      </w:tr>
      <w:tr w:rsidR="005C0745" w14:paraId="6FD6CEE3" w14:textId="77777777">
        <w:tc>
          <w:tcPr>
            <w:tcW w:w="0" w:type="auto"/>
            <w:vMerge/>
            <w:tcBorders>
              <w:top w:val="single" w:sz="6" w:space="0" w:color="B8B8B8"/>
            </w:tcBorders>
            <w:vAlign w:val="center"/>
            <w:hideMark/>
          </w:tcPr>
          <w:p w14:paraId="1F454EEC"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40F17BBE" w14:textId="77777777" w:rsidR="005C0745" w:rsidRDefault="005D6655">
            <w:pPr>
              <w:rPr>
                <w:rFonts w:eastAsia="Arial" w:cs="Arial"/>
                <w:color w:val="000000"/>
              </w:rPr>
            </w:pPr>
            <w:r>
              <w:rPr>
                <w:rFonts w:eastAsia="Arial" w:cs="Arial"/>
                <w:color w:val="000000"/>
              </w:rPr>
              <w:t>2.2.3</w:t>
            </w:r>
          </w:p>
        </w:tc>
        <w:tc>
          <w:tcPr>
            <w:tcW w:w="0" w:type="auto"/>
            <w:tcBorders>
              <w:top w:val="single" w:sz="6" w:space="0" w:color="B8B8B8"/>
            </w:tcBorders>
            <w:tcMar>
              <w:top w:w="128" w:type="dxa"/>
              <w:left w:w="125" w:type="dxa"/>
              <w:bottom w:w="125" w:type="dxa"/>
              <w:right w:w="125" w:type="dxa"/>
            </w:tcMar>
            <w:hideMark/>
          </w:tcPr>
          <w:p w14:paraId="0B24F0DB" w14:textId="77777777" w:rsidR="005C0745" w:rsidRDefault="005D6655">
            <w:pPr>
              <w:rPr>
                <w:rFonts w:eastAsia="Arial" w:cs="Arial"/>
                <w:color w:val="000000"/>
              </w:rPr>
            </w:pPr>
            <w:r>
              <w:rPr>
                <w:rFonts w:eastAsia="Arial" w:cs="Arial"/>
                <w:color w:val="000000"/>
              </w:rPr>
              <w:t>Implementatie vereveningsfonds sociale woningbouw</w:t>
            </w:r>
          </w:p>
        </w:tc>
        <w:tc>
          <w:tcPr>
            <w:tcW w:w="0" w:type="auto"/>
            <w:tcBorders>
              <w:top w:val="single" w:sz="6" w:space="0" w:color="B8B8B8"/>
            </w:tcBorders>
            <w:shd w:val="clear" w:color="auto" w:fill="95A5A6"/>
            <w:tcMar>
              <w:top w:w="128" w:type="dxa"/>
              <w:left w:w="125" w:type="dxa"/>
              <w:bottom w:w="125" w:type="dxa"/>
              <w:right w:w="125" w:type="dxa"/>
            </w:tcMar>
            <w:hideMark/>
          </w:tcPr>
          <w:p w14:paraId="2338CA51"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4B64736" w14:textId="77777777" w:rsidR="005C0745" w:rsidRDefault="005D6655">
            <w:pPr>
              <w:rPr>
                <w:rFonts w:eastAsia="Arial" w:cs="Arial"/>
                <w:color w:val="000000"/>
              </w:rPr>
            </w:pPr>
            <w:r>
              <w:rPr>
                <w:rFonts w:eastAsia="Arial" w:cs="Arial"/>
                <w:color w:val="000000"/>
              </w:rPr>
              <w:t> </w:t>
            </w:r>
          </w:p>
        </w:tc>
      </w:tr>
      <w:tr w:rsidR="005C0745" w14:paraId="7BA425AA" w14:textId="77777777">
        <w:tc>
          <w:tcPr>
            <w:tcW w:w="0" w:type="auto"/>
            <w:vMerge w:val="restart"/>
            <w:tcBorders>
              <w:top w:val="single" w:sz="6" w:space="0" w:color="B8B8B8"/>
            </w:tcBorders>
            <w:tcMar>
              <w:top w:w="128" w:type="dxa"/>
              <w:left w:w="125" w:type="dxa"/>
              <w:bottom w:w="125" w:type="dxa"/>
              <w:right w:w="125" w:type="dxa"/>
            </w:tcMar>
            <w:hideMark/>
          </w:tcPr>
          <w:p w14:paraId="1ECBC65D" w14:textId="77777777" w:rsidR="005C0745" w:rsidRDefault="005D6655">
            <w:pPr>
              <w:rPr>
                <w:rFonts w:eastAsia="Arial" w:cs="Arial"/>
                <w:color w:val="000000"/>
              </w:rPr>
            </w:pPr>
            <w:r>
              <w:rPr>
                <w:rFonts w:eastAsia="Arial" w:cs="Arial"/>
                <w:color w:val="000000"/>
              </w:rPr>
              <w:t>2.3 Verbeteren van bereikbaarheid en (fiets)veiligheid</w:t>
            </w:r>
          </w:p>
        </w:tc>
        <w:tc>
          <w:tcPr>
            <w:tcW w:w="0" w:type="auto"/>
            <w:tcBorders>
              <w:top w:val="single" w:sz="6" w:space="0" w:color="B8B8B8"/>
            </w:tcBorders>
            <w:tcMar>
              <w:top w:w="128" w:type="dxa"/>
              <w:left w:w="125" w:type="dxa"/>
              <w:bottom w:w="125" w:type="dxa"/>
              <w:right w:w="125" w:type="dxa"/>
            </w:tcMar>
            <w:hideMark/>
          </w:tcPr>
          <w:p w14:paraId="0A85A6D8" w14:textId="77777777" w:rsidR="005C0745" w:rsidRDefault="005D6655">
            <w:pPr>
              <w:rPr>
                <w:rFonts w:eastAsia="Arial" w:cs="Arial"/>
                <w:color w:val="000000"/>
              </w:rPr>
            </w:pPr>
            <w:r>
              <w:rPr>
                <w:rFonts w:eastAsia="Arial" w:cs="Arial"/>
                <w:color w:val="000000"/>
              </w:rPr>
              <w:t>2.3.1</w:t>
            </w:r>
          </w:p>
        </w:tc>
        <w:tc>
          <w:tcPr>
            <w:tcW w:w="0" w:type="auto"/>
            <w:tcBorders>
              <w:top w:val="single" w:sz="6" w:space="0" w:color="B8B8B8"/>
            </w:tcBorders>
            <w:tcMar>
              <w:top w:w="128" w:type="dxa"/>
              <w:left w:w="125" w:type="dxa"/>
              <w:bottom w:w="125" w:type="dxa"/>
              <w:right w:w="125" w:type="dxa"/>
            </w:tcMar>
            <w:hideMark/>
          </w:tcPr>
          <w:p w14:paraId="445E63C4" w14:textId="77777777" w:rsidR="005C0745" w:rsidRDefault="005D6655">
            <w:pPr>
              <w:rPr>
                <w:rFonts w:eastAsia="Arial" w:cs="Arial"/>
                <w:color w:val="000000"/>
              </w:rPr>
            </w:pPr>
            <w:r>
              <w:rPr>
                <w:rFonts w:eastAsia="Arial" w:cs="Arial"/>
                <w:color w:val="000000"/>
              </w:rPr>
              <w:t>Uitvoering van maatregelen op basis van Fietsplan 2019 - 2022 en van maatregelen om verkeerskundige knelpunten op te lossen</w:t>
            </w:r>
          </w:p>
        </w:tc>
        <w:tc>
          <w:tcPr>
            <w:tcW w:w="0" w:type="auto"/>
            <w:tcBorders>
              <w:top w:val="single" w:sz="6" w:space="0" w:color="B8B8B8"/>
            </w:tcBorders>
            <w:shd w:val="clear" w:color="auto" w:fill="95A5A6"/>
            <w:tcMar>
              <w:top w:w="128" w:type="dxa"/>
              <w:left w:w="125" w:type="dxa"/>
              <w:bottom w:w="125" w:type="dxa"/>
              <w:right w:w="125" w:type="dxa"/>
            </w:tcMar>
            <w:hideMark/>
          </w:tcPr>
          <w:p w14:paraId="742631F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7858A44D" w14:textId="77777777" w:rsidR="005C0745" w:rsidRDefault="005D6655">
            <w:pPr>
              <w:rPr>
                <w:rFonts w:eastAsia="Arial" w:cs="Arial"/>
                <w:color w:val="000000"/>
              </w:rPr>
            </w:pPr>
            <w:r>
              <w:rPr>
                <w:rFonts w:eastAsia="Arial" w:cs="Arial"/>
                <w:color w:val="000000"/>
              </w:rPr>
              <w:t> </w:t>
            </w:r>
          </w:p>
        </w:tc>
      </w:tr>
      <w:tr w:rsidR="005C0745" w14:paraId="03E1B45D" w14:textId="77777777">
        <w:tc>
          <w:tcPr>
            <w:tcW w:w="0" w:type="auto"/>
            <w:vMerge/>
            <w:tcBorders>
              <w:top w:val="single" w:sz="6" w:space="0" w:color="B8B8B8"/>
            </w:tcBorders>
            <w:vAlign w:val="center"/>
            <w:hideMark/>
          </w:tcPr>
          <w:p w14:paraId="6345E929"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0C0EB439" w14:textId="77777777" w:rsidR="005C0745" w:rsidRDefault="005D6655">
            <w:pPr>
              <w:rPr>
                <w:rFonts w:eastAsia="Arial" w:cs="Arial"/>
                <w:color w:val="000000"/>
              </w:rPr>
            </w:pPr>
            <w:r>
              <w:rPr>
                <w:rFonts w:eastAsia="Arial" w:cs="Arial"/>
                <w:color w:val="000000"/>
              </w:rPr>
              <w:t>2.3.2</w:t>
            </w:r>
          </w:p>
        </w:tc>
        <w:tc>
          <w:tcPr>
            <w:tcW w:w="0" w:type="auto"/>
            <w:tcBorders>
              <w:top w:val="single" w:sz="6" w:space="0" w:color="B8B8B8"/>
            </w:tcBorders>
            <w:tcMar>
              <w:top w:w="128" w:type="dxa"/>
              <w:left w:w="125" w:type="dxa"/>
              <w:bottom w:w="125" w:type="dxa"/>
              <w:right w:w="125" w:type="dxa"/>
            </w:tcMar>
            <w:hideMark/>
          </w:tcPr>
          <w:p w14:paraId="2B249885" w14:textId="77777777" w:rsidR="005C0745" w:rsidRDefault="005D6655">
            <w:pPr>
              <w:rPr>
                <w:rFonts w:eastAsia="Arial" w:cs="Arial"/>
                <w:color w:val="000000"/>
              </w:rPr>
            </w:pPr>
            <w:r>
              <w:rPr>
                <w:rFonts w:eastAsia="Arial" w:cs="Arial"/>
                <w:color w:val="000000"/>
              </w:rPr>
              <w:t>Actief uitdragen van het Strategisch OV-plan voor de voorbereiding van de concessieverlening 2023</w:t>
            </w:r>
          </w:p>
        </w:tc>
        <w:tc>
          <w:tcPr>
            <w:tcW w:w="0" w:type="auto"/>
            <w:tcBorders>
              <w:top w:val="single" w:sz="6" w:space="0" w:color="B8B8B8"/>
            </w:tcBorders>
            <w:shd w:val="clear" w:color="auto" w:fill="95A5A6"/>
            <w:tcMar>
              <w:top w:w="128" w:type="dxa"/>
              <w:left w:w="125" w:type="dxa"/>
              <w:bottom w:w="125" w:type="dxa"/>
              <w:right w:w="125" w:type="dxa"/>
            </w:tcMar>
            <w:hideMark/>
          </w:tcPr>
          <w:p w14:paraId="35FBE76E"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1BEA3AE2" w14:textId="77777777" w:rsidR="005C0745" w:rsidRDefault="005D6655">
            <w:pPr>
              <w:rPr>
                <w:rFonts w:eastAsia="Arial" w:cs="Arial"/>
                <w:color w:val="000000"/>
              </w:rPr>
            </w:pPr>
            <w:r>
              <w:rPr>
                <w:rFonts w:eastAsia="Arial" w:cs="Arial"/>
                <w:color w:val="000000"/>
              </w:rPr>
              <w:t> </w:t>
            </w:r>
          </w:p>
        </w:tc>
      </w:tr>
      <w:tr w:rsidR="005C0745" w14:paraId="7FD06472" w14:textId="77777777">
        <w:tc>
          <w:tcPr>
            <w:tcW w:w="0" w:type="auto"/>
            <w:vMerge/>
            <w:tcBorders>
              <w:top w:val="single" w:sz="6" w:space="0" w:color="B8B8B8"/>
            </w:tcBorders>
            <w:vAlign w:val="center"/>
            <w:hideMark/>
          </w:tcPr>
          <w:p w14:paraId="04D11979"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4CAE795" w14:textId="77777777" w:rsidR="005C0745" w:rsidRDefault="005D6655">
            <w:pPr>
              <w:rPr>
                <w:rFonts w:eastAsia="Arial" w:cs="Arial"/>
                <w:color w:val="000000"/>
              </w:rPr>
            </w:pPr>
            <w:r>
              <w:rPr>
                <w:rFonts w:eastAsia="Arial" w:cs="Arial"/>
                <w:color w:val="000000"/>
              </w:rPr>
              <w:t>2.3.3</w:t>
            </w:r>
          </w:p>
        </w:tc>
        <w:tc>
          <w:tcPr>
            <w:tcW w:w="0" w:type="auto"/>
            <w:tcBorders>
              <w:top w:val="single" w:sz="6" w:space="0" w:color="B8B8B8"/>
            </w:tcBorders>
            <w:tcMar>
              <w:top w:w="128" w:type="dxa"/>
              <w:left w:w="125" w:type="dxa"/>
              <w:bottom w:w="125" w:type="dxa"/>
              <w:right w:w="125" w:type="dxa"/>
            </w:tcMar>
            <w:hideMark/>
          </w:tcPr>
          <w:p w14:paraId="57233AE9" w14:textId="77777777" w:rsidR="005C0745" w:rsidRDefault="005D6655">
            <w:pPr>
              <w:rPr>
                <w:rFonts w:eastAsia="Arial" w:cs="Arial"/>
                <w:color w:val="000000"/>
              </w:rPr>
            </w:pPr>
            <w:r>
              <w:rPr>
                <w:rFonts w:eastAsia="Arial" w:cs="Arial"/>
                <w:color w:val="000000"/>
              </w:rPr>
              <w:t>Actief inbrengen van de gemeentelijke belangen in het project Toekomst N201</w:t>
            </w:r>
          </w:p>
        </w:tc>
        <w:tc>
          <w:tcPr>
            <w:tcW w:w="0" w:type="auto"/>
            <w:tcBorders>
              <w:top w:val="single" w:sz="6" w:space="0" w:color="B8B8B8"/>
            </w:tcBorders>
            <w:shd w:val="clear" w:color="auto" w:fill="95A5A6"/>
            <w:tcMar>
              <w:top w:w="128" w:type="dxa"/>
              <w:left w:w="125" w:type="dxa"/>
              <w:bottom w:w="125" w:type="dxa"/>
              <w:right w:w="125" w:type="dxa"/>
            </w:tcMar>
            <w:hideMark/>
          </w:tcPr>
          <w:p w14:paraId="7D97D92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573A010" w14:textId="77777777" w:rsidR="005C0745" w:rsidRDefault="005D6655">
            <w:pPr>
              <w:rPr>
                <w:rFonts w:eastAsia="Arial" w:cs="Arial"/>
                <w:color w:val="000000"/>
              </w:rPr>
            </w:pPr>
            <w:r>
              <w:rPr>
                <w:rFonts w:eastAsia="Arial" w:cs="Arial"/>
                <w:color w:val="000000"/>
              </w:rPr>
              <w:t> </w:t>
            </w:r>
          </w:p>
        </w:tc>
      </w:tr>
      <w:tr w:rsidR="005C0745" w14:paraId="10651862" w14:textId="77777777">
        <w:tc>
          <w:tcPr>
            <w:tcW w:w="0" w:type="auto"/>
            <w:vMerge w:val="restart"/>
            <w:tcBorders>
              <w:top w:val="single" w:sz="6" w:space="0" w:color="B8B8B8"/>
            </w:tcBorders>
            <w:tcMar>
              <w:top w:w="128" w:type="dxa"/>
              <w:left w:w="125" w:type="dxa"/>
              <w:bottom w:w="125" w:type="dxa"/>
              <w:right w:w="125" w:type="dxa"/>
            </w:tcMar>
            <w:hideMark/>
          </w:tcPr>
          <w:p w14:paraId="78AA530F" w14:textId="77777777" w:rsidR="005C0745" w:rsidRDefault="005D6655">
            <w:pPr>
              <w:rPr>
                <w:rFonts w:eastAsia="Arial" w:cs="Arial"/>
                <w:color w:val="000000"/>
              </w:rPr>
            </w:pPr>
            <w:r>
              <w:rPr>
                <w:rFonts w:eastAsia="Arial" w:cs="Arial"/>
                <w:color w:val="000000"/>
              </w:rPr>
              <w:t>2.4 De Omgevingswet implementeren, opgavegericht en samen met inwoners</w:t>
            </w:r>
          </w:p>
        </w:tc>
        <w:tc>
          <w:tcPr>
            <w:tcW w:w="0" w:type="auto"/>
            <w:tcBorders>
              <w:top w:val="single" w:sz="6" w:space="0" w:color="B8B8B8"/>
            </w:tcBorders>
            <w:tcMar>
              <w:top w:w="128" w:type="dxa"/>
              <w:left w:w="125" w:type="dxa"/>
              <w:bottom w:w="125" w:type="dxa"/>
              <w:right w:w="125" w:type="dxa"/>
            </w:tcMar>
            <w:hideMark/>
          </w:tcPr>
          <w:p w14:paraId="39416B26" w14:textId="77777777" w:rsidR="005C0745" w:rsidRDefault="005D6655">
            <w:pPr>
              <w:rPr>
                <w:rFonts w:eastAsia="Arial" w:cs="Arial"/>
                <w:color w:val="000000"/>
              </w:rPr>
            </w:pPr>
            <w:r>
              <w:rPr>
                <w:rFonts w:eastAsia="Arial" w:cs="Arial"/>
                <w:color w:val="000000"/>
              </w:rPr>
              <w:t>2.4.1</w:t>
            </w:r>
          </w:p>
        </w:tc>
        <w:tc>
          <w:tcPr>
            <w:tcW w:w="0" w:type="auto"/>
            <w:tcBorders>
              <w:top w:val="single" w:sz="6" w:space="0" w:color="B8B8B8"/>
            </w:tcBorders>
            <w:tcMar>
              <w:top w:w="128" w:type="dxa"/>
              <w:left w:w="125" w:type="dxa"/>
              <w:bottom w:w="125" w:type="dxa"/>
              <w:right w:w="125" w:type="dxa"/>
            </w:tcMar>
            <w:hideMark/>
          </w:tcPr>
          <w:p w14:paraId="1DB85EA8" w14:textId="77777777" w:rsidR="005C0745" w:rsidRDefault="005D6655">
            <w:pPr>
              <w:rPr>
                <w:rFonts w:eastAsia="Arial" w:cs="Arial"/>
                <w:color w:val="000000"/>
              </w:rPr>
            </w:pPr>
            <w:r>
              <w:rPr>
                <w:rFonts w:eastAsia="Arial" w:cs="Arial"/>
                <w:color w:val="000000"/>
              </w:rPr>
              <w:t>De complete keten voor vooroverleg en omgevingsvergunning is ingericht en getest; besluitvorming die hiervoor nodig is, is gereed</w:t>
            </w:r>
          </w:p>
        </w:tc>
        <w:tc>
          <w:tcPr>
            <w:tcW w:w="0" w:type="auto"/>
            <w:tcBorders>
              <w:top w:val="single" w:sz="6" w:space="0" w:color="B8B8B8"/>
            </w:tcBorders>
            <w:shd w:val="clear" w:color="auto" w:fill="95A5A6"/>
            <w:tcMar>
              <w:top w:w="128" w:type="dxa"/>
              <w:left w:w="125" w:type="dxa"/>
              <w:bottom w:w="125" w:type="dxa"/>
              <w:right w:w="125" w:type="dxa"/>
            </w:tcMar>
            <w:hideMark/>
          </w:tcPr>
          <w:p w14:paraId="4514224E"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3074EAEB" w14:textId="77777777" w:rsidR="005C0745" w:rsidRDefault="005D6655">
            <w:pPr>
              <w:rPr>
                <w:rFonts w:eastAsia="Arial" w:cs="Arial"/>
                <w:color w:val="000000"/>
              </w:rPr>
            </w:pPr>
            <w:r>
              <w:rPr>
                <w:rFonts w:eastAsia="Arial" w:cs="Arial"/>
                <w:color w:val="000000"/>
              </w:rPr>
              <w:t> </w:t>
            </w:r>
          </w:p>
        </w:tc>
      </w:tr>
      <w:tr w:rsidR="005C0745" w14:paraId="0339FD12" w14:textId="77777777">
        <w:tc>
          <w:tcPr>
            <w:tcW w:w="0" w:type="auto"/>
            <w:vMerge/>
            <w:tcBorders>
              <w:top w:val="single" w:sz="6" w:space="0" w:color="B8B8B8"/>
            </w:tcBorders>
            <w:vAlign w:val="center"/>
            <w:hideMark/>
          </w:tcPr>
          <w:p w14:paraId="1165275E"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70A40ABA" w14:textId="77777777" w:rsidR="005C0745" w:rsidRDefault="005D6655">
            <w:pPr>
              <w:rPr>
                <w:rFonts w:eastAsia="Arial" w:cs="Arial"/>
                <w:color w:val="000000"/>
              </w:rPr>
            </w:pPr>
            <w:r>
              <w:rPr>
                <w:rFonts w:eastAsia="Arial" w:cs="Arial"/>
                <w:color w:val="000000"/>
              </w:rPr>
              <w:t>2.4.2</w:t>
            </w:r>
          </w:p>
        </w:tc>
        <w:tc>
          <w:tcPr>
            <w:tcW w:w="0" w:type="auto"/>
            <w:tcBorders>
              <w:top w:val="single" w:sz="6" w:space="0" w:color="B8B8B8"/>
            </w:tcBorders>
            <w:tcMar>
              <w:top w:w="128" w:type="dxa"/>
              <w:left w:w="125" w:type="dxa"/>
              <w:bottom w:w="125" w:type="dxa"/>
              <w:right w:w="125" w:type="dxa"/>
            </w:tcMar>
            <w:hideMark/>
          </w:tcPr>
          <w:p w14:paraId="603C69A5" w14:textId="77777777" w:rsidR="005C0745" w:rsidRDefault="005D6655">
            <w:pPr>
              <w:rPr>
                <w:rFonts w:eastAsia="Arial" w:cs="Arial"/>
                <w:color w:val="000000"/>
              </w:rPr>
            </w:pPr>
            <w:r>
              <w:rPr>
                <w:rFonts w:eastAsia="Arial" w:cs="Arial"/>
                <w:color w:val="000000"/>
              </w:rPr>
              <w:t>Het Omgevingsvisieproces wordt opgestart</w:t>
            </w:r>
          </w:p>
        </w:tc>
        <w:tc>
          <w:tcPr>
            <w:tcW w:w="0" w:type="auto"/>
            <w:tcBorders>
              <w:top w:val="single" w:sz="6" w:space="0" w:color="B8B8B8"/>
            </w:tcBorders>
            <w:shd w:val="clear" w:color="auto" w:fill="FF0000"/>
            <w:tcMar>
              <w:top w:w="128" w:type="dxa"/>
              <w:left w:w="125" w:type="dxa"/>
              <w:bottom w:w="125" w:type="dxa"/>
              <w:right w:w="125" w:type="dxa"/>
            </w:tcMar>
            <w:hideMark/>
          </w:tcPr>
          <w:p w14:paraId="08ADC453"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D514E6A" w14:textId="77777777" w:rsidR="005C0745" w:rsidRDefault="005D6655">
            <w:pPr>
              <w:rPr>
                <w:rFonts w:eastAsia="Arial" w:cs="Arial"/>
                <w:color w:val="000000"/>
              </w:rPr>
            </w:pPr>
            <w:r>
              <w:rPr>
                <w:rFonts w:eastAsia="Arial" w:cs="Arial"/>
                <w:color w:val="000000"/>
              </w:rPr>
              <w:t> </w:t>
            </w:r>
          </w:p>
        </w:tc>
      </w:tr>
      <w:tr w:rsidR="005C0745" w14:paraId="09232553" w14:textId="77777777">
        <w:tc>
          <w:tcPr>
            <w:tcW w:w="0" w:type="auto"/>
            <w:vMerge w:val="restart"/>
            <w:tcBorders>
              <w:top w:val="single" w:sz="6" w:space="0" w:color="B8B8B8"/>
            </w:tcBorders>
            <w:tcMar>
              <w:top w:w="128" w:type="dxa"/>
              <w:left w:w="125" w:type="dxa"/>
              <w:bottom w:w="125" w:type="dxa"/>
              <w:right w:w="125" w:type="dxa"/>
            </w:tcMar>
            <w:hideMark/>
          </w:tcPr>
          <w:p w14:paraId="62AE56BB" w14:textId="77777777" w:rsidR="005C0745" w:rsidRDefault="005D6655">
            <w:pPr>
              <w:rPr>
                <w:rFonts w:eastAsia="Arial" w:cs="Arial"/>
                <w:color w:val="000000"/>
              </w:rPr>
            </w:pPr>
            <w:r>
              <w:rPr>
                <w:rFonts w:eastAsia="Arial" w:cs="Arial"/>
                <w:color w:val="000000"/>
              </w:rPr>
              <w:t xml:space="preserve">2.5 Het bereiken en in stand houden van een veilige, schone en gezonde fysieke leefomgeving (o.a. milieu, afval en riolering) voor </w:t>
            </w:r>
            <w:r>
              <w:rPr>
                <w:rFonts w:eastAsia="Arial" w:cs="Arial"/>
                <w:color w:val="000000"/>
              </w:rPr>
              <w:lastRenderedPageBreak/>
              <w:t>nu en de toekomst</w:t>
            </w:r>
          </w:p>
        </w:tc>
        <w:tc>
          <w:tcPr>
            <w:tcW w:w="0" w:type="auto"/>
            <w:tcBorders>
              <w:top w:val="single" w:sz="6" w:space="0" w:color="B8B8B8"/>
            </w:tcBorders>
            <w:tcMar>
              <w:top w:w="128" w:type="dxa"/>
              <w:left w:w="125" w:type="dxa"/>
              <w:bottom w:w="125" w:type="dxa"/>
              <w:right w:w="125" w:type="dxa"/>
            </w:tcMar>
            <w:hideMark/>
          </w:tcPr>
          <w:p w14:paraId="554230CE" w14:textId="77777777" w:rsidR="005C0745" w:rsidRDefault="005D6655">
            <w:pPr>
              <w:rPr>
                <w:rFonts w:eastAsia="Arial" w:cs="Arial"/>
                <w:color w:val="000000"/>
              </w:rPr>
            </w:pPr>
            <w:r>
              <w:rPr>
                <w:rFonts w:eastAsia="Arial" w:cs="Arial"/>
                <w:color w:val="000000"/>
              </w:rPr>
              <w:lastRenderedPageBreak/>
              <w:t>2.5.1</w:t>
            </w:r>
          </w:p>
        </w:tc>
        <w:tc>
          <w:tcPr>
            <w:tcW w:w="0" w:type="auto"/>
            <w:tcBorders>
              <w:top w:val="single" w:sz="6" w:space="0" w:color="B8B8B8"/>
            </w:tcBorders>
            <w:tcMar>
              <w:top w:w="128" w:type="dxa"/>
              <w:left w:w="125" w:type="dxa"/>
              <w:bottom w:w="125" w:type="dxa"/>
              <w:right w:w="125" w:type="dxa"/>
            </w:tcMar>
            <w:hideMark/>
          </w:tcPr>
          <w:p w14:paraId="67573CC1" w14:textId="77777777" w:rsidR="005C0745" w:rsidRDefault="005D6655">
            <w:pPr>
              <w:rPr>
                <w:rFonts w:eastAsia="Arial" w:cs="Arial"/>
                <w:color w:val="000000"/>
              </w:rPr>
            </w:pPr>
            <w:r>
              <w:rPr>
                <w:rFonts w:eastAsia="Arial" w:cs="Arial"/>
                <w:color w:val="000000"/>
              </w:rPr>
              <w:t>Het meerjarig uitvoeringsprogramma waarbij alle tuinen op het toemaakdek worden onderzocht op loodgehalten, is opgesteld en wordt uitgevoerd</w:t>
            </w:r>
          </w:p>
        </w:tc>
        <w:tc>
          <w:tcPr>
            <w:tcW w:w="0" w:type="auto"/>
            <w:tcBorders>
              <w:top w:val="single" w:sz="6" w:space="0" w:color="B8B8B8"/>
            </w:tcBorders>
            <w:shd w:val="clear" w:color="auto" w:fill="95A5A6"/>
            <w:tcMar>
              <w:top w:w="128" w:type="dxa"/>
              <w:left w:w="125" w:type="dxa"/>
              <w:bottom w:w="125" w:type="dxa"/>
              <w:right w:w="125" w:type="dxa"/>
            </w:tcMar>
            <w:hideMark/>
          </w:tcPr>
          <w:p w14:paraId="18C2A3D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7E151066" w14:textId="77777777" w:rsidR="005C0745" w:rsidRDefault="005D6655">
            <w:pPr>
              <w:rPr>
                <w:rFonts w:eastAsia="Arial" w:cs="Arial"/>
                <w:color w:val="000000"/>
              </w:rPr>
            </w:pPr>
            <w:r>
              <w:rPr>
                <w:rFonts w:eastAsia="Arial" w:cs="Arial"/>
                <w:color w:val="000000"/>
              </w:rPr>
              <w:t> </w:t>
            </w:r>
          </w:p>
        </w:tc>
      </w:tr>
      <w:tr w:rsidR="005C0745" w14:paraId="341CF88F" w14:textId="77777777">
        <w:tc>
          <w:tcPr>
            <w:tcW w:w="0" w:type="auto"/>
            <w:vMerge/>
            <w:tcBorders>
              <w:top w:val="single" w:sz="6" w:space="0" w:color="B8B8B8"/>
            </w:tcBorders>
            <w:vAlign w:val="center"/>
            <w:hideMark/>
          </w:tcPr>
          <w:p w14:paraId="245B95D4"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88FB417" w14:textId="77777777" w:rsidR="005C0745" w:rsidRDefault="005D6655">
            <w:pPr>
              <w:rPr>
                <w:rFonts w:eastAsia="Arial" w:cs="Arial"/>
                <w:color w:val="000000"/>
              </w:rPr>
            </w:pPr>
            <w:r>
              <w:rPr>
                <w:rFonts w:eastAsia="Arial" w:cs="Arial"/>
                <w:color w:val="000000"/>
              </w:rPr>
              <w:t>2.5.2</w:t>
            </w:r>
          </w:p>
        </w:tc>
        <w:tc>
          <w:tcPr>
            <w:tcW w:w="0" w:type="auto"/>
            <w:tcBorders>
              <w:top w:val="single" w:sz="6" w:space="0" w:color="B8B8B8"/>
            </w:tcBorders>
            <w:tcMar>
              <w:top w:w="128" w:type="dxa"/>
              <w:left w:w="125" w:type="dxa"/>
              <w:bottom w:w="125" w:type="dxa"/>
              <w:right w:w="125" w:type="dxa"/>
            </w:tcMar>
            <w:hideMark/>
          </w:tcPr>
          <w:p w14:paraId="6BFCBA88" w14:textId="77777777" w:rsidR="005C0745" w:rsidRDefault="005D6655">
            <w:pPr>
              <w:rPr>
                <w:rFonts w:eastAsia="Arial" w:cs="Arial"/>
                <w:color w:val="000000"/>
              </w:rPr>
            </w:pPr>
            <w:r>
              <w:rPr>
                <w:rFonts w:eastAsia="Arial" w:cs="Arial"/>
                <w:color w:val="000000"/>
              </w:rPr>
              <w:t>De gemeente neemt deel aan de Bestuurlijke Regie Schiphol, het cluster Groene Hart en de kerngroep Provincie Utrecht</w:t>
            </w:r>
          </w:p>
        </w:tc>
        <w:tc>
          <w:tcPr>
            <w:tcW w:w="0" w:type="auto"/>
            <w:tcBorders>
              <w:top w:val="single" w:sz="6" w:space="0" w:color="B8B8B8"/>
            </w:tcBorders>
            <w:shd w:val="clear" w:color="auto" w:fill="95A5A6"/>
            <w:tcMar>
              <w:top w:w="128" w:type="dxa"/>
              <w:left w:w="125" w:type="dxa"/>
              <w:bottom w:w="125" w:type="dxa"/>
              <w:right w:w="125" w:type="dxa"/>
            </w:tcMar>
            <w:hideMark/>
          </w:tcPr>
          <w:p w14:paraId="598CEDF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E92E30C" w14:textId="77777777" w:rsidR="005C0745" w:rsidRDefault="005D6655">
            <w:pPr>
              <w:rPr>
                <w:rFonts w:eastAsia="Arial" w:cs="Arial"/>
                <w:color w:val="000000"/>
              </w:rPr>
            </w:pPr>
            <w:r>
              <w:rPr>
                <w:rFonts w:eastAsia="Arial" w:cs="Arial"/>
                <w:color w:val="000000"/>
              </w:rPr>
              <w:t> </w:t>
            </w:r>
          </w:p>
        </w:tc>
      </w:tr>
      <w:tr w:rsidR="005C0745" w14:paraId="1F4046B3" w14:textId="77777777">
        <w:tc>
          <w:tcPr>
            <w:tcW w:w="0" w:type="auto"/>
            <w:vMerge/>
            <w:tcBorders>
              <w:top w:val="single" w:sz="6" w:space="0" w:color="B8B8B8"/>
            </w:tcBorders>
            <w:vAlign w:val="center"/>
            <w:hideMark/>
          </w:tcPr>
          <w:p w14:paraId="56785E70"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2CBDC61" w14:textId="77777777" w:rsidR="005C0745" w:rsidRDefault="005D6655">
            <w:pPr>
              <w:rPr>
                <w:rFonts w:eastAsia="Arial" w:cs="Arial"/>
                <w:color w:val="000000"/>
              </w:rPr>
            </w:pPr>
            <w:r>
              <w:rPr>
                <w:rFonts w:eastAsia="Arial" w:cs="Arial"/>
                <w:color w:val="000000"/>
              </w:rPr>
              <w:t>2.5.3</w:t>
            </w:r>
          </w:p>
        </w:tc>
        <w:tc>
          <w:tcPr>
            <w:tcW w:w="0" w:type="auto"/>
            <w:tcBorders>
              <w:top w:val="single" w:sz="6" w:space="0" w:color="B8B8B8"/>
            </w:tcBorders>
            <w:tcMar>
              <w:top w:w="128" w:type="dxa"/>
              <w:left w:w="125" w:type="dxa"/>
              <w:bottom w:w="125" w:type="dxa"/>
              <w:right w:w="125" w:type="dxa"/>
            </w:tcMar>
            <w:hideMark/>
          </w:tcPr>
          <w:p w14:paraId="41D27272" w14:textId="77777777" w:rsidR="005C0745" w:rsidRDefault="005D6655">
            <w:pPr>
              <w:rPr>
                <w:rFonts w:eastAsia="Arial" w:cs="Arial"/>
                <w:color w:val="000000"/>
              </w:rPr>
            </w:pPr>
            <w:r>
              <w:rPr>
                <w:rFonts w:eastAsia="Arial" w:cs="Arial"/>
                <w:color w:val="000000"/>
              </w:rPr>
              <w:t>Bij ruimtelijke projecten is klimaatadaptatie een vast onderdeel van het ontwerpproces</w:t>
            </w:r>
          </w:p>
        </w:tc>
        <w:tc>
          <w:tcPr>
            <w:tcW w:w="0" w:type="auto"/>
            <w:tcBorders>
              <w:top w:val="single" w:sz="6" w:space="0" w:color="B8B8B8"/>
            </w:tcBorders>
            <w:shd w:val="clear" w:color="auto" w:fill="95A5A6"/>
            <w:tcMar>
              <w:top w:w="128" w:type="dxa"/>
              <w:left w:w="125" w:type="dxa"/>
              <w:bottom w:w="125" w:type="dxa"/>
              <w:right w:w="125" w:type="dxa"/>
            </w:tcMar>
            <w:hideMark/>
          </w:tcPr>
          <w:p w14:paraId="417D46E5"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7E15A3F7" w14:textId="77777777" w:rsidR="005C0745" w:rsidRDefault="005D6655">
            <w:pPr>
              <w:rPr>
                <w:rFonts w:eastAsia="Arial" w:cs="Arial"/>
                <w:color w:val="000000"/>
              </w:rPr>
            </w:pPr>
            <w:r>
              <w:rPr>
                <w:rFonts w:eastAsia="Arial" w:cs="Arial"/>
                <w:color w:val="000000"/>
              </w:rPr>
              <w:t> </w:t>
            </w:r>
          </w:p>
        </w:tc>
      </w:tr>
      <w:tr w:rsidR="005C0745" w14:paraId="7D7E31FB" w14:textId="77777777">
        <w:tc>
          <w:tcPr>
            <w:tcW w:w="0" w:type="auto"/>
            <w:vMerge/>
            <w:tcBorders>
              <w:top w:val="single" w:sz="6" w:space="0" w:color="B8B8B8"/>
            </w:tcBorders>
            <w:vAlign w:val="center"/>
            <w:hideMark/>
          </w:tcPr>
          <w:p w14:paraId="7FE50030"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0F45365D" w14:textId="77777777" w:rsidR="005C0745" w:rsidRDefault="005D6655">
            <w:pPr>
              <w:rPr>
                <w:rFonts w:eastAsia="Arial" w:cs="Arial"/>
                <w:color w:val="000000"/>
              </w:rPr>
            </w:pPr>
            <w:r>
              <w:rPr>
                <w:rFonts w:eastAsia="Arial" w:cs="Arial"/>
                <w:color w:val="000000"/>
              </w:rPr>
              <w:t>2.5.4</w:t>
            </w:r>
          </w:p>
        </w:tc>
        <w:tc>
          <w:tcPr>
            <w:tcW w:w="0" w:type="auto"/>
            <w:tcBorders>
              <w:top w:val="single" w:sz="6" w:space="0" w:color="B8B8B8"/>
            </w:tcBorders>
            <w:tcMar>
              <w:top w:w="128" w:type="dxa"/>
              <w:left w:w="125" w:type="dxa"/>
              <w:bottom w:w="125" w:type="dxa"/>
              <w:right w:w="125" w:type="dxa"/>
            </w:tcMar>
            <w:hideMark/>
          </w:tcPr>
          <w:p w14:paraId="6D434A40" w14:textId="77777777" w:rsidR="005C0745" w:rsidRDefault="005D6655">
            <w:pPr>
              <w:rPr>
                <w:rFonts w:eastAsia="Arial" w:cs="Arial"/>
                <w:color w:val="000000"/>
              </w:rPr>
            </w:pPr>
            <w:r>
              <w:rPr>
                <w:rFonts w:eastAsia="Arial" w:cs="Arial"/>
                <w:color w:val="000000"/>
              </w:rPr>
              <w:t>De gemeente stimuleert met actieve communicatie inwoners en ondernemers om hun percelen te vergroenen</w:t>
            </w:r>
          </w:p>
        </w:tc>
        <w:tc>
          <w:tcPr>
            <w:tcW w:w="0" w:type="auto"/>
            <w:tcBorders>
              <w:top w:val="single" w:sz="6" w:space="0" w:color="B8B8B8"/>
            </w:tcBorders>
            <w:shd w:val="clear" w:color="auto" w:fill="95A5A6"/>
            <w:tcMar>
              <w:top w:w="128" w:type="dxa"/>
              <w:left w:w="125" w:type="dxa"/>
              <w:bottom w:w="125" w:type="dxa"/>
              <w:right w:w="125" w:type="dxa"/>
            </w:tcMar>
            <w:hideMark/>
          </w:tcPr>
          <w:p w14:paraId="4984697E"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77CFE481" w14:textId="77777777" w:rsidR="005C0745" w:rsidRDefault="005D6655">
            <w:pPr>
              <w:rPr>
                <w:rFonts w:eastAsia="Arial" w:cs="Arial"/>
                <w:color w:val="000000"/>
              </w:rPr>
            </w:pPr>
            <w:r>
              <w:rPr>
                <w:rFonts w:eastAsia="Arial" w:cs="Arial"/>
                <w:color w:val="000000"/>
              </w:rPr>
              <w:t> </w:t>
            </w:r>
          </w:p>
        </w:tc>
      </w:tr>
      <w:tr w:rsidR="005C0745" w14:paraId="21B6DAAC" w14:textId="77777777">
        <w:tc>
          <w:tcPr>
            <w:tcW w:w="0" w:type="auto"/>
            <w:vMerge/>
            <w:tcBorders>
              <w:top w:val="single" w:sz="6" w:space="0" w:color="B8B8B8"/>
            </w:tcBorders>
            <w:vAlign w:val="center"/>
            <w:hideMark/>
          </w:tcPr>
          <w:p w14:paraId="6D50539B"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3DA45107" w14:textId="77777777" w:rsidR="005C0745" w:rsidRDefault="005D6655">
            <w:pPr>
              <w:rPr>
                <w:rFonts w:eastAsia="Arial" w:cs="Arial"/>
                <w:color w:val="000000"/>
              </w:rPr>
            </w:pPr>
            <w:r>
              <w:rPr>
                <w:rFonts w:eastAsia="Arial" w:cs="Arial"/>
                <w:color w:val="000000"/>
              </w:rPr>
              <w:t>2.5.5</w:t>
            </w:r>
          </w:p>
        </w:tc>
        <w:tc>
          <w:tcPr>
            <w:tcW w:w="0" w:type="auto"/>
            <w:tcBorders>
              <w:top w:val="single" w:sz="6" w:space="0" w:color="B8B8B8"/>
            </w:tcBorders>
            <w:tcMar>
              <w:top w:w="128" w:type="dxa"/>
              <w:left w:w="125" w:type="dxa"/>
              <w:bottom w:w="125" w:type="dxa"/>
              <w:right w:w="125" w:type="dxa"/>
            </w:tcMar>
            <w:hideMark/>
          </w:tcPr>
          <w:p w14:paraId="63C54CC9" w14:textId="77777777" w:rsidR="005C0745" w:rsidRDefault="005D6655">
            <w:pPr>
              <w:rPr>
                <w:rFonts w:eastAsia="Arial" w:cs="Arial"/>
                <w:color w:val="000000"/>
              </w:rPr>
            </w:pPr>
            <w:r>
              <w:rPr>
                <w:rFonts w:eastAsia="Arial" w:cs="Arial"/>
                <w:color w:val="000000"/>
              </w:rPr>
              <w:t>De gemeente neemt in beleidsdocumenten en in lokale regelgeving op hoe we omgaan met de thema’s wateroverlast, hitte, droogte en overstromingen</w:t>
            </w:r>
          </w:p>
        </w:tc>
        <w:tc>
          <w:tcPr>
            <w:tcW w:w="0" w:type="auto"/>
            <w:tcBorders>
              <w:top w:val="single" w:sz="6" w:space="0" w:color="B8B8B8"/>
            </w:tcBorders>
            <w:shd w:val="clear" w:color="auto" w:fill="95A5A6"/>
            <w:tcMar>
              <w:top w:w="128" w:type="dxa"/>
              <w:left w:w="125" w:type="dxa"/>
              <w:bottom w:w="125" w:type="dxa"/>
              <w:right w:w="125" w:type="dxa"/>
            </w:tcMar>
            <w:hideMark/>
          </w:tcPr>
          <w:p w14:paraId="231FB3A8"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123BF872" w14:textId="77777777" w:rsidR="005C0745" w:rsidRDefault="005D6655">
            <w:pPr>
              <w:rPr>
                <w:rFonts w:eastAsia="Arial" w:cs="Arial"/>
                <w:color w:val="000000"/>
              </w:rPr>
            </w:pPr>
            <w:r>
              <w:rPr>
                <w:rFonts w:eastAsia="Arial" w:cs="Arial"/>
                <w:color w:val="000000"/>
              </w:rPr>
              <w:t> </w:t>
            </w:r>
          </w:p>
        </w:tc>
      </w:tr>
      <w:tr w:rsidR="005C0745" w14:paraId="32BA9219" w14:textId="77777777">
        <w:tc>
          <w:tcPr>
            <w:tcW w:w="0" w:type="auto"/>
            <w:vMerge w:val="restart"/>
            <w:tcBorders>
              <w:top w:val="single" w:sz="6" w:space="0" w:color="B8B8B8"/>
            </w:tcBorders>
            <w:tcMar>
              <w:top w:w="128" w:type="dxa"/>
              <w:left w:w="125" w:type="dxa"/>
              <w:bottom w:w="125" w:type="dxa"/>
              <w:right w:w="125" w:type="dxa"/>
            </w:tcMar>
            <w:hideMark/>
          </w:tcPr>
          <w:p w14:paraId="7EEFC73B" w14:textId="77777777" w:rsidR="005C0745" w:rsidRDefault="005D6655">
            <w:pPr>
              <w:rPr>
                <w:rFonts w:eastAsia="Arial" w:cs="Arial"/>
                <w:color w:val="000000"/>
              </w:rPr>
            </w:pPr>
            <w:r>
              <w:rPr>
                <w:rFonts w:eastAsia="Arial" w:cs="Arial"/>
                <w:color w:val="000000"/>
              </w:rPr>
              <w:t>2.6 De Ronde Venen is klimaatneutraal in 2040 (CO2)</w:t>
            </w:r>
          </w:p>
        </w:tc>
        <w:tc>
          <w:tcPr>
            <w:tcW w:w="0" w:type="auto"/>
            <w:tcBorders>
              <w:top w:val="single" w:sz="6" w:space="0" w:color="B8B8B8"/>
            </w:tcBorders>
            <w:tcMar>
              <w:top w:w="128" w:type="dxa"/>
              <w:left w:w="125" w:type="dxa"/>
              <w:bottom w:w="125" w:type="dxa"/>
              <w:right w:w="125" w:type="dxa"/>
            </w:tcMar>
            <w:hideMark/>
          </w:tcPr>
          <w:p w14:paraId="4FBB1EF7" w14:textId="77777777" w:rsidR="005C0745" w:rsidRDefault="005D6655">
            <w:pPr>
              <w:rPr>
                <w:rFonts w:eastAsia="Arial" w:cs="Arial"/>
                <w:color w:val="000000"/>
              </w:rPr>
            </w:pPr>
            <w:r>
              <w:rPr>
                <w:rFonts w:eastAsia="Arial" w:cs="Arial"/>
                <w:color w:val="000000"/>
              </w:rPr>
              <w:t>2.6.1</w:t>
            </w:r>
          </w:p>
        </w:tc>
        <w:tc>
          <w:tcPr>
            <w:tcW w:w="0" w:type="auto"/>
            <w:tcBorders>
              <w:top w:val="single" w:sz="6" w:space="0" w:color="B8B8B8"/>
            </w:tcBorders>
            <w:tcMar>
              <w:top w:w="128" w:type="dxa"/>
              <w:left w:w="125" w:type="dxa"/>
              <w:bottom w:w="125" w:type="dxa"/>
              <w:right w:w="125" w:type="dxa"/>
            </w:tcMar>
            <w:hideMark/>
          </w:tcPr>
          <w:p w14:paraId="589FBF5F" w14:textId="77777777" w:rsidR="005C0745" w:rsidRDefault="005D6655">
            <w:pPr>
              <w:rPr>
                <w:rFonts w:eastAsia="Arial" w:cs="Arial"/>
                <w:color w:val="000000"/>
              </w:rPr>
            </w:pPr>
            <w:r>
              <w:rPr>
                <w:rFonts w:eastAsia="Arial" w:cs="Arial"/>
                <w:color w:val="000000"/>
              </w:rPr>
              <w:t>Wij werken samen met inwoners en bedrijven aan verduurzaming</w:t>
            </w:r>
          </w:p>
        </w:tc>
        <w:tc>
          <w:tcPr>
            <w:tcW w:w="0" w:type="auto"/>
            <w:tcBorders>
              <w:top w:val="single" w:sz="6" w:space="0" w:color="B8B8B8"/>
            </w:tcBorders>
            <w:shd w:val="clear" w:color="auto" w:fill="95A5A6"/>
            <w:tcMar>
              <w:top w:w="128" w:type="dxa"/>
              <w:left w:w="125" w:type="dxa"/>
              <w:bottom w:w="125" w:type="dxa"/>
              <w:right w:w="125" w:type="dxa"/>
            </w:tcMar>
            <w:hideMark/>
          </w:tcPr>
          <w:p w14:paraId="037D90F5"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32EBAA2" w14:textId="77777777" w:rsidR="005C0745" w:rsidRDefault="005D6655">
            <w:pPr>
              <w:rPr>
                <w:rFonts w:eastAsia="Arial" w:cs="Arial"/>
                <w:color w:val="000000"/>
              </w:rPr>
            </w:pPr>
            <w:r>
              <w:rPr>
                <w:rFonts w:eastAsia="Arial" w:cs="Arial"/>
                <w:color w:val="000000"/>
              </w:rPr>
              <w:t> </w:t>
            </w:r>
          </w:p>
        </w:tc>
      </w:tr>
      <w:tr w:rsidR="005C0745" w14:paraId="01D30EA1" w14:textId="77777777">
        <w:tc>
          <w:tcPr>
            <w:tcW w:w="0" w:type="auto"/>
            <w:vMerge/>
            <w:tcBorders>
              <w:top w:val="single" w:sz="6" w:space="0" w:color="B8B8B8"/>
            </w:tcBorders>
            <w:vAlign w:val="center"/>
            <w:hideMark/>
          </w:tcPr>
          <w:p w14:paraId="3A839A3B"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5C0AF69" w14:textId="77777777" w:rsidR="005C0745" w:rsidRDefault="005D6655">
            <w:pPr>
              <w:rPr>
                <w:rFonts w:eastAsia="Arial" w:cs="Arial"/>
                <w:color w:val="000000"/>
              </w:rPr>
            </w:pPr>
            <w:r>
              <w:rPr>
                <w:rFonts w:eastAsia="Arial" w:cs="Arial"/>
                <w:color w:val="000000"/>
              </w:rPr>
              <w:t>2.6.2</w:t>
            </w:r>
          </w:p>
        </w:tc>
        <w:tc>
          <w:tcPr>
            <w:tcW w:w="0" w:type="auto"/>
            <w:tcBorders>
              <w:top w:val="single" w:sz="6" w:space="0" w:color="B8B8B8"/>
            </w:tcBorders>
            <w:tcMar>
              <w:top w:w="128" w:type="dxa"/>
              <w:left w:w="125" w:type="dxa"/>
              <w:bottom w:w="125" w:type="dxa"/>
              <w:right w:w="125" w:type="dxa"/>
            </w:tcMar>
            <w:hideMark/>
          </w:tcPr>
          <w:p w14:paraId="2C163127" w14:textId="77777777" w:rsidR="005C0745" w:rsidRDefault="005D6655">
            <w:pPr>
              <w:rPr>
                <w:rFonts w:eastAsia="Arial" w:cs="Arial"/>
                <w:color w:val="000000"/>
              </w:rPr>
            </w:pPr>
            <w:r>
              <w:rPr>
                <w:rFonts w:eastAsia="Arial" w:cs="Arial"/>
                <w:color w:val="000000"/>
              </w:rPr>
              <w:t>Transitieplan Elektriciteit uitvoeren</w:t>
            </w:r>
          </w:p>
        </w:tc>
        <w:tc>
          <w:tcPr>
            <w:tcW w:w="0" w:type="auto"/>
            <w:tcBorders>
              <w:top w:val="single" w:sz="6" w:space="0" w:color="B8B8B8"/>
            </w:tcBorders>
            <w:shd w:val="clear" w:color="auto" w:fill="FF0000"/>
            <w:tcMar>
              <w:top w:w="128" w:type="dxa"/>
              <w:left w:w="125" w:type="dxa"/>
              <w:bottom w:w="125" w:type="dxa"/>
              <w:right w:w="125" w:type="dxa"/>
            </w:tcMar>
            <w:hideMark/>
          </w:tcPr>
          <w:p w14:paraId="6A686F1F"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FF0000"/>
            <w:tcMar>
              <w:top w:w="128" w:type="dxa"/>
              <w:left w:w="125" w:type="dxa"/>
              <w:bottom w:w="125" w:type="dxa"/>
              <w:right w:w="125" w:type="dxa"/>
            </w:tcMar>
            <w:hideMark/>
          </w:tcPr>
          <w:p w14:paraId="437BDCD1" w14:textId="77777777" w:rsidR="005C0745" w:rsidRDefault="005D6655">
            <w:pPr>
              <w:rPr>
                <w:rFonts w:eastAsia="Arial" w:cs="Arial"/>
                <w:color w:val="000000"/>
              </w:rPr>
            </w:pPr>
            <w:r>
              <w:rPr>
                <w:rFonts w:eastAsia="Arial" w:cs="Arial"/>
                <w:color w:val="000000"/>
              </w:rPr>
              <w:t> </w:t>
            </w:r>
          </w:p>
        </w:tc>
      </w:tr>
      <w:tr w:rsidR="005C0745" w14:paraId="323435CB" w14:textId="77777777">
        <w:tc>
          <w:tcPr>
            <w:tcW w:w="0" w:type="auto"/>
            <w:vMerge/>
            <w:tcBorders>
              <w:top w:val="single" w:sz="6" w:space="0" w:color="B8B8B8"/>
            </w:tcBorders>
            <w:vAlign w:val="center"/>
            <w:hideMark/>
          </w:tcPr>
          <w:p w14:paraId="18E4DBA8"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1ECB731C" w14:textId="77777777" w:rsidR="005C0745" w:rsidRDefault="005D6655">
            <w:pPr>
              <w:rPr>
                <w:rFonts w:eastAsia="Arial" w:cs="Arial"/>
                <w:color w:val="000000"/>
              </w:rPr>
            </w:pPr>
            <w:r>
              <w:rPr>
                <w:rFonts w:eastAsia="Arial" w:cs="Arial"/>
                <w:color w:val="000000"/>
              </w:rPr>
              <w:t>2.6.3</w:t>
            </w:r>
          </w:p>
        </w:tc>
        <w:tc>
          <w:tcPr>
            <w:tcW w:w="0" w:type="auto"/>
            <w:tcBorders>
              <w:top w:val="single" w:sz="6" w:space="0" w:color="B8B8B8"/>
            </w:tcBorders>
            <w:tcMar>
              <w:top w:w="128" w:type="dxa"/>
              <w:left w:w="125" w:type="dxa"/>
              <w:bottom w:w="125" w:type="dxa"/>
              <w:right w:w="125" w:type="dxa"/>
            </w:tcMar>
            <w:hideMark/>
          </w:tcPr>
          <w:p w14:paraId="7E0BB0B1" w14:textId="77777777" w:rsidR="005C0745" w:rsidRDefault="005D6655">
            <w:pPr>
              <w:rPr>
                <w:rFonts w:eastAsia="Arial" w:cs="Arial"/>
                <w:color w:val="000000"/>
              </w:rPr>
            </w:pPr>
            <w:r>
              <w:rPr>
                <w:rFonts w:eastAsia="Arial" w:cs="Arial"/>
                <w:color w:val="000000"/>
              </w:rPr>
              <w:t>Uitvoeren strategie warmtetransitie</w:t>
            </w:r>
          </w:p>
        </w:tc>
        <w:tc>
          <w:tcPr>
            <w:tcW w:w="0" w:type="auto"/>
            <w:tcBorders>
              <w:top w:val="single" w:sz="6" w:space="0" w:color="B8B8B8"/>
            </w:tcBorders>
            <w:shd w:val="clear" w:color="auto" w:fill="95A5A6"/>
            <w:tcMar>
              <w:top w:w="128" w:type="dxa"/>
              <w:left w:w="125" w:type="dxa"/>
              <w:bottom w:w="125" w:type="dxa"/>
              <w:right w:w="125" w:type="dxa"/>
            </w:tcMar>
            <w:hideMark/>
          </w:tcPr>
          <w:p w14:paraId="218666FF"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3C29FF4E" w14:textId="77777777" w:rsidR="005C0745" w:rsidRDefault="005D6655">
            <w:pPr>
              <w:rPr>
                <w:rFonts w:eastAsia="Arial" w:cs="Arial"/>
                <w:color w:val="000000"/>
              </w:rPr>
            </w:pPr>
            <w:r>
              <w:rPr>
                <w:rFonts w:eastAsia="Arial" w:cs="Arial"/>
                <w:color w:val="000000"/>
              </w:rPr>
              <w:t> </w:t>
            </w:r>
          </w:p>
        </w:tc>
      </w:tr>
      <w:tr w:rsidR="005C0745" w14:paraId="16535368" w14:textId="77777777">
        <w:tc>
          <w:tcPr>
            <w:tcW w:w="0" w:type="auto"/>
            <w:vMerge/>
            <w:tcBorders>
              <w:top w:val="single" w:sz="6" w:space="0" w:color="B8B8B8"/>
            </w:tcBorders>
            <w:vAlign w:val="center"/>
            <w:hideMark/>
          </w:tcPr>
          <w:p w14:paraId="18007A26"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55ACFA1" w14:textId="77777777" w:rsidR="005C0745" w:rsidRDefault="005D6655">
            <w:pPr>
              <w:rPr>
                <w:rFonts w:eastAsia="Arial" w:cs="Arial"/>
                <w:color w:val="000000"/>
              </w:rPr>
            </w:pPr>
            <w:r>
              <w:rPr>
                <w:rFonts w:eastAsia="Arial" w:cs="Arial"/>
                <w:color w:val="000000"/>
              </w:rPr>
              <w:t>2.6.4</w:t>
            </w:r>
          </w:p>
        </w:tc>
        <w:tc>
          <w:tcPr>
            <w:tcW w:w="0" w:type="auto"/>
            <w:tcBorders>
              <w:top w:val="single" w:sz="6" w:space="0" w:color="B8B8B8"/>
            </w:tcBorders>
            <w:tcMar>
              <w:top w:w="128" w:type="dxa"/>
              <w:left w:w="125" w:type="dxa"/>
              <w:bottom w:w="125" w:type="dxa"/>
              <w:right w:w="125" w:type="dxa"/>
            </w:tcMar>
            <w:hideMark/>
          </w:tcPr>
          <w:p w14:paraId="67DC4CCC" w14:textId="77777777" w:rsidR="005C0745" w:rsidRDefault="005D6655">
            <w:pPr>
              <w:rPr>
                <w:rFonts w:eastAsia="Arial" w:cs="Arial"/>
                <w:color w:val="000000"/>
              </w:rPr>
            </w:pPr>
            <w:r>
              <w:rPr>
                <w:rFonts w:eastAsia="Arial" w:cs="Arial"/>
                <w:color w:val="000000"/>
              </w:rPr>
              <w:t>Opleveren van Regionale Energiestrategie U16</w:t>
            </w:r>
          </w:p>
        </w:tc>
        <w:tc>
          <w:tcPr>
            <w:tcW w:w="0" w:type="auto"/>
            <w:tcBorders>
              <w:top w:val="single" w:sz="6" w:space="0" w:color="B8B8B8"/>
            </w:tcBorders>
            <w:shd w:val="clear" w:color="auto" w:fill="95A5A6"/>
            <w:tcMar>
              <w:top w:w="128" w:type="dxa"/>
              <w:left w:w="125" w:type="dxa"/>
              <w:bottom w:w="125" w:type="dxa"/>
              <w:right w:w="125" w:type="dxa"/>
            </w:tcMar>
            <w:hideMark/>
          </w:tcPr>
          <w:p w14:paraId="097B0AE0"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05CE1E8" w14:textId="77777777" w:rsidR="005C0745" w:rsidRDefault="005D6655">
            <w:pPr>
              <w:rPr>
                <w:rFonts w:eastAsia="Arial" w:cs="Arial"/>
                <w:color w:val="000000"/>
              </w:rPr>
            </w:pPr>
            <w:r>
              <w:rPr>
                <w:rFonts w:eastAsia="Arial" w:cs="Arial"/>
                <w:color w:val="000000"/>
              </w:rPr>
              <w:t> </w:t>
            </w:r>
          </w:p>
        </w:tc>
      </w:tr>
      <w:tr w:rsidR="005C0745" w14:paraId="19C1CE5E" w14:textId="77777777">
        <w:tc>
          <w:tcPr>
            <w:tcW w:w="0" w:type="auto"/>
            <w:vMerge/>
            <w:tcBorders>
              <w:top w:val="single" w:sz="6" w:space="0" w:color="B8B8B8"/>
            </w:tcBorders>
            <w:vAlign w:val="center"/>
            <w:hideMark/>
          </w:tcPr>
          <w:p w14:paraId="15B37342"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2059607A" w14:textId="77777777" w:rsidR="005C0745" w:rsidRDefault="005D6655">
            <w:pPr>
              <w:rPr>
                <w:rFonts w:eastAsia="Arial" w:cs="Arial"/>
                <w:color w:val="000000"/>
              </w:rPr>
            </w:pPr>
            <w:r>
              <w:rPr>
                <w:rFonts w:eastAsia="Arial" w:cs="Arial"/>
                <w:color w:val="000000"/>
              </w:rPr>
              <w:t>2.6.5</w:t>
            </w:r>
          </w:p>
        </w:tc>
        <w:tc>
          <w:tcPr>
            <w:tcW w:w="0" w:type="auto"/>
            <w:tcBorders>
              <w:top w:val="single" w:sz="6" w:space="0" w:color="B8B8B8"/>
            </w:tcBorders>
            <w:tcMar>
              <w:top w:w="128" w:type="dxa"/>
              <w:left w:w="125" w:type="dxa"/>
              <w:bottom w:w="125" w:type="dxa"/>
              <w:right w:w="125" w:type="dxa"/>
            </w:tcMar>
            <w:hideMark/>
          </w:tcPr>
          <w:p w14:paraId="1FD6F653" w14:textId="77777777" w:rsidR="005C0745" w:rsidRDefault="005D6655">
            <w:pPr>
              <w:rPr>
                <w:rFonts w:eastAsia="Arial" w:cs="Arial"/>
                <w:color w:val="000000"/>
              </w:rPr>
            </w:pPr>
            <w:r>
              <w:rPr>
                <w:rFonts w:eastAsia="Arial" w:cs="Arial"/>
                <w:color w:val="000000"/>
              </w:rPr>
              <w:t>Stimuleren circulaire economie</w:t>
            </w:r>
          </w:p>
        </w:tc>
        <w:tc>
          <w:tcPr>
            <w:tcW w:w="0" w:type="auto"/>
            <w:tcBorders>
              <w:top w:val="single" w:sz="6" w:space="0" w:color="B8B8B8"/>
            </w:tcBorders>
            <w:shd w:val="clear" w:color="auto" w:fill="95A5A6"/>
            <w:tcMar>
              <w:top w:w="128" w:type="dxa"/>
              <w:left w:w="125" w:type="dxa"/>
              <w:bottom w:w="125" w:type="dxa"/>
              <w:right w:w="125" w:type="dxa"/>
            </w:tcMar>
            <w:hideMark/>
          </w:tcPr>
          <w:p w14:paraId="14B48501"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C5F2957" w14:textId="77777777" w:rsidR="005C0745" w:rsidRDefault="005D6655">
            <w:pPr>
              <w:rPr>
                <w:rFonts w:eastAsia="Arial" w:cs="Arial"/>
                <w:color w:val="000000"/>
              </w:rPr>
            </w:pPr>
            <w:r>
              <w:rPr>
                <w:rFonts w:eastAsia="Arial" w:cs="Arial"/>
                <w:color w:val="000000"/>
              </w:rPr>
              <w:t> </w:t>
            </w:r>
          </w:p>
        </w:tc>
      </w:tr>
      <w:tr w:rsidR="005C0745" w14:paraId="18507749" w14:textId="77777777">
        <w:tc>
          <w:tcPr>
            <w:tcW w:w="0" w:type="auto"/>
            <w:vMerge/>
            <w:tcBorders>
              <w:top w:val="single" w:sz="6" w:space="0" w:color="B8B8B8"/>
            </w:tcBorders>
            <w:vAlign w:val="center"/>
            <w:hideMark/>
          </w:tcPr>
          <w:p w14:paraId="3B16A505"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EC5857C" w14:textId="77777777" w:rsidR="005C0745" w:rsidRDefault="005D6655">
            <w:pPr>
              <w:rPr>
                <w:rFonts w:eastAsia="Arial" w:cs="Arial"/>
                <w:color w:val="000000"/>
              </w:rPr>
            </w:pPr>
            <w:r>
              <w:rPr>
                <w:rFonts w:eastAsia="Arial" w:cs="Arial"/>
                <w:color w:val="000000"/>
              </w:rPr>
              <w:t>2.6.6</w:t>
            </w:r>
          </w:p>
        </w:tc>
        <w:tc>
          <w:tcPr>
            <w:tcW w:w="0" w:type="auto"/>
            <w:tcBorders>
              <w:top w:val="single" w:sz="6" w:space="0" w:color="B8B8B8"/>
            </w:tcBorders>
            <w:tcMar>
              <w:top w:w="128" w:type="dxa"/>
              <w:left w:w="125" w:type="dxa"/>
              <w:bottom w:w="125" w:type="dxa"/>
              <w:right w:w="125" w:type="dxa"/>
            </w:tcMar>
            <w:hideMark/>
          </w:tcPr>
          <w:p w14:paraId="2A9EC9A1" w14:textId="77777777" w:rsidR="005C0745" w:rsidRDefault="005D6655">
            <w:pPr>
              <w:rPr>
                <w:rFonts w:eastAsia="Arial" w:cs="Arial"/>
                <w:color w:val="000000"/>
              </w:rPr>
            </w:pPr>
            <w:r>
              <w:rPr>
                <w:rFonts w:eastAsia="Arial" w:cs="Arial"/>
                <w:color w:val="000000"/>
              </w:rPr>
              <w:t>Actualiseren spoorboekje Klimaatneutraal 2040</w:t>
            </w:r>
          </w:p>
        </w:tc>
        <w:tc>
          <w:tcPr>
            <w:tcW w:w="0" w:type="auto"/>
            <w:tcBorders>
              <w:top w:val="single" w:sz="6" w:space="0" w:color="B8B8B8"/>
            </w:tcBorders>
            <w:shd w:val="clear" w:color="auto" w:fill="95A5A6"/>
            <w:tcMar>
              <w:top w:w="128" w:type="dxa"/>
              <w:left w:w="125" w:type="dxa"/>
              <w:bottom w:w="125" w:type="dxa"/>
              <w:right w:w="125" w:type="dxa"/>
            </w:tcMar>
            <w:hideMark/>
          </w:tcPr>
          <w:p w14:paraId="28A9E867"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FF0000"/>
            <w:tcMar>
              <w:top w:w="128" w:type="dxa"/>
              <w:left w:w="125" w:type="dxa"/>
              <w:bottom w:w="125" w:type="dxa"/>
              <w:right w:w="125" w:type="dxa"/>
            </w:tcMar>
            <w:hideMark/>
          </w:tcPr>
          <w:p w14:paraId="194572C4" w14:textId="77777777" w:rsidR="005C0745" w:rsidRDefault="005D6655">
            <w:pPr>
              <w:rPr>
                <w:rFonts w:eastAsia="Arial" w:cs="Arial"/>
                <w:color w:val="000000"/>
              </w:rPr>
            </w:pPr>
            <w:r>
              <w:rPr>
                <w:rFonts w:eastAsia="Arial" w:cs="Arial"/>
                <w:color w:val="000000"/>
              </w:rPr>
              <w:t> </w:t>
            </w:r>
          </w:p>
        </w:tc>
      </w:tr>
      <w:tr w:rsidR="005C0745" w14:paraId="418C8A1E" w14:textId="77777777">
        <w:tc>
          <w:tcPr>
            <w:tcW w:w="0" w:type="auto"/>
            <w:tcBorders>
              <w:top w:val="single" w:sz="6" w:space="0" w:color="B8B8B8"/>
            </w:tcBorders>
            <w:tcMar>
              <w:top w:w="128" w:type="dxa"/>
              <w:left w:w="125" w:type="dxa"/>
              <w:bottom w:w="125" w:type="dxa"/>
              <w:right w:w="125" w:type="dxa"/>
            </w:tcMar>
            <w:hideMark/>
          </w:tcPr>
          <w:p w14:paraId="61FCFA31" w14:textId="77777777" w:rsidR="005C0745" w:rsidRDefault="005D6655">
            <w:pPr>
              <w:rPr>
                <w:rFonts w:eastAsia="Arial" w:cs="Arial"/>
                <w:color w:val="000000"/>
              </w:rPr>
            </w:pPr>
            <w:r>
              <w:rPr>
                <w:rFonts w:eastAsia="Arial" w:cs="Arial"/>
                <w:color w:val="000000"/>
              </w:rPr>
              <w:t>2.7 Realiseren van 75% afvalscheiding in 2022</w:t>
            </w:r>
          </w:p>
        </w:tc>
        <w:tc>
          <w:tcPr>
            <w:tcW w:w="0" w:type="auto"/>
            <w:tcBorders>
              <w:top w:val="single" w:sz="6" w:space="0" w:color="B8B8B8"/>
            </w:tcBorders>
            <w:tcMar>
              <w:top w:w="128" w:type="dxa"/>
              <w:left w:w="125" w:type="dxa"/>
              <w:bottom w:w="125" w:type="dxa"/>
              <w:right w:w="125" w:type="dxa"/>
            </w:tcMar>
            <w:hideMark/>
          </w:tcPr>
          <w:p w14:paraId="41171F5D" w14:textId="77777777" w:rsidR="005C0745" w:rsidRDefault="005D6655">
            <w:pPr>
              <w:rPr>
                <w:rFonts w:eastAsia="Arial" w:cs="Arial"/>
                <w:color w:val="000000"/>
              </w:rPr>
            </w:pPr>
            <w:r>
              <w:rPr>
                <w:rFonts w:eastAsia="Arial" w:cs="Arial"/>
                <w:color w:val="000000"/>
              </w:rPr>
              <w:t>2.7.1</w:t>
            </w:r>
          </w:p>
        </w:tc>
        <w:tc>
          <w:tcPr>
            <w:tcW w:w="0" w:type="auto"/>
            <w:tcBorders>
              <w:top w:val="single" w:sz="6" w:space="0" w:color="B8B8B8"/>
            </w:tcBorders>
            <w:tcMar>
              <w:top w:w="128" w:type="dxa"/>
              <w:left w:w="125" w:type="dxa"/>
              <w:bottom w:w="125" w:type="dxa"/>
              <w:right w:w="125" w:type="dxa"/>
            </w:tcMar>
            <w:hideMark/>
          </w:tcPr>
          <w:p w14:paraId="2F1B0C67" w14:textId="77777777" w:rsidR="005C0745" w:rsidRDefault="005D6655">
            <w:pPr>
              <w:rPr>
                <w:rFonts w:eastAsia="Arial" w:cs="Arial"/>
                <w:color w:val="000000"/>
              </w:rPr>
            </w:pPr>
            <w:r>
              <w:rPr>
                <w:rFonts w:eastAsia="Arial" w:cs="Arial"/>
                <w:color w:val="000000"/>
              </w:rPr>
              <w:t>Stimuleren van meer afvalscheiding</w:t>
            </w:r>
          </w:p>
        </w:tc>
        <w:tc>
          <w:tcPr>
            <w:tcW w:w="0" w:type="auto"/>
            <w:tcBorders>
              <w:top w:val="single" w:sz="6" w:space="0" w:color="B8B8B8"/>
            </w:tcBorders>
            <w:shd w:val="clear" w:color="auto" w:fill="95A5A6"/>
            <w:tcMar>
              <w:top w:w="128" w:type="dxa"/>
              <w:left w:w="125" w:type="dxa"/>
              <w:bottom w:w="125" w:type="dxa"/>
              <w:right w:w="125" w:type="dxa"/>
            </w:tcMar>
            <w:hideMark/>
          </w:tcPr>
          <w:p w14:paraId="3BB7882F"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AF058D5" w14:textId="77777777" w:rsidR="005C0745" w:rsidRDefault="005D6655">
            <w:pPr>
              <w:rPr>
                <w:rFonts w:eastAsia="Arial" w:cs="Arial"/>
                <w:color w:val="000000"/>
              </w:rPr>
            </w:pPr>
            <w:r>
              <w:rPr>
                <w:rFonts w:eastAsia="Arial" w:cs="Arial"/>
                <w:color w:val="000000"/>
              </w:rPr>
              <w:t> </w:t>
            </w:r>
          </w:p>
        </w:tc>
      </w:tr>
      <w:tr w:rsidR="005C0745" w14:paraId="751F195F" w14:textId="77777777">
        <w:tc>
          <w:tcPr>
            <w:tcW w:w="0" w:type="auto"/>
            <w:tcBorders>
              <w:top w:val="single" w:sz="6" w:space="0" w:color="B8B8B8"/>
            </w:tcBorders>
            <w:tcMar>
              <w:top w:w="128" w:type="dxa"/>
              <w:left w:w="125" w:type="dxa"/>
              <w:bottom w:w="125" w:type="dxa"/>
              <w:right w:w="125" w:type="dxa"/>
            </w:tcMar>
            <w:hideMark/>
          </w:tcPr>
          <w:p w14:paraId="479B7737" w14:textId="77777777" w:rsidR="005C0745" w:rsidRDefault="005D6655">
            <w:pPr>
              <w:rPr>
                <w:rFonts w:eastAsia="Arial" w:cs="Arial"/>
                <w:color w:val="000000"/>
              </w:rPr>
            </w:pPr>
            <w:r>
              <w:rPr>
                <w:rFonts w:eastAsia="Arial" w:cs="Arial"/>
                <w:color w:val="000000"/>
              </w:rPr>
              <w:t>2.8 Inzetten op kwalitatief groen met aandacht voor de biodiversiteit</w:t>
            </w:r>
          </w:p>
        </w:tc>
        <w:tc>
          <w:tcPr>
            <w:tcW w:w="0" w:type="auto"/>
            <w:tcBorders>
              <w:top w:val="single" w:sz="6" w:space="0" w:color="B8B8B8"/>
            </w:tcBorders>
            <w:tcMar>
              <w:top w:w="128" w:type="dxa"/>
              <w:left w:w="125" w:type="dxa"/>
              <w:bottom w:w="125" w:type="dxa"/>
              <w:right w:w="125" w:type="dxa"/>
            </w:tcMar>
            <w:hideMark/>
          </w:tcPr>
          <w:p w14:paraId="32395C69" w14:textId="77777777" w:rsidR="005C0745" w:rsidRDefault="005D6655">
            <w:pPr>
              <w:rPr>
                <w:rFonts w:eastAsia="Arial" w:cs="Arial"/>
                <w:color w:val="000000"/>
              </w:rPr>
            </w:pPr>
            <w:r>
              <w:rPr>
                <w:rFonts w:eastAsia="Arial" w:cs="Arial"/>
                <w:color w:val="000000"/>
              </w:rPr>
              <w:t>2.8.1</w:t>
            </w:r>
          </w:p>
        </w:tc>
        <w:tc>
          <w:tcPr>
            <w:tcW w:w="0" w:type="auto"/>
            <w:tcBorders>
              <w:top w:val="single" w:sz="6" w:space="0" w:color="B8B8B8"/>
            </w:tcBorders>
            <w:tcMar>
              <w:top w:w="128" w:type="dxa"/>
              <w:left w:w="125" w:type="dxa"/>
              <w:bottom w:w="125" w:type="dxa"/>
              <w:right w:w="125" w:type="dxa"/>
            </w:tcMar>
            <w:hideMark/>
          </w:tcPr>
          <w:p w14:paraId="5D9B0368" w14:textId="77777777" w:rsidR="005C0745" w:rsidRDefault="005D6655">
            <w:pPr>
              <w:rPr>
                <w:rFonts w:eastAsia="Arial" w:cs="Arial"/>
                <w:color w:val="000000"/>
              </w:rPr>
            </w:pPr>
            <w:r>
              <w:rPr>
                <w:rFonts w:eastAsia="Arial" w:cs="Arial"/>
                <w:color w:val="000000"/>
              </w:rPr>
              <w:t>We bestrijden de Japanse duizendknoop op zoveel mogelijk risicolocaties</w:t>
            </w:r>
          </w:p>
        </w:tc>
        <w:tc>
          <w:tcPr>
            <w:tcW w:w="0" w:type="auto"/>
            <w:tcBorders>
              <w:top w:val="single" w:sz="6" w:space="0" w:color="B8B8B8"/>
            </w:tcBorders>
            <w:shd w:val="clear" w:color="auto" w:fill="FF0000"/>
            <w:tcMar>
              <w:top w:w="128" w:type="dxa"/>
              <w:left w:w="125" w:type="dxa"/>
              <w:bottom w:w="125" w:type="dxa"/>
              <w:right w:w="125" w:type="dxa"/>
            </w:tcMar>
            <w:hideMark/>
          </w:tcPr>
          <w:p w14:paraId="1EDE8FC4"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FF0000"/>
            <w:tcMar>
              <w:top w:w="128" w:type="dxa"/>
              <w:left w:w="125" w:type="dxa"/>
              <w:bottom w:w="125" w:type="dxa"/>
              <w:right w:w="125" w:type="dxa"/>
            </w:tcMar>
            <w:hideMark/>
          </w:tcPr>
          <w:p w14:paraId="5B3E03A8" w14:textId="77777777" w:rsidR="005C0745" w:rsidRDefault="005D6655">
            <w:pPr>
              <w:rPr>
                <w:rFonts w:eastAsia="Arial" w:cs="Arial"/>
                <w:color w:val="000000"/>
              </w:rPr>
            </w:pPr>
            <w:r>
              <w:rPr>
                <w:rFonts w:eastAsia="Arial" w:cs="Arial"/>
                <w:color w:val="000000"/>
              </w:rPr>
              <w:t> </w:t>
            </w:r>
          </w:p>
        </w:tc>
      </w:tr>
      <w:tr w:rsidR="005C0745" w14:paraId="5161C87E" w14:textId="77777777">
        <w:tc>
          <w:tcPr>
            <w:tcW w:w="0" w:type="auto"/>
            <w:tcBorders>
              <w:top w:val="single" w:sz="6" w:space="0" w:color="B8B8B8"/>
            </w:tcBorders>
            <w:tcMar>
              <w:top w:w="128" w:type="dxa"/>
              <w:left w:w="125" w:type="dxa"/>
              <w:bottom w:w="125" w:type="dxa"/>
              <w:right w:w="125" w:type="dxa"/>
            </w:tcMar>
            <w:hideMark/>
          </w:tcPr>
          <w:p w14:paraId="451D4D71" w14:textId="77777777" w:rsidR="005C0745" w:rsidRDefault="005D6655">
            <w:pPr>
              <w:rPr>
                <w:rFonts w:eastAsia="Arial" w:cs="Arial"/>
                <w:color w:val="000000"/>
              </w:rPr>
            </w:pPr>
            <w:r>
              <w:rPr>
                <w:rFonts w:eastAsia="Arial" w:cs="Arial"/>
                <w:color w:val="000000"/>
              </w:rPr>
              <w:t xml:space="preserve">2.9 De recreatieve </w:t>
            </w:r>
            <w:r>
              <w:rPr>
                <w:rFonts w:eastAsia="Arial" w:cs="Arial"/>
                <w:color w:val="000000"/>
              </w:rPr>
              <w:lastRenderedPageBreak/>
              <w:t>potentie van onze gemeente benutten en ontsluiten voor inwoners en bezoekers</w:t>
            </w:r>
          </w:p>
        </w:tc>
        <w:tc>
          <w:tcPr>
            <w:tcW w:w="0" w:type="auto"/>
            <w:tcBorders>
              <w:top w:val="single" w:sz="6" w:space="0" w:color="B8B8B8"/>
            </w:tcBorders>
            <w:tcMar>
              <w:top w:w="128" w:type="dxa"/>
              <w:left w:w="125" w:type="dxa"/>
              <w:bottom w:w="125" w:type="dxa"/>
              <w:right w:w="125" w:type="dxa"/>
            </w:tcMar>
            <w:hideMark/>
          </w:tcPr>
          <w:p w14:paraId="1030D2AD" w14:textId="77777777" w:rsidR="005C0745" w:rsidRDefault="005D6655">
            <w:pPr>
              <w:rPr>
                <w:rFonts w:eastAsia="Arial" w:cs="Arial"/>
                <w:color w:val="000000"/>
              </w:rPr>
            </w:pPr>
            <w:r>
              <w:rPr>
                <w:rFonts w:eastAsia="Arial" w:cs="Arial"/>
                <w:color w:val="000000"/>
              </w:rPr>
              <w:lastRenderedPageBreak/>
              <w:t>2.9.1</w:t>
            </w:r>
          </w:p>
        </w:tc>
        <w:tc>
          <w:tcPr>
            <w:tcW w:w="0" w:type="auto"/>
            <w:tcBorders>
              <w:top w:val="single" w:sz="6" w:space="0" w:color="B8B8B8"/>
            </w:tcBorders>
            <w:tcMar>
              <w:top w:w="128" w:type="dxa"/>
              <w:left w:w="125" w:type="dxa"/>
              <w:bottom w:w="125" w:type="dxa"/>
              <w:right w:w="125" w:type="dxa"/>
            </w:tcMar>
            <w:hideMark/>
          </w:tcPr>
          <w:p w14:paraId="3C0EFC88" w14:textId="77777777" w:rsidR="005C0745" w:rsidRDefault="005D6655">
            <w:pPr>
              <w:rPr>
                <w:rFonts w:eastAsia="Arial" w:cs="Arial"/>
                <w:color w:val="000000"/>
              </w:rPr>
            </w:pPr>
            <w:r>
              <w:rPr>
                <w:rFonts w:eastAsia="Arial" w:cs="Arial"/>
                <w:color w:val="000000"/>
              </w:rPr>
              <w:t xml:space="preserve">We stimuleren samenwerking tussen toerisme- en recreatie-ondernemers </w:t>
            </w:r>
            <w:r>
              <w:rPr>
                <w:rFonts w:eastAsia="Arial" w:cs="Arial"/>
                <w:color w:val="000000"/>
              </w:rPr>
              <w:lastRenderedPageBreak/>
              <w:t>uit de verschillende dorpen en we ondersteunen gebiedspromotie</w:t>
            </w:r>
          </w:p>
        </w:tc>
        <w:tc>
          <w:tcPr>
            <w:tcW w:w="0" w:type="auto"/>
            <w:tcBorders>
              <w:top w:val="single" w:sz="6" w:space="0" w:color="B8B8B8"/>
            </w:tcBorders>
            <w:shd w:val="clear" w:color="auto" w:fill="95A5A6"/>
            <w:tcMar>
              <w:top w:w="128" w:type="dxa"/>
              <w:left w:w="125" w:type="dxa"/>
              <w:bottom w:w="125" w:type="dxa"/>
              <w:right w:w="125" w:type="dxa"/>
            </w:tcMar>
            <w:hideMark/>
          </w:tcPr>
          <w:p w14:paraId="25FAC466" w14:textId="77777777" w:rsidR="005C0745" w:rsidRDefault="005D6655">
            <w:pPr>
              <w:rPr>
                <w:rFonts w:eastAsia="Arial" w:cs="Arial"/>
                <w:color w:val="000000"/>
              </w:rPr>
            </w:pPr>
            <w:r>
              <w:rPr>
                <w:rFonts w:eastAsia="Arial" w:cs="Arial"/>
                <w:color w:val="000000"/>
              </w:rPr>
              <w:lastRenderedPageBreak/>
              <w:t> </w:t>
            </w:r>
          </w:p>
        </w:tc>
        <w:tc>
          <w:tcPr>
            <w:tcW w:w="0" w:type="auto"/>
            <w:tcBorders>
              <w:top w:val="single" w:sz="6" w:space="0" w:color="B8B8B8"/>
            </w:tcBorders>
            <w:shd w:val="clear" w:color="auto" w:fill="95A5A6"/>
            <w:tcMar>
              <w:top w:w="128" w:type="dxa"/>
              <w:left w:w="125" w:type="dxa"/>
              <w:bottom w:w="125" w:type="dxa"/>
              <w:right w:w="125" w:type="dxa"/>
            </w:tcMar>
            <w:hideMark/>
          </w:tcPr>
          <w:p w14:paraId="204D527A" w14:textId="77777777" w:rsidR="005C0745" w:rsidRDefault="005D6655">
            <w:pPr>
              <w:rPr>
                <w:rFonts w:eastAsia="Arial" w:cs="Arial"/>
                <w:color w:val="000000"/>
              </w:rPr>
            </w:pPr>
            <w:r>
              <w:rPr>
                <w:rFonts w:eastAsia="Arial" w:cs="Arial"/>
                <w:color w:val="000000"/>
              </w:rPr>
              <w:t> </w:t>
            </w:r>
          </w:p>
        </w:tc>
      </w:tr>
      <w:tr w:rsidR="005C0745" w14:paraId="30FC1EBB" w14:textId="77777777">
        <w:tc>
          <w:tcPr>
            <w:tcW w:w="0" w:type="auto"/>
            <w:vMerge w:val="restart"/>
            <w:tcBorders>
              <w:top w:val="single" w:sz="6" w:space="0" w:color="B8B8B8"/>
            </w:tcBorders>
            <w:tcMar>
              <w:top w:w="128" w:type="dxa"/>
              <w:left w:w="125" w:type="dxa"/>
              <w:bottom w:w="128" w:type="dxa"/>
              <w:right w:w="125" w:type="dxa"/>
            </w:tcMar>
            <w:hideMark/>
          </w:tcPr>
          <w:p w14:paraId="2F557020" w14:textId="77777777" w:rsidR="005C0745" w:rsidRDefault="005D6655">
            <w:pPr>
              <w:rPr>
                <w:rFonts w:eastAsia="Arial" w:cs="Arial"/>
                <w:color w:val="000000"/>
              </w:rPr>
            </w:pPr>
            <w:r>
              <w:rPr>
                <w:rFonts w:eastAsia="Arial" w:cs="Arial"/>
                <w:color w:val="000000"/>
              </w:rPr>
              <w:t>2.10 Het cultureel erfgoed beschermen en behouden en meer inwoners en bezoekers in aanraking laten komen met de cultuurhistorische waardes van onze gemeente</w:t>
            </w:r>
          </w:p>
        </w:tc>
        <w:tc>
          <w:tcPr>
            <w:tcW w:w="0" w:type="auto"/>
            <w:tcBorders>
              <w:top w:val="single" w:sz="6" w:space="0" w:color="B8B8B8"/>
            </w:tcBorders>
            <w:tcMar>
              <w:top w:w="128" w:type="dxa"/>
              <w:left w:w="125" w:type="dxa"/>
              <w:bottom w:w="125" w:type="dxa"/>
              <w:right w:w="125" w:type="dxa"/>
            </w:tcMar>
            <w:hideMark/>
          </w:tcPr>
          <w:p w14:paraId="7BBB5A1B" w14:textId="77777777" w:rsidR="005C0745" w:rsidRDefault="005D6655">
            <w:pPr>
              <w:rPr>
                <w:rFonts w:eastAsia="Arial" w:cs="Arial"/>
                <w:color w:val="000000"/>
              </w:rPr>
            </w:pPr>
            <w:r>
              <w:rPr>
                <w:rFonts w:eastAsia="Arial" w:cs="Arial"/>
                <w:color w:val="000000"/>
              </w:rPr>
              <w:t>2.10.1</w:t>
            </w:r>
          </w:p>
        </w:tc>
        <w:tc>
          <w:tcPr>
            <w:tcW w:w="0" w:type="auto"/>
            <w:tcBorders>
              <w:top w:val="single" w:sz="6" w:space="0" w:color="B8B8B8"/>
            </w:tcBorders>
            <w:tcMar>
              <w:top w:w="128" w:type="dxa"/>
              <w:left w:w="125" w:type="dxa"/>
              <w:bottom w:w="125" w:type="dxa"/>
              <w:right w:w="125" w:type="dxa"/>
            </w:tcMar>
            <w:hideMark/>
          </w:tcPr>
          <w:p w14:paraId="5D7CBFE2" w14:textId="77777777" w:rsidR="005C0745" w:rsidRDefault="005D6655">
            <w:pPr>
              <w:rPr>
                <w:rFonts w:eastAsia="Arial" w:cs="Arial"/>
                <w:color w:val="000000"/>
              </w:rPr>
            </w:pPr>
            <w:r>
              <w:rPr>
                <w:rFonts w:eastAsia="Arial" w:cs="Arial"/>
                <w:color w:val="000000"/>
              </w:rPr>
              <w:t> Monitoren onderhoudstoestand monumenten</w:t>
            </w:r>
          </w:p>
        </w:tc>
        <w:tc>
          <w:tcPr>
            <w:tcW w:w="0" w:type="auto"/>
            <w:tcBorders>
              <w:top w:val="single" w:sz="6" w:space="0" w:color="B8B8B8"/>
            </w:tcBorders>
            <w:shd w:val="clear" w:color="auto" w:fill="95A5A6"/>
            <w:tcMar>
              <w:top w:w="128" w:type="dxa"/>
              <w:left w:w="125" w:type="dxa"/>
              <w:bottom w:w="125" w:type="dxa"/>
              <w:right w:w="125" w:type="dxa"/>
            </w:tcMar>
            <w:hideMark/>
          </w:tcPr>
          <w:p w14:paraId="15DA2788"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D2B4B7E" w14:textId="77777777" w:rsidR="005C0745" w:rsidRDefault="005D6655">
            <w:pPr>
              <w:rPr>
                <w:rFonts w:eastAsia="Arial" w:cs="Arial"/>
                <w:color w:val="000000"/>
              </w:rPr>
            </w:pPr>
            <w:r>
              <w:rPr>
                <w:rFonts w:eastAsia="Arial" w:cs="Arial"/>
                <w:color w:val="000000"/>
              </w:rPr>
              <w:t> </w:t>
            </w:r>
          </w:p>
        </w:tc>
      </w:tr>
      <w:tr w:rsidR="005C0745" w14:paraId="06CEEB26" w14:textId="77777777">
        <w:tc>
          <w:tcPr>
            <w:tcW w:w="0" w:type="auto"/>
            <w:vMerge/>
            <w:tcBorders>
              <w:top w:val="single" w:sz="6" w:space="0" w:color="B8B8B8"/>
            </w:tcBorders>
            <w:vAlign w:val="center"/>
            <w:hideMark/>
          </w:tcPr>
          <w:p w14:paraId="5333AC72"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006B7A51" w14:textId="77777777" w:rsidR="005C0745" w:rsidRDefault="005D6655">
            <w:pPr>
              <w:rPr>
                <w:rFonts w:eastAsia="Arial" w:cs="Arial"/>
                <w:color w:val="000000"/>
              </w:rPr>
            </w:pPr>
            <w:r>
              <w:rPr>
                <w:rFonts w:eastAsia="Arial" w:cs="Arial"/>
                <w:color w:val="000000"/>
              </w:rPr>
              <w:t>2.10.2</w:t>
            </w:r>
          </w:p>
        </w:tc>
        <w:tc>
          <w:tcPr>
            <w:tcW w:w="0" w:type="auto"/>
            <w:tcBorders>
              <w:top w:val="single" w:sz="6" w:space="0" w:color="B8B8B8"/>
            </w:tcBorders>
            <w:tcMar>
              <w:top w:w="128" w:type="dxa"/>
              <w:left w:w="125" w:type="dxa"/>
              <w:bottom w:w="125" w:type="dxa"/>
              <w:right w:w="125" w:type="dxa"/>
            </w:tcMar>
            <w:hideMark/>
          </w:tcPr>
          <w:p w14:paraId="3640344B" w14:textId="77777777" w:rsidR="005C0745" w:rsidRDefault="005D6655">
            <w:pPr>
              <w:rPr>
                <w:rFonts w:eastAsia="Arial" w:cs="Arial"/>
                <w:color w:val="000000"/>
              </w:rPr>
            </w:pPr>
            <w:r>
              <w:rPr>
                <w:rFonts w:eastAsia="Arial" w:cs="Arial"/>
                <w:color w:val="000000"/>
              </w:rPr>
              <w:t>Faciliteren ontwikkeling en herbestemming forten</w:t>
            </w:r>
          </w:p>
        </w:tc>
        <w:tc>
          <w:tcPr>
            <w:tcW w:w="0" w:type="auto"/>
            <w:tcBorders>
              <w:top w:val="single" w:sz="6" w:space="0" w:color="B8B8B8"/>
            </w:tcBorders>
            <w:shd w:val="clear" w:color="auto" w:fill="95A5A6"/>
            <w:tcMar>
              <w:top w:w="128" w:type="dxa"/>
              <w:left w:w="125" w:type="dxa"/>
              <w:bottom w:w="125" w:type="dxa"/>
              <w:right w:w="125" w:type="dxa"/>
            </w:tcMar>
            <w:hideMark/>
          </w:tcPr>
          <w:p w14:paraId="5822E3EF"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D8F2017" w14:textId="77777777" w:rsidR="005C0745" w:rsidRDefault="005D6655">
            <w:pPr>
              <w:rPr>
                <w:rFonts w:eastAsia="Arial" w:cs="Arial"/>
                <w:color w:val="000000"/>
              </w:rPr>
            </w:pPr>
            <w:r>
              <w:rPr>
                <w:rFonts w:eastAsia="Arial" w:cs="Arial"/>
                <w:color w:val="000000"/>
              </w:rPr>
              <w:t> </w:t>
            </w:r>
          </w:p>
        </w:tc>
      </w:tr>
      <w:tr w:rsidR="005C0745" w14:paraId="48CB16D6" w14:textId="77777777">
        <w:tc>
          <w:tcPr>
            <w:tcW w:w="0" w:type="auto"/>
            <w:vMerge/>
            <w:tcBorders>
              <w:top w:val="single" w:sz="6" w:space="0" w:color="B8B8B8"/>
            </w:tcBorders>
            <w:vAlign w:val="center"/>
            <w:hideMark/>
          </w:tcPr>
          <w:p w14:paraId="4B1FCDA5"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8" w:type="dxa"/>
              <w:right w:w="125" w:type="dxa"/>
            </w:tcMar>
            <w:hideMark/>
          </w:tcPr>
          <w:p w14:paraId="1E211FAA" w14:textId="77777777" w:rsidR="005C0745" w:rsidRDefault="005D6655">
            <w:pPr>
              <w:rPr>
                <w:rFonts w:eastAsia="Arial" w:cs="Arial"/>
                <w:color w:val="000000"/>
              </w:rPr>
            </w:pPr>
            <w:r>
              <w:rPr>
                <w:rFonts w:eastAsia="Arial" w:cs="Arial"/>
                <w:color w:val="000000"/>
              </w:rPr>
              <w:t>2.10.3</w:t>
            </w:r>
          </w:p>
        </w:tc>
        <w:tc>
          <w:tcPr>
            <w:tcW w:w="0" w:type="auto"/>
            <w:tcBorders>
              <w:top w:val="single" w:sz="6" w:space="0" w:color="B8B8B8"/>
            </w:tcBorders>
            <w:tcMar>
              <w:top w:w="128" w:type="dxa"/>
              <w:left w:w="125" w:type="dxa"/>
              <w:bottom w:w="128" w:type="dxa"/>
              <w:right w:w="125" w:type="dxa"/>
            </w:tcMar>
            <w:hideMark/>
          </w:tcPr>
          <w:p w14:paraId="77C885BC" w14:textId="77777777" w:rsidR="005C0745" w:rsidRDefault="005D6655">
            <w:pPr>
              <w:rPr>
                <w:rFonts w:eastAsia="Arial" w:cs="Arial"/>
                <w:color w:val="000000"/>
              </w:rPr>
            </w:pPr>
            <w:r>
              <w:rPr>
                <w:rFonts w:eastAsia="Arial" w:cs="Arial"/>
                <w:color w:val="000000"/>
              </w:rPr>
              <w:t>Afronding en uitvoering kerkenvisie</w:t>
            </w:r>
          </w:p>
        </w:tc>
        <w:tc>
          <w:tcPr>
            <w:tcW w:w="0" w:type="auto"/>
            <w:tcBorders>
              <w:top w:val="single" w:sz="6" w:space="0" w:color="B8B8B8"/>
            </w:tcBorders>
            <w:shd w:val="clear" w:color="auto" w:fill="95A5A6"/>
            <w:tcMar>
              <w:top w:w="128" w:type="dxa"/>
              <w:left w:w="125" w:type="dxa"/>
              <w:bottom w:w="128" w:type="dxa"/>
              <w:right w:w="125" w:type="dxa"/>
            </w:tcMar>
            <w:hideMark/>
          </w:tcPr>
          <w:p w14:paraId="62BF7A5A"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8" w:type="dxa"/>
              <w:right w:w="125" w:type="dxa"/>
            </w:tcMar>
            <w:hideMark/>
          </w:tcPr>
          <w:p w14:paraId="66C5AEAD" w14:textId="77777777" w:rsidR="005C0745" w:rsidRDefault="005D6655">
            <w:pPr>
              <w:rPr>
                <w:rFonts w:eastAsia="Arial" w:cs="Arial"/>
                <w:color w:val="000000"/>
              </w:rPr>
            </w:pPr>
            <w:r>
              <w:rPr>
                <w:rFonts w:eastAsia="Arial" w:cs="Arial"/>
                <w:color w:val="000000"/>
              </w:rPr>
              <w:t> </w:t>
            </w:r>
          </w:p>
        </w:tc>
      </w:tr>
    </w:tbl>
    <w:p w14:paraId="3237F07A" w14:textId="77777777" w:rsidR="005C0745" w:rsidRDefault="005D6655">
      <w:pPr>
        <w:pStyle w:val="Kop5"/>
      </w:pPr>
      <w:r>
        <w:t>Domein 3 | Veiligheid, bestuur, dienstverlening en financiën</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2408"/>
        <w:gridCol w:w="807"/>
        <w:gridCol w:w="3140"/>
        <w:gridCol w:w="1295"/>
        <w:gridCol w:w="1295"/>
      </w:tblGrid>
      <w:tr w:rsidR="005C0745" w14:paraId="07AEAB58" w14:textId="77777777">
        <w:trPr>
          <w:tblHeader/>
        </w:trPr>
        <w:tc>
          <w:tcPr>
            <w:tcW w:w="0" w:type="auto"/>
            <w:tcBorders>
              <w:top w:val="single" w:sz="6" w:space="0" w:color="B8B8B8"/>
            </w:tcBorders>
            <w:shd w:val="clear" w:color="auto" w:fill="009B8D"/>
            <w:tcMar>
              <w:top w:w="128" w:type="dxa"/>
              <w:left w:w="125" w:type="dxa"/>
              <w:bottom w:w="125" w:type="dxa"/>
              <w:right w:w="125" w:type="dxa"/>
            </w:tcMar>
            <w:hideMark/>
          </w:tcPr>
          <w:p w14:paraId="27113EE8" w14:textId="77777777" w:rsidR="005C0745" w:rsidRDefault="005D6655">
            <w:pPr>
              <w:rPr>
                <w:rFonts w:eastAsia="Arial" w:cs="Arial"/>
                <w:color w:val="000000"/>
              </w:rPr>
            </w:pPr>
            <w:r>
              <w:rPr>
                <w:rFonts w:eastAsia="Arial" w:cs="Arial"/>
                <w:b/>
                <w:bCs/>
                <w:color w:val="FFFFFF"/>
              </w:rPr>
              <w:t> Doelstelling</w:t>
            </w:r>
          </w:p>
        </w:tc>
        <w:tc>
          <w:tcPr>
            <w:tcW w:w="2750" w:type="pct"/>
            <w:gridSpan w:val="2"/>
            <w:tcBorders>
              <w:top w:val="single" w:sz="6" w:space="0" w:color="B8B8B8"/>
            </w:tcBorders>
            <w:shd w:val="clear" w:color="auto" w:fill="009B8D"/>
            <w:tcMar>
              <w:top w:w="128" w:type="dxa"/>
              <w:left w:w="125" w:type="dxa"/>
              <w:bottom w:w="125" w:type="dxa"/>
              <w:right w:w="125" w:type="dxa"/>
            </w:tcMar>
            <w:vAlign w:val="center"/>
            <w:hideMark/>
          </w:tcPr>
          <w:p w14:paraId="5BA701CD" w14:textId="77777777" w:rsidR="005C0745" w:rsidRDefault="005D6655">
            <w:pPr>
              <w:rPr>
                <w:rFonts w:eastAsia="Arial" w:cs="Arial"/>
                <w:color w:val="000000"/>
              </w:rPr>
            </w:pPr>
            <w:r>
              <w:rPr>
                <w:rFonts w:eastAsia="Arial" w:cs="Arial"/>
                <w:b/>
                <w:bCs/>
                <w:color w:val="FFFFFF"/>
              </w:rPr>
              <w:t>Actie</w:t>
            </w:r>
          </w:p>
        </w:tc>
        <w:tc>
          <w:tcPr>
            <w:tcW w:w="325" w:type="pct"/>
            <w:tcBorders>
              <w:top w:val="single" w:sz="6" w:space="0" w:color="B8B8B8"/>
            </w:tcBorders>
            <w:shd w:val="clear" w:color="auto" w:fill="009B8D"/>
            <w:tcMar>
              <w:top w:w="128" w:type="dxa"/>
              <w:left w:w="125" w:type="dxa"/>
              <w:bottom w:w="125" w:type="dxa"/>
              <w:right w:w="125" w:type="dxa"/>
            </w:tcMar>
            <w:vAlign w:val="center"/>
            <w:hideMark/>
          </w:tcPr>
          <w:p w14:paraId="30FD062B" w14:textId="77777777" w:rsidR="005C0745" w:rsidRDefault="005D6655">
            <w:pPr>
              <w:jc w:val="center"/>
              <w:rPr>
                <w:rFonts w:eastAsia="Arial" w:cs="Arial"/>
                <w:color w:val="000000"/>
              </w:rPr>
            </w:pPr>
            <w:r>
              <w:rPr>
                <w:rFonts w:eastAsia="Arial" w:cs="Arial"/>
                <w:b/>
                <w:bCs/>
                <w:color w:val="FFFFFF"/>
              </w:rPr>
              <w:t>Status 1e rapportage 2022</w:t>
            </w:r>
          </w:p>
        </w:tc>
        <w:tc>
          <w:tcPr>
            <w:tcW w:w="325" w:type="pct"/>
            <w:tcBorders>
              <w:top w:val="single" w:sz="6" w:space="0" w:color="B8B8B8"/>
            </w:tcBorders>
            <w:shd w:val="clear" w:color="auto" w:fill="009B8D"/>
            <w:tcMar>
              <w:top w:w="128" w:type="dxa"/>
              <w:left w:w="125" w:type="dxa"/>
              <w:bottom w:w="125" w:type="dxa"/>
              <w:right w:w="125" w:type="dxa"/>
            </w:tcMar>
            <w:vAlign w:val="center"/>
            <w:hideMark/>
          </w:tcPr>
          <w:p w14:paraId="75E25A49" w14:textId="77777777" w:rsidR="005C0745" w:rsidRDefault="005D6655">
            <w:pPr>
              <w:jc w:val="center"/>
              <w:rPr>
                <w:rFonts w:eastAsia="Arial" w:cs="Arial"/>
                <w:color w:val="000000"/>
              </w:rPr>
            </w:pPr>
            <w:r>
              <w:rPr>
                <w:rFonts w:eastAsia="Arial" w:cs="Arial"/>
                <w:b/>
                <w:bCs/>
                <w:color w:val="FFFFFF"/>
              </w:rPr>
              <w:t>Status 2e rapportage 2022</w:t>
            </w:r>
          </w:p>
        </w:tc>
      </w:tr>
      <w:tr w:rsidR="005C0745" w14:paraId="215313E4" w14:textId="77777777">
        <w:tc>
          <w:tcPr>
            <w:tcW w:w="0" w:type="auto"/>
            <w:vMerge w:val="restart"/>
            <w:tcBorders>
              <w:top w:val="single" w:sz="6" w:space="0" w:color="B8B8B8"/>
            </w:tcBorders>
            <w:tcMar>
              <w:top w:w="128" w:type="dxa"/>
              <w:left w:w="125" w:type="dxa"/>
              <w:bottom w:w="125" w:type="dxa"/>
              <w:right w:w="125" w:type="dxa"/>
            </w:tcMar>
            <w:hideMark/>
          </w:tcPr>
          <w:p w14:paraId="52EFF628" w14:textId="77777777" w:rsidR="005C0745" w:rsidRDefault="005D6655">
            <w:pPr>
              <w:rPr>
                <w:rFonts w:eastAsia="Arial" w:cs="Arial"/>
                <w:color w:val="000000"/>
              </w:rPr>
            </w:pPr>
            <w:r>
              <w:rPr>
                <w:rFonts w:eastAsia="Arial" w:cs="Arial"/>
                <w:color w:val="000000"/>
              </w:rPr>
              <w:t>3.1 Samen met inwoners, ondernemers, maatschappelijke organisaties en onze (veiligheids) partners (verder) uitvoering geven aan het Integraal Veiligheidsplan</w:t>
            </w:r>
          </w:p>
        </w:tc>
        <w:tc>
          <w:tcPr>
            <w:tcW w:w="0" w:type="auto"/>
            <w:tcBorders>
              <w:top w:val="single" w:sz="6" w:space="0" w:color="B8B8B8"/>
            </w:tcBorders>
            <w:tcMar>
              <w:top w:w="128" w:type="dxa"/>
              <w:left w:w="125" w:type="dxa"/>
              <w:bottom w:w="125" w:type="dxa"/>
              <w:right w:w="125" w:type="dxa"/>
            </w:tcMar>
            <w:hideMark/>
          </w:tcPr>
          <w:p w14:paraId="5AC3364B" w14:textId="77777777" w:rsidR="005C0745" w:rsidRDefault="005D6655">
            <w:pPr>
              <w:rPr>
                <w:rFonts w:eastAsia="Arial" w:cs="Arial"/>
                <w:color w:val="000000"/>
              </w:rPr>
            </w:pPr>
            <w:r>
              <w:rPr>
                <w:rFonts w:eastAsia="Arial" w:cs="Arial"/>
                <w:color w:val="000000"/>
              </w:rPr>
              <w:t>3.1.1</w:t>
            </w:r>
          </w:p>
        </w:tc>
        <w:tc>
          <w:tcPr>
            <w:tcW w:w="0" w:type="auto"/>
            <w:tcBorders>
              <w:top w:val="single" w:sz="6" w:space="0" w:color="B8B8B8"/>
            </w:tcBorders>
            <w:tcMar>
              <w:top w:w="128" w:type="dxa"/>
              <w:left w:w="125" w:type="dxa"/>
              <w:bottom w:w="125" w:type="dxa"/>
              <w:right w:w="125" w:type="dxa"/>
            </w:tcMar>
            <w:hideMark/>
          </w:tcPr>
          <w:p w14:paraId="0E06CC51" w14:textId="77777777" w:rsidR="005C0745" w:rsidRDefault="005D6655">
            <w:pPr>
              <w:rPr>
                <w:rFonts w:eastAsia="Arial" w:cs="Arial"/>
                <w:color w:val="000000"/>
              </w:rPr>
            </w:pPr>
            <w:r>
              <w:rPr>
                <w:rFonts w:eastAsia="Arial" w:cs="Arial"/>
                <w:color w:val="000000"/>
              </w:rPr>
              <w:t>We verbinden onze zorg- en veiligheidspartners met elkaar</w:t>
            </w:r>
          </w:p>
        </w:tc>
        <w:tc>
          <w:tcPr>
            <w:tcW w:w="0" w:type="auto"/>
            <w:tcBorders>
              <w:top w:val="single" w:sz="6" w:space="0" w:color="B8B8B8"/>
            </w:tcBorders>
            <w:shd w:val="clear" w:color="auto" w:fill="95A5A6"/>
            <w:tcMar>
              <w:top w:w="128" w:type="dxa"/>
              <w:left w:w="125" w:type="dxa"/>
              <w:bottom w:w="125" w:type="dxa"/>
              <w:right w:w="125" w:type="dxa"/>
            </w:tcMar>
            <w:hideMark/>
          </w:tcPr>
          <w:p w14:paraId="35D8F693"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F783340" w14:textId="77777777" w:rsidR="005C0745" w:rsidRDefault="005D6655">
            <w:pPr>
              <w:rPr>
                <w:rFonts w:eastAsia="Arial" w:cs="Arial"/>
                <w:color w:val="000000"/>
              </w:rPr>
            </w:pPr>
            <w:r>
              <w:rPr>
                <w:rFonts w:eastAsia="Arial" w:cs="Arial"/>
                <w:color w:val="000000"/>
              </w:rPr>
              <w:t> </w:t>
            </w:r>
          </w:p>
        </w:tc>
      </w:tr>
      <w:tr w:rsidR="005C0745" w14:paraId="6D856BCB" w14:textId="77777777">
        <w:tc>
          <w:tcPr>
            <w:tcW w:w="0" w:type="auto"/>
            <w:vMerge/>
            <w:tcBorders>
              <w:top w:val="single" w:sz="6" w:space="0" w:color="B8B8B8"/>
            </w:tcBorders>
            <w:vAlign w:val="center"/>
            <w:hideMark/>
          </w:tcPr>
          <w:p w14:paraId="0B2ECC0D"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1D56C75F" w14:textId="77777777" w:rsidR="005C0745" w:rsidRDefault="005D6655">
            <w:pPr>
              <w:rPr>
                <w:rFonts w:eastAsia="Arial" w:cs="Arial"/>
                <w:color w:val="000000"/>
              </w:rPr>
            </w:pPr>
            <w:r>
              <w:rPr>
                <w:rFonts w:eastAsia="Arial" w:cs="Arial"/>
                <w:color w:val="000000"/>
              </w:rPr>
              <w:t>3.1.2</w:t>
            </w:r>
          </w:p>
        </w:tc>
        <w:tc>
          <w:tcPr>
            <w:tcW w:w="0" w:type="auto"/>
            <w:tcBorders>
              <w:top w:val="single" w:sz="6" w:space="0" w:color="B8B8B8"/>
            </w:tcBorders>
            <w:tcMar>
              <w:top w:w="128" w:type="dxa"/>
              <w:left w:w="125" w:type="dxa"/>
              <w:bottom w:w="125" w:type="dxa"/>
              <w:right w:w="125" w:type="dxa"/>
            </w:tcMar>
            <w:hideMark/>
          </w:tcPr>
          <w:p w14:paraId="252B4747" w14:textId="77777777" w:rsidR="005C0745" w:rsidRDefault="005D6655">
            <w:pPr>
              <w:rPr>
                <w:rFonts w:eastAsia="Arial" w:cs="Arial"/>
                <w:color w:val="000000"/>
              </w:rPr>
            </w:pPr>
            <w:r>
              <w:rPr>
                <w:rFonts w:eastAsia="Arial" w:cs="Arial"/>
                <w:color w:val="000000"/>
              </w:rPr>
              <w:t>We vergroten de maatschappelijke weerbaarheid in cyberveiligheid</w:t>
            </w:r>
          </w:p>
        </w:tc>
        <w:tc>
          <w:tcPr>
            <w:tcW w:w="0" w:type="auto"/>
            <w:tcBorders>
              <w:top w:val="single" w:sz="6" w:space="0" w:color="B8B8B8"/>
            </w:tcBorders>
            <w:shd w:val="clear" w:color="auto" w:fill="95A5A6"/>
            <w:tcMar>
              <w:top w:w="128" w:type="dxa"/>
              <w:left w:w="125" w:type="dxa"/>
              <w:bottom w:w="125" w:type="dxa"/>
              <w:right w:w="125" w:type="dxa"/>
            </w:tcMar>
            <w:hideMark/>
          </w:tcPr>
          <w:p w14:paraId="085A3860"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8317C97" w14:textId="77777777" w:rsidR="005C0745" w:rsidRDefault="005D6655">
            <w:pPr>
              <w:rPr>
                <w:rFonts w:eastAsia="Arial" w:cs="Arial"/>
                <w:color w:val="000000"/>
              </w:rPr>
            </w:pPr>
            <w:r>
              <w:rPr>
                <w:rFonts w:eastAsia="Arial" w:cs="Arial"/>
                <w:color w:val="000000"/>
              </w:rPr>
              <w:t> </w:t>
            </w:r>
          </w:p>
        </w:tc>
      </w:tr>
      <w:tr w:rsidR="005C0745" w14:paraId="1A4F2F8D" w14:textId="77777777">
        <w:tc>
          <w:tcPr>
            <w:tcW w:w="0" w:type="auto"/>
            <w:vMerge/>
            <w:tcBorders>
              <w:top w:val="single" w:sz="6" w:space="0" w:color="B8B8B8"/>
            </w:tcBorders>
            <w:vAlign w:val="center"/>
            <w:hideMark/>
          </w:tcPr>
          <w:p w14:paraId="32853AC4"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3C2C39F6" w14:textId="77777777" w:rsidR="005C0745" w:rsidRDefault="005D6655">
            <w:pPr>
              <w:rPr>
                <w:rFonts w:eastAsia="Arial" w:cs="Arial"/>
                <w:color w:val="000000"/>
              </w:rPr>
            </w:pPr>
            <w:r>
              <w:rPr>
                <w:rFonts w:eastAsia="Arial" w:cs="Arial"/>
                <w:color w:val="000000"/>
              </w:rPr>
              <w:t>3.1.3</w:t>
            </w:r>
          </w:p>
        </w:tc>
        <w:tc>
          <w:tcPr>
            <w:tcW w:w="0" w:type="auto"/>
            <w:tcBorders>
              <w:top w:val="single" w:sz="6" w:space="0" w:color="B8B8B8"/>
            </w:tcBorders>
            <w:tcMar>
              <w:top w:w="128" w:type="dxa"/>
              <w:left w:w="125" w:type="dxa"/>
              <w:bottom w:w="125" w:type="dxa"/>
              <w:right w:w="125" w:type="dxa"/>
            </w:tcMar>
            <w:hideMark/>
          </w:tcPr>
          <w:p w14:paraId="07B85428" w14:textId="77777777" w:rsidR="005C0745" w:rsidRDefault="005D6655">
            <w:pPr>
              <w:rPr>
                <w:rFonts w:eastAsia="Arial" w:cs="Arial"/>
                <w:color w:val="000000"/>
              </w:rPr>
            </w:pPr>
            <w:r>
              <w:rPr>
                <w:rFonts w:eastAsia="Arial" w:cs="Arial"/>
                <w:color w:val="000000"/>
              </w:rPr>
              <w:t>We betrekken inwoners en buurten bij de aanpak van onveiligheid</w:t>
            </w:r>
          </w:p>
        </w:tc>
        <w:tc>
          <w:tcPr>
            <w:tcW w:w="0" w:type="auto"/>
            <w:tcBorders>
              <w:top w:val="single" w:sz="6" w:space="0" w:color="B8B8B8"/>
            </w:tcBorders>
            <w:shd w:val="clear" w:color="auto" w:fill="95A5A6"/>
            <w:tcMar>
              <w:top w:w="128" w:type="dxa"/>
              <w:left w:w="125" w:type="dxa"/>
              <w:bottom w:w="125" w:type="dxa"/>
              <w:right w:w="125" w:type="dxa"/>
            </w:tcMar>
            <w:hideMark/>
          </w:tcPr>
          <w:p w14:paraId="45814870"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BC4DC96" w14:textId="77777777" w:rsidR="005C0745" w:rsidRDefault="005D6655">
            <w:pPr>
              <w:rPr>
                <w:rFonts w:eastAsia="Arial" w:cs="Arial"/>
                <w:color w:val="000000"/>
              </w:rPr>
            </w:pPr>
            <w:r>
              <w:rPr>
                <w:rFonts w:eastAsia="Arial" w:cs="Arial"/>
                <w:color w:val="000000"/>
              </w:rPr>
              <w:t> </w:t>
            </w:r>
          </w:p>
        </w:tc>
      </w:tr>
      <w:tr w:rsidR="005C0745" w14:paraId="1B228E27" w14:textId="77777777">
        <w:tc>
          <w:tcPr>
            <w:tcW w:w="0" w:type="auto"/>
            <w:vMerge/>
            <w:tcBorders>
              <w:top w:val="single" w:sz="6" w:space="0" w:color="B8B8B8"/>
            </w:tcBorders>
            <w:vAlign w:val="center"/>
            <w:hideMark/>
          </w:tcPr>
          <w:p w14:paraId="6ADFEB84"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2B5B291B" w14:textId="77777777" w:rsidR="005C0745" w:rsidRDefault="005D6655">
            <w:pPr>
              <w:rPr>
                <w:rFonts w:eastAsia="Arial" w:cs="Arial"/>
                <w:color w:val="000000"/>
              </w:rPr>
            </w:pPr>
            <w:r>
              <w:rPr>
                <w:rFonts w:eastAsia="Arial" w:cs="Arial"/>
                <w:color w:val="000000"/>
              </w:rPr>
              <w:t>3.1.4</w:t>
            </w:r>
          </w:p>
        </w:tc>
        <w:tc>
          <w:tcPr>
            <w:tcW w:w="0" w:type="auto"/>
            <w:tcBorders>
              <w:top w:val="single" w:sz="6" w:space="0" w:color="B8B8B8"/>
            </w:tcBorders>
            <w:tcMar>
              <w:top w:w="128" w:type="dxa"/>
              <w:left w:w="125" w:type="dxa"/>
              <w:bottom w:w="125" w:type="dxa"/>
              <w:right w:w="125" w:type="dxa"/>
            </w:tcMar>
            <w:hideMark/>
          </w:tcPr>
          <w:p w14:paraId="6344B7EA" w14:textId="77777777" w:rsidR="005C0745" w:rsidRDefault="005D6655">
            <w:pPr>
              <w:rPr>
                <w:rFonts w:eastAsia="Arial" w:cs="Arial"/>
                <w:color w:val="000000"/>
              </w:rPr>
            </w:pPr>
            <w:r>
              <w:rPr>
                <w:rFonts w:eastAsia="Arial" w:cs="Arial"/>
                <w:color w:val="000000"/>
              </w:rPr>
              <w:t>We pakken de georganiseerde criminaliteit aan</w:t>
            </w:r>
          </w:p>
        </w:tc>
        <w:tc>
          <w:tcPr>
            <w:tcW w:w="0" w:type="auto"/>
            <w:tcBorders>
              <w:top w:val="single" w:sz="6" w:space="0" w:color="B8B8B8"/>
            </w:tcBorders>
            <w:shd w:val="clear" w:color="auto" w:fill="95A5A6"/>
            <w:tcMar>
              <w:top w:w="128" w:type="dxa"/>
              <w:left w:w="125" w:type="dxa"/>
              <w:bottom w:w="125" w:type="dxa"/>
              <w:right w:w="125" w:type="dxa"/>
            </w:tcMar>
            <w:hideMark/>
          </w:tcPr>
          <w:p w14:paraId="5E50744E"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F8ACE8B" w14:textId="77777777" w:rsidR="005C0745" w:rsidRDefault="005D6655">
            <w:pPr>
              <w:rPr>
                <w:rFonts w:eastAsia="Arial" w:cs="Arial"/>
                <w:color w:val="000000"/>
              </w:rPr>
            </w:pPr>
            <w:r>
              <w:rPr>
                <w:rFonts w:eastAsia="Arial" w:cs="Arial"/>
                <w:color w:val="000000"/>
              </w:rPr>
              <w:t> </w:t>
            </w:r>
          </w:p>
        </w:tc>
      </w:tr>
      <w:tr w:rsidR="005C0745" w14:paraId="104A92C6" w14:textId="77777777">
        <w:tc>
          <w:tcPr>
            <w:tcW w:w="0" w:type="auto"/>
            <w:vMerge/>
            <w:tcBorders>
              <w:top w:val="single" w:sz="6" w:space="0" w:color="B8B8B8"/>
            </w:tcBorders>
            <w:vAlign w:val="center"/>
            <w:hideMark/>
          </w:tcPr>
          <w:p w14:paraId="17B437FA"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77D42212" w14:textId="77777777" w:rsidR="005C0745" w:rsidRDefault="005D6655">
            <w:pPr>
              <w:rPr>
                <w:rFonts w:eastAsia="Arial" w:cs="Arial"/>
                <w:color w:val="000000"/>
              </w:rPr>
            </w:pPr>
            <w:r>
              <w:rPr>
                <w:rFonts w:eastAsia="Arial" w:cs="Arial"/>
                <w:color w:val="000000"/>
              </w:rPr>
              <w:t>3.1.5</w:t>
            </w:r>
          </w:p>
        </w:tc>
        <w:tc>
          <w:tcPr>
            <w:tcW w:w="0" w:type="auto"/>
            <w:tcBorders>
              <w:top w:val="single" w:sz="6" w:space="0" w:color="B8B8B8"/>
            </w:tcBorders>
            <w:tcMar>
              <w:top w:w="128" w:type="dxa"/>
              <w:left w:w="125" w:type="dxa"/>
              <w:bottom w:w="125" w:type="dxa"/>
              <w:right w:w="125" w:type="dxa"/>
            </w:tcMar>
            <w:hideMark/>
          </w:tcPr>
          <w:p w14:paraId="202C0BD8" w14:textId="77777777" w:rsidR="005C0745" w:rsidRDefault="005D6655">
            <w:pPr>
              <w:rPr>
                <w:rFonts w:eastAsia="Arial" w:cs="Arial"/>
                <w:color w:val="000000"/>
              </w:rPr>
            </w:pPr>
            <w:r>
              <w:rPr>
                <w:rFonts w:eastAsia="Arial" w:cs="Arial"/>
                <w:color w:val="000000"/>
              </w:rPr>
              <w:t xml:space="preserve">We intensiveren en integreren toezicht en handhaving op de </w:t>
            </w:r>
            <w:r>
              <w:rPr>
                <w:rFonts w:eastAsia="Arial" w:cs="Arial"/>
                <w:color w:val="000000"/>
              </w:rPr>
              <w:lastRenderedPageBreak/>
              <w:t>verschillende beleidsterreinen (zoals verkeer, openbare ruimte, sociaal domein en burgerzaken)</w:t>
            </w:r>
          </w:p>
        </w:tc>
        <w:tc>
          <w:tcPr>
            <w:tcW w:w="0" w:type="auto"/>
            <w:tcBorders>
              <w:top w:val="single" w:sz="6" w:space="0" w:color="B8B8B8"/>
            </w:tcBorders>
            <w:shd w:val="clear" w:color="auto" w:fill="95A5A6"/>
            <w:tcMar>
              <w:top w:w="128" w:type="dxa"/>
              <w:left w:w="125" w:type="dxa"/>
              <w:bottom w:w="125" w:type="dxa"/>
              <w:right w:w="125" w:type="dxa"/>
            </w:tcMar>
            <w:hideMark/>
          </w:tcPr>
          <w:p w14:paraId="54CF2852" w14:textId="77777777" w:rsidR="005C0745" w:rsidRDefault="005D6655">
            <w:pPr>
              <w:rPr>
                <w:rFonts w:eastAsia="Arial" w:cs="Arial"/>
                <w:color w:val="000000"/>
              </w:rPr>
            </w:pPr>
            <w:r>
              <w:rPr>
                <w:rFonts w:eastAsia="Arial" w:cs="Arial"/>
                <w:color w:val="000000"/>
              </w:rPr>
              <w:lastRenderedPageBreak/>
              <w:t> </w:t>
            </w:r>
          </w:p>
        </w:tc>
        <w:tc>
          <w:tcPr>
            <w:tcW w:w="0" w:type="auto"/>
            <w:tcBorders>
              <w:top w:val="single" w:sz="6" w:space="0" w:color="B8B8B8"/>
            </w:tcBorders>
            <w:shd w:val="clear" w:color="auto" w:fill="95A5A6"/>
            <w:tcMar>
              <w:top w:w="128" w:type="dxa"/>
              <w:left w:w="125" w:type="dxa"/>
              <w:bottom w:w="125" w:type="dxa"/>
              <w:right w:w="125" w:type="dxa"/>
            </w:tcMar>
            <w:hideMark/>
          </w:tcPr>
          <w:p w14:paraId="2A4ABD3D" w14:textId="77777777" w:rsidR="005C0745" w:rsidRDefault="005D6655">
            <w:pPr>
              <w:rPr>
                <w:rFonts w:eastAsia="Arial" w:cs="Arial"/>
                <w:color w:val="000000"/>
              </w:rPr>
            </w:pPr>
            <w:r>
              <w:rPr>
                <w:rFonts w:eastAsia="Arial" w:cs="Arial"/>
                <w:color w:val="000000"/>
              </w:rPr>
              <w:t> </w:t>
            </w:r>
          </w:p>
        </w:tc>
      </w:tr>
      <w:tr w:rsidR="005C0745" w14:paraId="5DEAAD8A" w14:textId="77777777">
        <w:tc>
          <w:tcPr>
            <w:tcW w:w="0" w:type="auto"/>
            <w:vMerge/>
            <w:tcBorders>
              <w:top w:val="single" w:sz="6" w:space="0" w:color="B8B8B8"/>
            </w:tcBorders>
            <w:vAlign w:val="center"/>
            <w:hideMark/>
          </w:tcPr>
          <w:p w14:paraId="17ED5F98"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0878FD66" w14:textId="77777777" w:rsidR="005C0745" w:rsidRDefault="005D6655">
            <w:pPr>
              <w:rPr>
                <w:rFonts w:eastAsia="Arial" w:cs="Arial"/>
                <w:color w:val="000000"/>
              </w:rPr>
            </w:pPr>
            <w:r>
              <w:rPr>
                <w:rFonts w:eastAsia="Arial" w:cs="Arial"/>
                <w:color w:val="000000"/>
              </w:rPr>
              <w:t>3.1.6</w:t>
            </w:r>
          </w:p>
        </w:tc>
        <w:tc>
          <w:tcPr>
            <w:tcW w:w="0" w:type="auto"/>
            <w:tcBorders>
              <w:top w:val="single" w:sz="6" w:space="0" w:color="B8B8B8"/>
            </w:tcBorders>
            <w:tcMar>
              <w:top w:w="128" w:type="dxa"/>
              <w:left w:w="125" w:type="dxa"/>
              <w:bottom w:w="125" w:type="dxa"/>
              <w:right w:w="125" w:type="dxa"/>
            </w:tcMar>
            <w:hideMark/>
          </w:tcPr>
          <w:p w14:paraId="249DE7DB" w14:textId="77777777" w:rsidR="005C0745" w:rsidRDefault="005D6655">
            <w:pPr>
              <w:rPr>
                <w:rFonts w:eastAsia="Arial" w:cs="Arial"/>
                <w:color w:val="000000"/>
              </w:rPr>
            </w:pPr>
            <w:r>
              <w:rPr>
                <w:rFonts w:eastAsia="Arial" w:cs="Arial"/>
                <w:color w:val="000000"/>
              </w:rPr>
              <w:t>We evalueren het integraal veiligheidsplan (IVP) en stellen een nieuwe op dat in 2023 door de raad wordt vastgesteld</w:t>
            </w:r>
          </w:p>
        </w:tc>
        <w:tc>
          <w:tcPr>
            <w:tcW w:w="0" w:type="auto"/>
            <w:tcBorders>
              <w:top w:val="single" w:sz="6" w:space="0" w:color="B8B8B8"/>
            </w:tcBorders>
            <w:shd w:val="clear" w:color="auto" w:fill="95A5A6"/>
            <w:tcMar>
              <w:top w:w="128" w:type="dxa"/>
              <w:left w:w="125" w:type="dxa"/>
              <w:bottom w:w="125" w:type="dxa"/>
              <w:right w:w="125" w:type="dxa"/>
            </w:tcMar>
            <w:hideMark/>
          </w:tcPr>
          <w:p w14:paraId="58D48011"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B41FF43" w14:textId="77777777" w:rsidR="005C0745" w:rsidRDefault="005D6655">
            <w:pPr>
              <w:rPr>
                <w:rFonts w:eastAsia="Arial" w:cs="Arial"/>
                <w:color w:val="000000"/>
              </w:rPr>
            </w:pPr>
            <w:r>
              <w:rPr>
                <w:rFonts w:eastAsia="Arial" w:cs="Arial"/>
                <w:color w:val="000000"/>
              </w:rPr>
              <w:t> </w:t>
            </w:r>
          </w:p>
        </w:tc>
      </w:tr>
      <w:tr w:rsidR="005C0745" w14:paraId="3A5C2DBA" w14:textId="77777777">
        <w:tc>
          <w:tcPr>
            <w:tcW w:w="0" w:type="auto"/>
            <w:vMerge/>
            <w:tcBorders>
              <w:top w:val="single" w:sz="6" w:space="0" w:color="B8B8B8"/>
            </w:tcBorders>
            <w:vAlign w:val="center"/>
            <w:hideMark/>
          </w:tcPr>
          <w:p w14:paraId="0F107F3F"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06EE4DE3" w14:textId="77777777" w:rsidR="005C0745" w:rsidRDefault="005D6655">
            <w:pPr>
              <w:rPr>
                <w:rFonts w:eastAsia="Arial" w:cs="Arial"/>
                <w:color w:val="000000"/>
              </w:rPr>
            </w:pPr>
            <w:r>
              <w:rPr>
                <w:rFonts w:eastAsia="Arial" w:cs="Arial"/>
                <w:color w:val="000000"/>
              </w:rPr>
              <w:t>3.1.7</w:t>
            </w:r>
          </w:p>
        </w:tc>
        <w:tc>
          <w:tcPr>
            <w:tcW w:w="0" w:type="auto"/>
            <w:tcBorders>
              <w:top w:val="single" w:sz="6" w:space="0" w:color="B8B8B8"/>
            </w:tcBorders>
            <w:tcMar>
              <w:top w:w="128" w:type="dxa"/>
              <w:left w:w="125" w:type="dxa"/>
              <w:bottom w:w="125" w:type="dxa"/>
              <w:right w:w="125" w:type="dxa"/>
            </w:tcMar>
            <w:hideMark/>
          </w:tcPr>
          <w:p w14:paraId="7F2EA134" w14:textId="77777777" w:rsidR="005C0745" w:rsidRDefault="005D6655">
            <w:pPr>
              <w:rPr>
                <w:rFonts w:eastAsia="Arial" w:cs="Arial"/>
                <w:color w:val="000000"/>
              </w:rPr>
            </w:pPr>
            <w:r>
              <w:rPr>
                <w:rFonts w:eastAsia="Arial" w:cs="Arial"/>
                <w:color w:val="000000"/>
              </w:rPr>
              <w:t>We zijn actief betrokken bij de VRU Brandweer</w:t>
            </w:r>
          </w:p>
        </w:tc>
        <w:tc>
          <w:tcPr>
            <w:tcW w:w="0" w:type="auto"/>
            <w:tcBorders>
              <w:top w:val="single" w:sz="6" w:space="0" w:color="B8B8B8"/>
            </w:tcBorders>
            <w:shd w:val="clear" w:color="auto" w:fill="95A5A6"/>
            <w:tcMar>
              <w:top w:w="128" w:type="dxa"/>
              <w:left w:w="125" w:type="dxa"/>
              <w:bottom w:w="125" w:type="dxa"/>
              <w:right w:w="125" w:type="dxa"/>
            </w:tcMar>
            <w:hideMark/>
          </w:tcPr>
          <w:p w14:paraId="3AEB3A62"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D2B8A0E" w14:textId="77777777" w:rsidR="005C0745" w:rsidRDefault="005D6655">
            <w:pPr>
              <w:rPr>
                <w:rFonts w:eastAsia="Arial" w:cs="Arial"/>
                <w:color w:val="000000"/>
              </w:rPr>
            </w:pPr>
            <w:r>
              <w:rPr>
                <w:rFonts w:eastAsia="Arial" w:cs="Arial"/>
                <w:color w:val="000000"/>
              </w:rPr>
              <w:t> </w:t>
            </w:r>
          </w:p>
        </w:tc>
      </w:tr>
      <w:tr w:rsidR="005C0745" w14:paraId="1472A6A1" w14:textId="77777777">
        <w:tc>
          <w:tcPr>
            <w:tcW w:w="0" w:type="auto"/>
            <w:tcBorders>
              <w:top w:val="single" w:sz="6" w:space="0" w:color="B8B8B8"/>
            </w:tcBorders>
            <w:tcMar>
              <w:top w:w="128" w:type="dxa"/>
              <w:left w:w="125" w:type="dxa"/>
              <w:bottom w:w="125" w:type="dxa"/>
              <w:right w:w="125" w:type="dxa"/>
            </w:tcMar>
            <w:hideMark/>
          </w:tcPr>
          <w:p w14:paraId="7D530F1C" w14:textId="77777777" w:rsidR="005C0745" w:rsidRDefault="005D6655">
            <w:pPr>
              <w:rPr>
                <w:rFonts w:eastAsia="Arial" w:cs="Arial"/>
                <w:color w:val="000000"/>
              </w:rPr>
            </w:pPr>
            <w:r>
              <w:rPr>
                <w:rFonts w:eastAsia="Arial" w:cs="Arial"/>
                <w:color w:val="000000"/>
              </w:rPr>
              <w:t>3.2  Een soepele overgang naar de nieuwe bestuursperiode</w:t>
            </w:r>
          </w:p>
        </w:tc>
        <w:tc>
          <w:tcPr>
            <w:tcW w:w="0" w:type="auto"/>
            <w:tcBorders>
              <w:top w:val="single" w:sz="6" w:space="0" w:color="B8B8B8"/>
            </w:tcBorders>
            <w:tcMar>
              <w:top w:w="128" w:type="dxa"/>
              <w:left w:w="125" w:type="dxa"/>
              <w:bottom w:w="125" w:type="dxa"/>
              <w:right w:w="125" w:type="dxa"/>
            </w:tcMar>
            <w:hideMark/>
          </w:tcPr>
          <w:p w14:paraId="76779D81" w14:textId="77777777" w:rsidR="005C0745" w:rsidRDefault="005D6655">
            <w:pPr>
              <w:rPr>
                <w:rFonts w:eastAsia="Arial" w:cs="Arial"/>
                <w:color w:val="000000"/>
              </w:rPr>
            </w:pPr>
            <w:r>
              <w:rPr>
                <w:rFonts w:eastAsia="Arial" w:cs="Arial"/>
                <w:color w:val="000000"/>
              </w:rPr>
              <w:t>3.2.1</w:t>
            </w:r>
          </w:p>
        </w:tc>
        <w:tc>
          <w:tcPr>
            <w:tcW w:w="0" w:type="auto"/>
            <w:tcBorders>
              <w:top w:val="single" w:sz="6" w:space="0" w:color="B8B8B8"/>
            </w:tcBorders>
            <w:tcMar>
              <w:top w:w="128" w:type="dxa"/>
              <w:left w:w="125" w:type="dxa"/>
              <w:bottom w:w="125" w:type="dxa"/>
              <w:right w:w="125" w:type="dxa"/>
            </w:tcMar>
            <w:hideMark/>
          </w:tcPr>
          <w:p w14:paraId="65E25346" w14:textId="77777777" w:rsidR="005C0745" w:rsidRDefault="005D6655">
            <w:pPr>
              <w:rPr>
                <w:rFonts w:eastAsia="Arial" w:cs="Arial"/>
                <w:color w:val="000000"/>
              </w:rPr>
            </w:pPr>
            <w:r>
              <w:rPr>
                <w:rFonts w:eastAsia="Arial" w:cs="Arial"/>
                <w:color w:val="000000"/>
              </w:rPr>
              <w:t>We ondersteunen de nieuwe gemeenteraad en het college om een goede start te maken</w:t>
            </w:r>
          </w:p>
        </w:tc>
        <w:tc>
          <w:tcPr>
            <w:tcW w:w="0" w:type="auto"/>
            <w:tcBorders>
              <w:top w:val="single" w:sz="6" w:space="0" w:color="B8B8B8"/>
            </w:tcBorders>
            <w:shd w:val="clear" w:color="auto" w:fill="95A5A6"/>
            <w:tcMar>
              <w:top w:w="128" w:type="dxa"/>
              <w:left w:w="125" w:type="dxa"/>
              <w:bottom w:w="125" w:type="dxa"/>
              <w:right w:w="125" w:type="dxa"/>
            </w:tcMar>
            <w:hideMark/>
          </w:tcPr>
          <w:p w14:paraId="36A1968C"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701944D6" w14:textId="77777777" w:rsidR="005C0745" w:rsidRDefault="005D6655">
            <w:pPr>
              <w:rPr>
                <w:rFonts w:eastAsia="Arial" w:cs="Arial"/>
                <w:color w:val="000000"/>
              </w:rPr>
            </w:pPr>
            <w:r>
              <w:rPr>
                <w:rFonts w:eastAsia="Arial" w:cs="Arial"/>
                <w:color w:val="000000"/>
              </w:rPr>
              <w:t> </w:t>
            </w:r>
          </w:p>
        </w:tc>
      </w:tr>
      <w:tr w:rsidR="005C0745" w14:paraId="5964C8FB" w14:textId="77777777">
        <w:tc>
          <w:tcPr>
            <w:tcW w:w="0" w:type="auto"/>
            <w:vMerge w:val="restart"/>
            <w:tcBorders>
              <w:top w:val="single" w:sz="6" w:space="0" w:color="B8B8B8"/>
            </w:tcBorders>
            <w:tcMar>
              <w:top w:w="128" w:type="dxa"/>
              <w:left w:w="125" w:type="dxa"/>
              <w:bottom w:w="125" w:type="dxa"/>
              <w:right w:w="125" w:type="dxa"/>
            </w:tcMar>
            <w:hideMark/>
          </w:tcPr>
          <w:p w14:paraId="0D6F1CB9" w14:textId="77777777" w:rsidR="005C0745" w:rsidRDefault="005D6655">
            <w:pPr>
              <w:rPr>
                <w:rFonts w:eastAsia="Arial" w:cs="Arial"/>
                <w:color w:val="000000"/>
              </w:rPr>
            </w:pPr>
            <w:r>
              <w:rPr>
                <w:rFonts w:eastAsia="Arial" w:cs="Arial"/>
                <w:color w:val="000000"/>
              </w:rPr>
              <w:t> 3.3 Regionale samenwerking benutten om lokale opgaven te realiseren</w:t>
            </w:r>
          </w:p>
        </w:tc>
        <w:tc>
          <w:tcPr>
            <w:tcW w:w="0" w:type="auto"/>
            <w:tcBorders>
              <w:top w:val="single" w:sz="6" w:space="0" w:color="B8B8B8"/>
            </w:tcBorders>
            <w:tcMar>
              <w:top w:w="128" w:type="dxa"/>
              <w:left w:w="125" w:type="dxa"/>
              <w:bottom w:w="125" w:type="dxa"/>
              <w:right w:w="125" w:type="dxa"/>
            </w:tcMar>
            <w:hideMark/>
          </w:tcPr>
          <w:p w14:paraId="7AAD9B74" w14:textId="77777777" w:rsidR="005C0745" w:rsidRDefault="005D6655">
            <w:pPr>
              <w:rPr>
                <w:rFonts w:eastAsia="Arial" w:cs="Arial"/>
                <w:color w:val="000000"/>
              </w:rPr>
            </w:pPr>
            <w:r>
              <w:rPr>
                <w:rFonts w:eastAsia="Arial" w:cs="Arial"/>
                <w:color w:val="000000"/>
              </w:rPr>
              <w:t>3.3.1</w:t>
            </w:r>
          </w:p>
        </w:tc>
        <w:tc>
          <w:tcPr>
            <w:tcW w:w="0" w:type="auto"/>
            <w:tcBorders>
              <w:top w:val="single" w:sz="6" w:space="0" w:color="B8B8B8"/>
            </w:tcBorders>
            <w:tcMar>
              <w:top w:w="128" w:type="dxa"/>
              <w:left w:w="125" w:type="dxa"/>
              <w:bottom w:w="125" w:type="dxa"/>
              <w:right w:w="125" w:type="dxa"/>
            </w:tcMar>
            <w:hideMark/>
          </w:tcPr>
          <w:p w14:paraId="71319E75" w14:textId="77777777" w:rsidR="005C0745" w:rsidRDefault="005D6655">
            <w:pPr>
              <w:rPr>
                <w:rFonts w:eastAsia="Arial" w:cs="Arial"/>
                <w:color w:val="000000"/>
              </w:rPr>
            </w:pPr>
            <w:r>
              <w:rPr>
                <w:rFonts w:eastAsia="Arial" w:cs="Arial"/>
                <w:color w:val="000000"/>
              </w:rPr>
              <w:t>Vormen van allianties n.a.v. Integraal Ruimtelijk Perspectief (IRP) en NOVI-gebied Groene Hart</w:t>
            </w:r>
          </w:p>
        </w:tc>
        <w:tc>
          <w:tcPr>
            <w:tcW w:w="0" w:type="auto"/>
            <w:tcBorders>
              <w:top w:val="single" w:sz="6" w:space="0" w:color="B8B8B8"/>
            </w:tcBorders>
            <w:shd w:val="clear" w:color="auto" w:fill="95A5A6"/>
            <w:tcMar>
              <w:top w:w="128" w:type="dxa"/>
              <w:left w:w="125" w:type="dxa"/>
              <w:bottom w:w="125" w:type="dxa"/>
              <w:right w:w="125" w:type="dxa"/>
            </w:tcMar>
            <w:hideMark/>
          </w:tcPr>
          <w:p w14:paraId="1798EF4F"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61216677" w14:textId="77777777" w:rsidR="005C0745" w:rsidRDefault="005D6655">
            <w:pPr>
              <w:rPr>
                <w:rFonts w:eastAsia="Arial" w:cs="Arial"/>
                <w:color w:val="000000"/>
              </w:rPr>
            </w:pPr>
            <w:r>
              <w:rPr>
                <w:rFonts w:eastAsia="Arial" w:cs="Arial"/>
                <w:color w:val="000000"/>
              </w:rPr>
              <w:t> </w:t>
            </w:r>
          </w:p>
        </w:tc>
      </w:tr>
      <w:tr w:rsidR="005C0745" w14:paraId="44858E91" w14:textId="77777777">
        <w:tc>
          <w:tcPr>
            <w:tcW w:w="0" w:type="auto"/>
            <w:vMerge/>
            <w:tcBorders>
              <w:top w:val="single" w:sz="6" w:space="0" w:color="B8B8B8"/>
            </w:tcBorders>
            <w:vAlign w:val="center"/>
            <w:hideMark/>
          </w:tcPr>
          <w:p w14:paraId="0A7F38A7"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4DAD0E9F" w14:textId="77777777" w:rsidR="005C0745" w:rsidRDefault="005D6655">
            <w:pPr>
              <w:rPr>
                <w:rFonts w:eastAsia="Arial" w:cs="Arial"/>
                <w:color w:val="000000"/>
              </w:rPr>
            </w:pPr>
            <w:r>
              <w:rPr>
                <w:rFonts w:eastAsia="Arial" w:cs="Arial"/>
                <w:color w:val="000000"/>
              </w:rPr>
              <w:t>3.3.2</w:t>
            </w:r>
          </w:p>
        </w:tc>
        <w:tc>
          <w:tcPr>
            <w:tcW w:w="0" w:type="auto"/>
            <w:tcBorders>
              <w:top w:val="single" w:sz="6" w:space="0" w:color="B8B8B8"/>
            </w:tcBorders>
            <w:tcMar>
              <w:top w:w="128" w:type="dxa"/>
              <w:left w:w="125" w:type="dxa"/>
              <w:bottom w:w="125" w:type="dxa"/>
              <w:right w:w="125" w:type="dxa"/>
            </w:tcMar>
            <w:hideMark/>
          </w:tcPr>
          <w:p w14:paraId="0316CD32" w14:textId="77777777" w:rsidR="005C0745" w:rsidRDefault="005D6655">
            <w:pPr>
              <w:rPr>
                <w:rFonts w:eastAsia="Arial" w:cs="Arial"/>
                <w:color w:val="000000"/>
              </w:rPr>
            </w:pPr>
            <w:r>
              <w:rPr>
                <w:rFonts w:eastAsia="Arial" w:cs="Arial"/>
                <w:color w:val="000000"/>
              </w:rPr>
              <w:t>Herzien Nota Verbonden Partijen</w:t>
            </w:r>
          </w:p>
        </w:tc>
        <w:tc>
          <w:tcPr>
            <w:tcW w:w="0" w:type="auto"/>
            <w:tcBorders>
              <w:top w:val="single" w:sz="6" w:space="0" w:color="B8B8B8"/>
            </w:tcBorders>
            <w:shd w:val="clear" w:color="auto" w:fill="95A5A6"/>
            <w:tcMar>
              <w:top w:w="128" w:type="dxa"/>
              <w:left w:w="125" w:type="dxa"/>
              <w:bottom w:w="125" w:type="dxa"/>
              <w:right w:w="125" w:type="dxa"/>
            </w:tcMar>
            <w:hideMark/>
          </w:tcPr>
          <w:p w14:paraId="1CCAAC11"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637C4CC" w14:textId="77777777" w:rsidR="005C0745" w:rsidRDefault="005D6655">
            <w:pPr>
              <w:rPr>
                <w:rFonts w:eastAsia="Arial" w:cs="Arial"/>
                <w:color w:val="000000"/>
              </w:rPr>
            </w:pPr>
            <w:r>
              <w:rPr>
                <w:rFonts w:eastAsia="Arial" w:cs="Arial"/>
                <w:color w:val="000000"/>
              </w:rPr>
              <w:t> </w:t>
            </w:r>
          </w:p>
        </w:tc>
      </w:tr>
      <w:tr w:rsidR="005C0745" w14:paraId="2145F325" w14:textId="77777777">
        <w:tc>
          <w:tcPr>
            <w:tcW w:w="0" w:type="auto"/>
            <w:vMerge w:val="restart"/>
            <w:tcBorders>
              <w:top w:val="single" w:sz="6" w:space="0" w:color="B8B8B8"/>
            </w:tcBorders>
            <w:tcMar>
              <w:top w:w="128" w:type="dxa"/>
              <w:left w:w="125" w:type="dxa"/>
              <w:bottom w:w="125" w:type="dxa"/>
              <w:right w:w="125" w:type="dxa"/>
            </w:tcMar>
            <w:hideMark/>
          </w:tcPr>
          <w:p w14:paraId="52BB1CF4" w14:textId="77777777" w:rsidR="005C0745" w:rsidRDefault="005D6655">
            <w:pPr>
              <w:rPr>
                <w:rFonts w:eastAsia="Arial" w:cs="Arial"/>
                <w:color w:val="000000"/>
              </w:rPr>
            </w:pPr>
            <w:r>
              <w:rPr>
                <w:rFonts w:eastAsia="Arial" w:cs="Arial"/>
                <w:color w:val="000000"/>
              </w:rPr>
              <w:t>3.4 Verbindend, innovatief en ondernemend besturen</w:t>
            </w:r>
          </w:p>
        </w:tc>
        <w:tc>
          <w:tcPr>
            <w:tcW w:w="0" w:type="auto"/>
            <w:tcBorders>
              <w:top w:val="single" w:sz="6" w:space="0" w:color="B8B8B8"/>
            </w:tcBorders>
            <w:tcMar>
              <w:top w:w="128" w:type="dxa"/>
              <w:left w:w="125" w:type="dxa"/>
              <w:bottom w:w="125" w:type="dxa"/>
              <w:right w:w="125" w:type="dxa"/>
            </w:tcMar>
            <w:hideMark/>
          </w:tcPr>
          <w:p w14:paraId="6F529308" w14:textId="77777777" w:rsidR="005C0745" w:rsidRDefault="005D6655">
            <w:pPr>
              <w:rPr>
                <w:rFonts w:eastAsia="Arial" w:cs="Arial"/>
                <w:color w:val="000000"/>
              </w:rPr>
            </w:pPr>
            <w:r>
              <w:rPr>
                <w:rFonts w:eastAsia="Arial" w:cs="Arial"/>
                <w:color w:val="000000"/>
              </w:rPr>
              <w:t>3.4.1</w:t>
            </w:r>
          </w:p>
        </w:tc>
        <w:tc>
          <w:tcPr>
            <w:tcW w:w="0" w:type="auto"/>
            <w:tcBorders>
              <w:top w:val="single" w:sz="6" w:space="0" w:color="B8B8B8"/>
            </w:tcBorders>
            <w:tcMar>
              <w:top w:w="128" w:type="dxa"/>
              <w:left w:w="125" w:type="dxa"/>
              <w:bottom w:w="125" w:type="dxa"/>
              <w:right w:w="125" w:type="dxa"/>
            </w:tcMar>
            <w:hideMark/>
          </w:tcPr>
          <w:p w14:paraId="4DDF844E" w14:textId="77777777" w:rsidR="005C0745" w:rsidRDefault="005D6655">
            <w:pPr>
              <w:rPr>
                <w:rFonts w:eastAsia="Arial" w:cs="Arial"/>
                <w:color w:val="000000"/>
              </w:rPr>
            </w:pPr>
            <w:r>
              <w:rPr>
                <w:rFonts w:eastAsia="Arial" w:cs="Arial"/>
                <w:color w:val="000000"/>
              </w:rPr>
              <w:t>Inwonersparticipatiebeleid</w:t>
            </w:r>
          </w:p>
        </w:tc>
        <w:tc>
          <w:tcPr>
            <w:tcW w:w="0" w:type="auto"/>
            <w:tcBorders>
              <w:top w:val="single" w:sz="6" w:space="0" w:color="B8B8B8"/>
            </w:tcBorders>
            <w:shd w:val="clear" w:color="auto" w:fill="95A5A6"/>
            <w:tcMar>
              <w:top w:w="128" w:type="dxa"/>
              <w:left w:w="125" w:type="dxa"/>
              <w:bottom w:w="125" w:type="dxa"/>
              <w:right w:w="125" w:type="dxa"/>
            </w:tcMar>
            <w:hideMark/>
          </w:tcPr>
          <w:p w14:paraId="12E37B7B"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3C04DAAD" w14:textId="77777777" w:rsidR="005C0745" w:rsidRDefault="005D6655">
            <w:pPr>
              <w:rPr>
                <w:rFonts w:eastAsia="Arial" w:cs="Arial"/>
                <w:color w:val="000000"/>
              </w:rPr>
            </w:pPr>
            <w:r>
              <w:rPr>
                <w:rFonts w:eastAsia="Arial" w:cs="Arial"/>
                <w:color w:val="000000"/>
              </w:rPr>
              <w:t> </w:t>
            </w:r>
          </w:p>
        </w:tc>
      </w:tr>
      <w:tr w:rsidR="005C0745" w14:paraId="252AA5F3" w14:textId="77777777">
        <w:tc>
          <w:tcPr>
            <w:tcW w:w="0" w:type="auto"/>
            <w:vMerge/>
            <w:tcBorders>
              <w:top w:val="single" w:sz="6" w:space="0" w:color="B8B8B8"/>
            </w:tcBorders>
            <w:vAlign w:val="center"/>
            <w:hideMark/>
          </w:tcPr>
          <w:p w14:paraId="138D932F"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39542327" w14:textId="77777777" w:rsidR="005C0745" w:rsidRDefault="005D6655">
            <w:pPr>
              <w:rPr>
                <w:rFonts w:eastAsia="Arial" w:cs="Arial"/>
                <w:color w:val="000000"/>
              </w:rPr>
            </w:pPr>
            <w:r>
              <w:rPr>
                <w:rFonts w:eastAsia="Arial" w:cs="Arial"/>
                <w:color w:val="000000"/>
              </w:rPr>
              <w:t>3,4.2</w:t>
            </w:r>
          </w:p>
        </w:tc>
        <w:tc>
          <w:tcPr>
            <w:tcW w:w="0" w:type="auto"/>
            <w:tcBorders>
              <w:top w:val="single" w:sz="6" w:space="0" w:color="B8B8B8"/>
            </w:tcBorders>
            <w:tcMar>
              <w:top w:w="128" w:type="dxa"/>
              <w:left w:w="125" w:type="dxa"/>
              <w:bottom w:w="125" w:type="dxa"/>
              <w:right w:w="125" w:type="dxa"/>
            </w:tcMar>
            <w:hideMark/>
          </w:tcPr>
          <w:p w14:paraId="6BD56808" w14:textId="77777777" w:rsidR="005C0745" w:rsidRDefault="005D6655">
            <w:pPr>
              <w:rPr>
                <w:rFonts w:eastAsia="Arial" w:cs="Arial"/>
                <w:color w:val="000000"/>
              </w:rPr>
            </w:pPr>
            <w:r>
              <w:rPr>
                <w:rFonts w:eastAsia="Arial" w:cs="Arial"/>
                <w:color w:val="000000"/>
              </w:rPr>
              <w:t>Meer betrekken van kinderen en activeren van jongeren</w:t>
            </w:r>
          </w:p>
        </w:tc>
        <w:tc>
          <w:tcPr>
            <w:tcW w:w="0" w:type="auto"/>
            <w:tcBorders>
              <w:top w:val="single" w:sz="6" w:space="0" w:color="B8B8B8"/>
            </w:tcBorders>
            <w:shd w:val="clear" w:color="auto" w:fill="95A5A6"/>
            <w:tcMar>
              <w:top w:w="128" w:type="dxa"/>
              <w:left w:w="125" w:type="dxa"/>
              <w:bottom w:w="125" w:type="dxa"/>
              <w:right w:w="125" w:type="dxa"/>
            </w:tcMar>
            <w:hideMark/>
          </w:tcPr>
          <w:p w14:paraId="7504E514"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7D518F0" w14:textId="77777777" w:rsidR="005C0745" w:rsidRDefault="005D6655">
            <w:pPr>
              <w:rPr>
                <w:rFonts w:eastAsia="Arial" w:cs="Arial"/>
                <w:color w:val="000000"/>
              </w:rPr>
            </w:pPr>
            <w:r>
              <w:rPr>
                <w:rFonts w:eastAsia="Arial" w:cs="Arial"/>
                <w:color w:val="000000"/>
              </w:rPr>
              <w:t> </w:t>
            </w:r>
          </w:p>
        </w:tc>
      </w:tr>
      <w:tr w:rsidR="005C0745" w14:paraId="398925C1" w14:textId="77777777">
        <w:tc>
          <w:tcPr>
            <w:tcW w:w="0" w:type="auto"/>
            <w:vMerge w:val="restart"/>
            <w:tcBorders>
              <w:top w:val="single" w:sz="6" w:space="0" w:color="B8B8B8"/>
            </w:tcBorders>
            <w:tcMar>
              <w:top w:w="128" w:type="dxa"/>
              <w:left w:w="125" w:type="dxa"/>
              <w:bottom w:w="125" w:type="dxa"/>
              <w:right w:w="125" w:type="dxa"/>
            </w:tcMar>
            <w:hideMark/>
          </w:tcPr>
          <w:p w14:paraId="702D314B" w14:textId="77777777" w:rsidR="005C0745" w:rsidRDefault="005D6655">
            <w:pPr>
              <w:rPr>
                <w:rFonts w:eastAsia="Arial" w:cs="Arial"/>
                <w:color w:val="000000"/>
              </w:rPr>
            </w:pPr>
            <w:r>
              <w:rPr>
                <w:rFonts w:eastAsia="Arial" w:cs="Arial"/>
                <w:color w:val="000000"/>
              </w:rPr>
              <w:t>3.5 Het realiseren van een eigentijdse en moderne vorm van dienstverlening aan inwoners, met een specifieke focus op digitale selfservice en meerkanalenbenadering</w:t>
            </w:r>
          </w:p>
        </w:tc>
        <w:tc>
          <w:tcPr>
            <w:tcW w:w="0" w:type="auto"/>
            <w:tcBorders>
              <w:top w:val="single" w:sz="6" w:space="0" w:color="B8B8B8"/>
            </w:tcBorders>
            <w:tcMar>
              <w:top w:w="128" w:type="dxa"/>
              <w:left w:w="125" w:type="dxa"/>
              <w:bottom w:w="125" w:type="dxa"/>
              <w:right w:w="125" w:type="dxa"/>
            </w:tcMar>
            <w:hideMark/>
          </w:tcPr>
          <w:p w14:paraId="10C8F82B" w14:textId="77777777" w:rsidR="005C0745" w:rsidRDefault="005D6655">
            <w:pPr>
              <w:rPr>
                <w:rFonts w:eastAsia="Arial" w:cs="Arial"/>
                <w:color w:val="000000"/>
              </w:rPr>
            </w:pPr>
            <w:r>
              <w:rPr>
                <w:rFonts w:eastAsia="Arial" w:cs="Arial"/>
                <w:color w:val="000000"/>
              </w:rPr>
              <w:t>3.5.1</w:t>
            </w:r>
          </w:p>
        </w:tc>
        <w:tc>
          <w:tcPr>
            <w:tcW w:w="0" w:type="auto"/>
            <w:tcBorders>
              <w:top w:val="single" w:sz="6" w:space="0" w:color="B8B8B8"/>
            </w:tcBorders>
            <w:tcMar>
              <w:top w:w="128" w:type="dxa"/>
              <w:left w:w="125" w:type="dxa"/>
              <w:bottom w:w="125" w:type="dxa"/>
              <w:right w:w="125" w:type="dxa"/>
            </w:tcMar>
            <w:hideMark/>
          </w:tcPr>
          <w:p w14:paraId="08E54F15" w14:textId="77777777" w:rsidR="005C0745" w:rsidRDefault="005D6655">
            <w:pPr>
              <w:rPr>
                <w:rFonts w:eastAsia="Arial" w:cs="Arial"/>
                <w:color w:val="000000"/>
              </w:rPr>
            </w:pPr>
            <w:r>
              <w:rPr>
                <w:rFonts w:eastAsia="Arial" w:cs="Arial"/>
                <w:color w:val="000000"/>
              </w:rPr>
              <w:t>Digitale selfservice voor de producten van burgerzaken te vergroten waar mogelijk en maatwerk waar nodig</w:t>
            </w:r>
          </w:p>
        </w:tc>
        <w:tc>
          <w:tcPr>
            <w:tcW w:w="0" w:type="auto"/>
            <w:tcBorders>
              <w:top w:val="single" w:sz="6" w:space="0" w:color="B8B8B8"/>
            </w:tcBorders>
            <w:shd w:val="clear" w:color="auto" w:fill="95A5A6"/>
            <w:tcMar>
              <w:top w:w="128" w:type="dxa"/>
              <w:left w:w="125" w:type="dxa"/>
              <w:bottom w:w="125" w:type="dxa"/>
              <w:right w:w="125" w:type="dxa"/>
            </w:tcMar>
            <w:hideMark/>
          </w:tcPr>
          <w:p w14:paraId="60179AB7"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4974044" w14:textId="77777777" w:rsidR="005C0745" w:rsidRDefault="005D6655">
            <w:pPr>
              <w:rPr>
                <w:rFonts w:eastAsia="Arial" w:cs="Arial"/>
                <w:color w:val="000000"/>
              </w:rPr>
            </w:pPr>
            <w:r>
              <w:rPr>
                <w:rFonts w:eastAsia="Arial" w:cs="Arial"/>
                <w:color w:val="000000"/>
              </w:rPr>
              <w:t> </w:t>
            </w:r>
          </w:p>
        </w:tc>
      </w:tr>
      <w:tr w:rsidR="005C0745" w14:paraId="4436B3FB" w14:textId="77777777">
        <w:tc>
          <w:tcPr>
            <w:tcW w:w="0" w:type="auto"/>
            <w:vMerge/>
            <w:tcBorders>
              <w:top w:val="single" w:sz="6" w:space="0" w:color="B8B8B8"/>
            </w:tcBorders>
            <w:vAlign w:val="center"/>
            <w:hideMark/>
          </w:tcPr>
          <w:p w14:paraId="5D7A27AA"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32509AB2" w14:textId="77777777" w:rsidR="005C0745" w:rsidRDefault="005D6655">
            <w:pPr>
              <w:rPr>
                <w:rFonts w:eastAsia="Arial" w:cs="Arial"/>
                <w:color w:val="000000"/>
              </w:rPr>
            </w:pPr>
            <w:r>
              <w:rPr>
                <w:rFonts w:eastAsia="Arial" w:cs="Arial"/>
                <w:color w:val="000000"/>
              </w:rPr>
              <w:t>3.5.2</w:t>
            </w:r>
          </w:p>
        </w:tc>
        <w:tc>
          <w:tcPr>
            <w:tcW w:w="0" w:type="auto"/>
            <w:tcBorders>
              <w:top w:val="single" w:sz="6" w:space="0" w:color="B8B8B8"/>
            </w:tcBorders>
            <w:tcMar>
              <w:top w:w="128" w:type="dxa"/>
              <w:left w:w="125" w:type="dxa"/>
              <w:bottom w:w="125" w:type="dxa"/>
              <w:right w:w="125" w:type="dxa"/>
            </w:tcMar>
            <w:hideMark/>
          </w:tcPr>
          <w:p w14:paraId="594B74C1" w14:textId="77777777" w:rsidR="005C0745" w:rsidRDefault="005D6655">
            <w:pPr>
              <w:rPr>
                <w:rFonts w:eastAsia="Arial" w:cs="Arial"/>
                <w:color w:val="000000"/>
              </w:rPr>
            </w:pPr>
            <w:r>
              <w:rPr>
                <w:rFonts w:eastAsia="Arial" w:cs="Arial"/>
                <w:color w:val="000000"/>
              </w:rPr>
              <w:t>De website wordt doorontwikkeld</w:t>
            </w:r>
          </w:p>
        </w:tc>
        <w:tc>
          <w:tcPr>
            <w:tcW w:w="0" w:type="auto"/>
            <w:tcBorders>
              <w:top w:val="single" w:sz="6" w:space="0" w:color="B8B8B8"/>
            </w:tcBorders>
            <w:shd w:val="clear" w:color="auto" w:fill="95A5A6"/>
            <w:tcMar>
              <w:top w:w="128" w:type="dxa"/>
              <w:left w:w="125" w:type="dxa"/>
              <w:bottom w:w="125" w:type="dxa"/>
              <w:right w:w="125" w:type="dxa"/>
            </w:tcMar>
            <w:hideMark/>
          </w:tcPr>
          <w:p w14:paraId="3ECB0500"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D8BB8A1" w14:textId="77777777" w:rsidR="005C0745" w:rsidRDefault="005D6655">
            <w:pPr>
              <w:rPr>
                <w:rFonts w:eastAsia="Arial" w:cs="Arial"/>
                <w:color w:val="000000"/>
              </w:rPr>
            </w:pPr>
            <w:r>
              <w:rPr>
                <w:rFonts w:eastAsia="Arial" w:cs="Arial"/>
                <w:color w:val="000000"/>
              </w:rPr>
              <w:t> </w:t>
            </w:r>
          </w:p>
        </w:tc>
      </w:tr>
      <w:tr w:rsidR="005C0745" w14:paraId="2283F0F3" w14:textId="77777777">
        <w:tc>
          <w:tcPr>
            <w:tcW w:w="0" w:type="auto"/>
            <w:vMerge w:val="restart"/>
            <w:tcBorders>
              <w:top w:val="single" w:sz="6" w:space="0" w:color="B8B8B8"/>
            </w:tcBorders>
            <w:tcMar>
              <w:top w:w="128" w:type="dxa"/>
              <w:left w:w="125" w:type="dxa"/>
              <w:bottom w:w="125" w:type="dxa"/>
              <w:right w:w="125" w:type="dxa"/>
            </w:tcMar>
            <w:hideMark/>
          </w:tcPr>
          <w:p w14:paraId="01A38692" w14:textId="77777777" w:rsidR="005C0745" w:rsidRDefault="005D6655">
            <w:pPr>
              <w:rPr>
                <w:rFonts w:eastAsia="Arial" w:cs="Arial"/>
                <w:color w:val="000000"/>
              </w:rPr>
            </w:pPr>
            <w:r>
              <w:rPr>
                <w:rFonts w:eastAsia="Arial" w:cs="Arial"/>
                <w:color w:val="000000"/>
              </w:rPr>
              <w:t> 3.6 Een veilige informatievoorziening en privacybescherming</w:t>
            </w:r>
          </w:p>
        </w:tc>
        <w:tc>
          <w:tcPr>
            <w:tcW w:w="0" w:type="auto"/>
            <w:tcBorders>
              <w:top w:val="single" w:sz="6" w:space="0" w:color="B8B8B8"/>
            </w:tcBorders>
            <w:tcMar>
              <w:top w:w="128" w:type="dxa"/>
              <w:left w:w="125" w:type="dxa"/>
              <w:bottom w:w="125" w:type="dxa"/>
              <w:right w:w="125" w:type="dxa"/>
            </w:tcMar>
            <w:hideMark/>
          </w:tcPr>
          <w:p w14:paraId="796E2F1B" w14:textId="77777777" w:rsidR="005C0745" w:rsidRDefault="005D6655">
            <w:pPr>
              <w:rPr>
                <w:rFonts w:eastAsia="Arial" w:cs="Arial"/>
                <w:color w:val="000000"/>
              </w:rPr>
            </w:pPr>
            <w:r>
              <w:rPr>
                <w:rFonts w:eastAsia="Arial" w:cs="Arial"/>
                <w:color w:val="000000"/>
              </w:rPr>
              <w:t>3.6.1</w:t>
            </w:r>
          </w:p>
        </w:tc>
        <w:tc>
          <w:tcPr>
            <w:tcW w:w="0" w:type="auto"/>
            <w:tcBorders>
              <w:top w:val="single" w:sz="6" w:space="0" w:color="B8B8B8"/>
            </w:tcBorders>
            <w:tcMar>
              <w:top w:w="128" w:type="dxa"/>
              <w:left w:w="125" w:type="dxa"/>
              <w:bottom w:w="125" w:type="dxa"/>
              <w:right w:w="125" w:type="dxa"/>
            </w:tcMar>
            <w:hideMark/>
          </w:tcPr>
          <w:p w14:paraId="13121520" w14:textId="77777777" w:rsidR="005C0745" w:rsidRDefault="005D6655">
            <w:pPr>
              <w:rPr>
                <w:rFonts w:eastAsia="Arial" w:cs="Arial"/>
                <w:color w:val="000000"/>
              </w:rPr>
            </w:pPr>
            <w:r>
              <w:rPr>
                <w:rFonts w:eastAsia="Arial" w:cs="Arial"/>
                <w:color w:val="000000"/>
              </w:rPr>
              <w:t>Stimuleren bewustwording</w:t>
            </w:r>
          </w:p>
        </w:tc>
        <w:tc>
          <w:tcPr>
            <w:tcW w:w="0" w:type="auto"/>
            <w:tcBorders>
              <w:top w:val="single" w:sz="6" w:space="0" w:color="B8B8B8"/>
            </w:tcBorders>
            <w:shd w:val="clear" w:color="auto" w:fill="95A5A6"/>
            <w:tcMar>
              <w:top w:w="128" w:type="dxa"/>
              <w:left w:w="125" w:type="dxa"/>
              <w:bottom w:w="125" w:type="dxa"/>
              <w:right w:w="125" w:type="dxa"/>
            </w:tcMar>
            <w:hideMark/>
          </w:tcPr>
          <w:p w14:paraId="37C12473"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07A00F9F" w14:textId="77777777" w:rsidR="005C0745" w:rsidRDefault="005D6655">
            <w:pPr>
              <w:rPr>
                <w:rFonts w:eastAsia="Arial" w:cs="Arial"/>
                <w:color w:val="000000"/>
              </w:rPr>
            </w:pPr>
            <w:r>
              <w:rPr>
                <w:rFonts w:eastAsia="Arial" w:cs="Arial"/>
                <w:color w:val="000000"/>
              </w:rPr>
              <w:t> </w:t>
            </w:r>
          </w:p>
        </w:tc>
      </w:tr>
      <w:tr w:rsidR="005C0745" w14:paraId="45ABF50D" w14:textId="77777777">
        <w:tc>
          <w:tcPr>
            <w:tcW w:w="0" w:type="auto"/>
            <w:vMerge/>
            <w:tcBorders>
              <w:top w:val="single" w:sz="6" w:space="0" w:color="B8B8B8"/>
            </w:tcBorders>
            <w:vAlign w:val="center"/>
            <w:hideMark/>
          </w:tcPr>
          <w:p w14:paraId="3ABF57DE"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599AC553" w14:textId="77777777" w:rsidR="005C0745" w:rsidRDefault="005D6655">
            <w:pPr>
              <w:rPr>
                <w:rFonts w:eastAsia="Arial" w:cs="Arial"/>
                <w:color w:val="000000"/>
              </w:rPr>
            </w:pPr>
            <w:r>
              <w:rPr>
                <w:rFonts w:eastAsia="Arial" w:cs="Arial"/>
                <w:color w:val="000000"/>
              </w:rPr>
              <w:t>3.6.2</w:t>
            </w:r>
          </w:p>
        </w:tc>
        <w:tc>
          <w:tcPr>
            <w:tcW w:w="0" w:type="auto"/>
            <w:tcBorders>
              <w:top w:val="single" w:sz="6" w:space="0" w:color="B8B8B8"/>
            </w:tcBorders>
            <w:tcMar>
              <w:top w:w="128" w:type="dxa"/>
              <w:left w:w="125" w:type="dxa"/>
              <w:bottom w:w="125" w:type="dxa"/>
              <w:right w:w="125" w:type="dxa"/>
            </w:tcMar>
            <w:hideMark/>
          </w:tcPr>
          <w:p w14:paraId="2190EDA7" w14:textId="77777777" w:rsidR="005C0745" w:rsidRDefault="005D6655">
            <w:pPr>
              <w:rPr>
                <w:rFonts w:eastAsia="Arial" w:cs="Arial"/>
                <w:color w:val="000000"/>
              </w:rPr>
            </w:pPr>
            <w:r>
              <w:rPr>
                <w:rFonts w:eastAsia="Arial" w:cs="Arial"/>
                <w:color w:val="000000"/>
              </w:rPr>
              <w:t>Beter voorbereid zijn op incidenten</w:t>
            </w:r>
          </w:p>
        </w:tc>
        <w:tc>
          <w:tcPr>
            <w:tcW w:w="0" w:type="auto"/>
            <w:tcBorders>
              <w:top w:val="single" w:sz="6" w:space="0" w:color="B8B8B8"/>
            </w:tcBorders>
            <w:shd w:val="clear" w:color="auto" w:fill="95A5A6"/>
            <w:tcMar>
              <w:top w:w="128" w:type="dxa"/>
              <w:left w:w="125" w:type="dxa"/>
              <w:bottom w:w="125" w:type="dxa"/>
              <w:right w:w="125" w:type="dxa"/>
            </w:tcMar>
            <w:hideMark/>
          </w:tcPr>
          <w:p w14:paraId="4FF9D3BE"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3E3D0314" w14:textId="77777777" w:rsidR="005C0745" w:rsidRDefault="005D6655">
            <w:pPr>
              <w:rPr>
                <w:rFonts w:eastAsia="Arial" w:cs="Arial"/>
                <w:color w:val="000000"/>
              </w:rPr>
            </w:pPr>
            <w:r>
              <w:rPr>
                <w:rFonts w:eastAsia="Arial" w:cs="Arial"/>
                <w:color w:val="000000"/>
              </w:rPr>
              <w:t> </w:t>
            </w:r>
          </w:p>
        </w:tc>
      </w:tr>
      <w:tr w:rsidR="005C0745" w14:paraId="2D60455B" w14:textId="77777777">
        <w:tc>
          <w:tcPr>
            <w:tcW w:w="0" w:type="auto"/>
            <w:vMerge/>
            <w:tcBorders>
              <w:top w:val="single" w:sz="6" w:space="0" w:color="B8B8B8"/>
            </w:tcBorders>
            <w:vAlign w:val="center"/>
            <w:hideMark/>
          </w:tcPr>
          <w:p w14:paraId="70E4C4F1"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13644DDC" w14:textId="77777777" w:rsidR="005C0745" w:rsidRDefault="005D6655">
            <w:pPr>
              <w:rPr>
                <w:rFonts w:eastAsia="Arial" w:cs="Arial"/>
                <w:color w:val="000000"/>
              </w:rPr>
            </w:pPr>
            <w:r>
              <w:rPr>
                <w:rFonts w:eastAsia="Arial" w:cs="Arial"/>
                <w:color w:val="000000"/>
              </w:rPr>
              <w:t>3.6.3</w:t>
            </w:r>
          </w:p>
        </w:tc>
        <w:tc>
          <w:tcPr>
            <w:tcW w:w="0" w:type="auto"/>
            <w:tcBorders>
              <w:top w:val="single" w:sz="6" w:space="0" w:color="B8B8B8"/>
            </w:tcBorders>
            <w:tcMar>
              <w:top w:w="128" w:type="dxa"/>
              <w:left w:w="125" w:type="dxa"/>
              <w:bottom w:w="125" w:type="dxa"/>
              <w:right w:w="125" w:type="dxa"/>
            </w:tcMar>
            <w:hideMark/>
          </w:tcPr>
          <w:p w14:paraId="0A0BB197" w14:textId="77777777" w:rsidR="005C0745" w:rsidRDefault="005D6655">
            <w:pPr>
              <w:rPr>
                <w:rFonts w:eastAsia="Arial" w:cs="Arial"/>
                <w:color w:val="000000"/>
              </w:rPr>
            </w:pPr>
            <w:r>
              <w:rPr>
                <w:rFonts w:eastAsia="Arial" w:cs="Arial"/>
                <w:color w:val="000000"/>
              </w:rPr>
              <w:t> Privacyrisico's meer gestructureerd in beeld brengen</w:t>
            </w:r>
          </w:p>
        </w:tc>
        <w:tc>
          <w:tcPr>
            <w:tcW w:w="0" w:type="auto"/>
            <w:tcBorders>
              <w:top w:val="single" w:sz="6" w:space="0" w:color="B8B8B8"/>
            </w:tcBorders>
            <w:shd w:val="clear" w:color="auto" w:fill="95A5A6"/>
            <w:tcMar>
              <w:top w:w="128" w:type="dxa"/>
              <w:left w:w="125" w:type="dxa"/>
              <w:bottom w:w="125" w:type="dxa"/>
              <w:right w:w="125" w:type="dxa"/>
            </w:tcMar>
            <w:hideMark/>
          </w:tcPr>
          <w:p w14:paraId="7DA897F6"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7DABBB7" w14:textId="77777777" w:rsidR="005C0745" w:rsidRDefault="005D6655">
            <w:pPr>
              <w:rPr>
                <w:rFonts w:eastAsia="Arial" w:cs="Arial"/>
                <w:color w:val="000000"/>
              </w:rPr>
            </w:pPr>
            <w:r>
              <w:rPr>
                <w:rFonts w:eastAsia="Arial" w:cs="Arial"/>
                <w:color w:val="000000"/>
              </w:rPr>
              <w:t> </w:t>
            </w:r>
          </w:p>
        </w:tc>
      </w:tr>
      <w:tr w:rsidR="005C0745" w14:paraId="34805E41" w14:textId="77777777">
        <w:tc>
          <w:tcPr>
            <w:tcW w:w="0" w:type="auto"/>
            <w:vMerge w:val="restart"/>
            <w:tcBorders>
              <w:top w:val="single" w:sz="6" w:space="0" w:color="B8B8B8"/>
            </w:tcBorders>
            <w:tcMar>
              <w:top w:w="128" w:type="dxa"/>
              <w:left w:w="125" w:type="dxa"/>
              <w:bottom w:w="125" w:type="dxa"/>
              <w:right w:w="125" w:type="dxa"/>
            </w:tcMar>
            <w:hideMark/>
          </w:tcPr>
          <w:p w14:paraId="615180C9" w14:textId="77777777" w:rsidR="005C0745" w:rsidRDefault="005D6655">
            <w:pPr>
              <w:rPr>
                <w:rFonts w:eastAsia="Arial" w:cs="Arial"/>
                <w:color w:val="000000"/>
              </w:rPr>
            </w:pPr>
            <w:r>
              <w:rPr>
                <w:rFonts w:eastAsia="Arial" w:cs="Arial"/>
                <w:color w:val="000000"/>
              </w:rPr>
              <w:t>3.7 Bewustwording van datagestuurd werken</w:t>
            </w:r>
          </w:p>
        </w:tc>
        <w:tc>
          <w:tcPr>
            <w:tcW w:w="0" w:type="auto"/>
            <w:tcBorders>
              <w:top w:val="single" w:sz="6" w:space="0" w:color="B8B8B8"/>
            </w:tcBorders>
            <w:tcMar>
              <w:top w:w="128" w:type="dxa"/>
              <w:left w:w="125" w:type="dxa"/>
              <w:bottom w:w="125" w:type="dxa"/>
              <w:right w:w="125" w:type="dxa"/>
            </w:tcMar>
            <w:hideMark/>
          </w:tcPr>
          <w:p w14:paraId="0EC678DD" w14:textId="77777777" w:rsidR="005C0745" w:rsidRDefault="005D6655">
            <w:pPr>
              <w:rPr>
                <w:rFonts w:eastAsia="Arial" w:cs="Arial"/>
                <w:color w:val="000000"/>
              </w:rPr>
            </w:pPr>
            <w:r>
              <w:rPr>
                <w:rFonts w:eastAsia="Arial" w:cs="Arial"/>
                <w:color w:val="000000"/>
              </w:rPr>
              <w:t>3.7.1</w:t>
            </w:r>
          </w:p>
        </w:tc>
        <w:tc>
          <w:tcPr>
            <w:tcW w:w="0" w:type="auto"/>
            <w:tcBorders>
              <w:top w:val="single" w:sz="6" w:space="0" w:color="B8B8B8"/>
            </w:tcBorders>
            <w:tcMar>
              <w:top w:w="128" w:type="dxa"/>
              <w:left w:w="125" w:type="dxa"/>
              <w:bottom w:w="125" w:type="dxa"/>
              <w:right w:w="125" w:type="dxa"/>
            </w:tcMar>
            <w:hideMark/>
          </w:tcPr>
          <w:p w14:paraId="6F176197" w14:textId="77777777" w:rsidR="005C0745" w:rsidRDefault="005D6655">
            <w:pPr>
              <w:rPr>
                <w:rFonts w:eastAsia="Arial" w:cs="Arial"/>
                <w:color w:val="000000"/>
              </w:rPr>
            </w:pPr>
            <w:r>
              <w:rPr>
                <w:rFonts w:eastAsia="Arial" w:cs="Arial"/>
                <w:color w:val="000000"/>
              </w:rPr>
              <w:t>Evaluatie project datagestuurd werken</w:t>
            </w:r>
          </w:p>
        </w:tc>
        <w:tc>
          <w:tcPr>
            <w:tcW w:w="0" w:type="auto"/>
            <w:tcBorders>
              <w:top w:val="single" w:sz="6" w:space="0" w:color="B8B8B8"/>
            </w:tcBorders>
            <w:shd w:val="clear" w:color="auto" w:fill="95A5A6"/>
            <w:tcMar>
              <w:top w:w="128" w:type="dxa"/>
              <w:left w:w="125" w:type="dxa"/>
              <w:bottom w:w="125" w:type="dxa"/>
              <w:right w:w="125" w:type="dxa"/>
            </w:tcMar>
            <w:hideMark/>
          </w:tcPr>
          <w:p w14:paraId="6F07DD9B"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1BCD77F9" w14:textId="77777777" w:rsidR="005C0745" w:rsidRDefault="005D6655">
            <w:pPr>
              <w:rPr>
                <w:rFonts w:eastAsia="Arial" w:cs="Arial"/>
                <w:color w:val="000000"/>
              </w:rPr>
            </w:pPr>
            <w:r>
              <w:rPr>
                <w:rFonts w:eastAsia="Arial" w:cs="Arial"/>
                <w:color w:val="000000"/>
              </w:rPr>
              <w:t> </w:t>
            </w:r>
          </w:p>
        </w:tc>
      </w:tr>
      <w:tr w:rsidR="005C0745" w14:paraId="7A14F1ED" w14:textId="77777777">
        <w:tc>
          <w:tcPr>
            <w:tcW w:w="0" w:type="auto"/>
            <w:vMerge/>
            <w:tcBorders>
              <w:top w:val="single" w:sz="6" w:space="0" w:color="B8B8B8"/>
            </w:tcBorders>
            <w:vAlign w:val="center"/>
            <w:hideMark/>
          </w:tcPr>
          <w:p w14:paraId="3BACB270"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6B464FD2" w14:textId="77777777" w:rsidR="005C0745" w:rsidRDefault="005D6655">
            <w:pPr>
              <w:rPr>
                <w:rFonts w:eastAsia="Arial" w:cs="Arial"/>
                <w:color w:val="000000"/>
              </w:rPr>
            </w:pPr>
            <w:r>
              <w:rPr>
                <w:rFonts w:eastAsia="Arial" w:cs="Arial"/>
                <w:color w:val="000000"/>
              </w:rPr>
              <w:t>3.7.2</w:t>
            </w:r>
          </w:p>
        </w:tc>
        <w:tc>
          <w:tcPr>
            <w:tcW w:w="0" w:type="auto"/>
            <w:tcBorders>
              <w:top w:val="single" w:sz="6" w:space="0" w:color="B8B8B8"/>
            </w:tcBorders>
            <w:tcMar>
              <w:top w:w="128" w:type="dxa"/>
              <w:left w:w="125" w:type="dxa"/>
              <w:bottom w:w="125" w:type="dxa"/>
              <w:right w:w="125" w:type="dxa"/>
            </w:tcMar>
            <w:hideMark/>
          </w:tcPr>
          <w:p w14:paraId="03712307" w14:textId="77777777" w:rsidR="005C0745" w:rsidRDefault="005D6655">
            <w:pPr>
              <w:rPr>
                <w:rFonts w:eastAsia="Arial" w:cs="Arial"/>
                <w:color w:val="000000"/>
              </w:rPr>
            </w:pPr>
            <w:r>
              <w:rPr>
                <w:rFonts w:eastAsia="Arial" w:cs="Arial"/>
                <w:color w:val="000000"/>
              </w:rPr>
              <w:t>Besluitvorming over toekomst datagestuurd werken</w:t>
            </w:r>
          </w:p>
        </w:tc>
        <w:tc>
          <w:tcPr>
            <w:tcW w:w="0" w:type="auto"/>
            <w:tcBorders>
              <w:top w:val="single" w:sz="6" w:space="0" w:color="B8B8B8"/>
            </w:tcBorders>
            <w:shd w:val="clear" w:color="auto" w:fill="95A5A6"/>
            <w:tcMar>
              <w:top w:w="128" w:type="dxa"/>
              <w:left w:w="125" w:type="dxa"/>
              <w:bottom w:w="125" w:type="dxa"/>
              <w:right w:w="125" w:type="dxa"/>
            </w:tcMar>
            <w:hideMark/>
          </w:tcPr>
          <w:p w14:paraId="26598136"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52BEBAE6" w14:textId="77777777" w:rsidR="005C0745" w:rsidRDefault="005D6655">
            <w:pPr>
              <w:rPr>
                <w:rFonts w:eastAsia="Arial" w:cs="Arial"/>
                <w:color w:val="000000"/>
              </w:rPr>
            </w:pPr>
            <w:r>
              <w:rPr>
                <w:rFonts w:eastAsia="Arial" w:cs="Arial"/>
                <w:color w:val="000000"/>
              </w:rPr>
              <w:t> </w:t>
            </w:r>
          </w:p>
        </w:tc>
      </w:tr>
      <w:tr w:rsidR="005C0745" w14:paraId="75D1EB12" w14:textId="77777777">
        <w:tc>
          <w:tcPr>
            <w:tcW w:w="0" w:type="auto"/>
            <w:tcBorders>
              <w:top w:val="single" w:sz="6" w:space="0" w:color="B8B8B8"/>
            </w:tcBorders>
            <w:tcMar>
              <w:top w:w="128" w:type="dxa"/>
              <w:left w:w="125" w:type="dxa"/>
              <w:bottom w:w="125" w:type="dxa"/>
              <w:right w:w="125" w:type="dxa"/>
            </w:tcMar>
            <w:hideMark/>
          </w:tcPr>
          <w:p w14:paraId="10921247" w14:textId="77777777" w:rsidR="005C0745" w:rsidRDefault="005D6655">
            <w:pPr>
              <w:rPr>
                <w:rFonts w:eastAsia="Arial" w:cs="Arial"/>
                <w:color w:val="000000"/>
              </w:rPr>
            </w:pPr>
            <w:r>
              <w:rPr>
                <w:rFonts w:eastAsia="Arial" w:cs="Arial"/>
                <w:color w:val="000000"/>
              </w:rPr>
              <w:t>3.8 Duidelijkheid over de toekomst van het gemeentehuis</w:t>
            </w:r>
          </w:p>
        </w:tc>
        <w:tc>
          <w:tcPr>
            <w:tcW w:w="0" w:type="auto"/>
            <w:tcBorders>
              <w:top w:val="single" w:sz="6" w:space="0" w:color="B8B8B8"/>
            </w:tcBorders>
            <w:tcMar>
              <w:top w:w="128" w:type="dxa"/>
              <w:left w:w="125" w:type="dxa"/>
              <w:bottom w:w="125" w:type="dxa"/>
              <w:right w:w="125" w:type="dxa"/>
            </w:tcMar>
            <w:hideMark/>
          </w:tcPr>
          <w:p w14:paraId="4ED3E6F6" w14:textId="77777777" w:rsidR="005C0745" w:rsidRDefault="005D6655">
            <w:pPr>
              <w:rPr>
                <w:rFonts w:eastAsia="Arial" w:cs="Arial"/>
                <w:color w:val="000000"/>
              </w:rPr>
            </w:pPr>
            <w:r>
              <w:rPr>
                <w:rFonts w:eastAsia="Arial" w:cs="Arial"/>
                <w:color w:val="000000"/>
              </w:rPr>
              <w:t>3.8.1</w:t>
            </w:r>
          </w:p>
        </w:tc>
        <w:tc>
          <w:tcPr>
            <w:tcW w:w="0" w:type="auto"/>
            <w:tcBorders>
              <w:top w:val="single" w:sz="6" w:space="0" w:color="B8B8B8"/>
            </w:tcBorders>
            <w:tcMar>
              <w:top w:w="128" w:type="dxa"/>
              <w:left w:w="125" w:type="dxa"/>
              <w:bottom w:w="125" w:type="dxa"/>
              <w:right w:w="125" w:type="dxa"/>
            </w:tcMar>
            <w:hideMark/>
          </w:tcPr>
          <w:p w14:paraId="32505BE9" w14:textId="77777777" w:rsidR="005C0745" w:rsidRDefault="005D6655">
            <w:pPr>
              <w:rPr>
                <w:rFonts w:eastAsia="Arial" w:cs="Arial"/>
                <w:color w:val="000000"/>
              </w:rPr>
            </w:pPr>
            <w:r>
              <w:rPr>
                <w:rFonts w:eastAsia="Arial" w:cs="Arial"/>
                <w:color w:val="000000"/>
              </w:rPr>
              <w:t>Het opstellen van een raadsvoorstel waarin een besluit wordt genomen over het vervolg</w:t>
            </w:r>
          </w:p>
        </w:tc>
        <w:tc>
          <w:tcPr>
            <w:tcW w:w="0" w:type="auto"/>
            <w:tcBorders>
              <w:top w:val="single" w:sz="6" w:space="0" w:color="B8B8B8"/>
            </w:tcBorders>
            <w:shd w:val="clear" w:color="auto" w:fill="95A5A6"/>
            <w:tcMar>
              <w:top w:w="128" w:type="dxa"/>
              <w:left w:w="125" w:type="dxa"/>
              <w:bottom w:w="125" w:type="dxa"/>
              <w:right w:w="125" w:type="dxa"/>
            </w:tcMar>
            <w:hideMark/>
          </w:tcPr>
          <w:p w14:paraId="4FE2CCB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4AD5595C" w14:textId="77777777" w:rsidR="005C0745" w:rsidRDefault="005D6655">
            <w:pPr>
              <w:rPr>
                <w:rFonts w:eastAsia="Arial" w:cs="Arial"/>
                <w:color w:val="000000"/>
              </w:rPr>
            </w:pPr>
            <w:r>
              <w:rPr>
                <w:rFonts w:eastAsia="Arial" w:cs="Arial"/>
                <w:color w:val="000000"/>
              </w:rPr>
              <w:t> </w:t>
            </w:r>
          </w:p>
        </w:tc>
      </w:tr>
      <w:tr w:rsidR="005C0745" w14:paraId="14D74A58" w14:textId="77777777">
        <w:tc>
          <w:tcPr>
            <w:tcW w:w="0" w:type="auto"/>
            <w:tcBorders>
              <w:top w:val="single" w:sz="6" w:space="0" w:color="B8B8B8"/>
            </w:tcBorders>
            <w:tcMar>
              <w:top w:w="128" w:type="dxa"/>
              <w:left w:w="125" w:type="dxa"/>
              <w:bottom w:w="125" w:type="dxa"/>
              <w:right w:w="125" w:type="dxa"/>
            </w:tcMar>
            <w:hideMark/>
          </w:tcPr>
          <w:p w14:paraId="11340AC7" w14:textId="77777777" w:rsidR="005C0745" w:rsidRDefault="005D6655">
            <w:pPr>
              <w:rPr>
                <w:rFonts w:eastAsia="Arial" w:cs="Arial"/>
                <w:color w:val="000000"/>
              </w:rPr>
            </w:pPr>
            <w:r>
              <w:rPr>
                <w:rFonts w:eastAsia="Arial" w:cs="Arial"/>
                <w:color w:val="000000"/>
              </w:rPr>
              <w:t>3.9 Onze dorpshuizen zijn toekomstbestendig</w:t>
            </w:r>
          </w:p>
        </w:tc>
        <w:tc>
          <w:tcPr>
            <w:tcW w:w="0" w:type="auto"/>
            <w:tcBorders>
              <w:top w:val="single" w:sz="6" w:space="0" w:color="B8B8B8"/>
            </w:tcBorders>
            <w:tcMar>
              <w:top w:w="128" w:type="dxa"/>
              <w:left w:w="125" w:type="dxa"/>
              <w:bottom w:w="125" w:type="dxa"/>
              <w:right w:w="125" w:type="dxa"/>
            </w:tcMar>
            <w:hideMark/>
          </w:tcPr>
          <w:p w14:paraId="148E23E0" w14:textId="77777777" w:rsidR="005C0745" w:rsidRDefault="005D6655">
            <w:pPr>
              <w:rPr>
                <w:rFonts w:eastAsia="Arial" w:cs="Arial"/>
                <w:color w:val="000000"/>
              </w:rPr>
            </w:pPr>
            <w:r>
              <w:rPr>
                <w:rFonts w:eastAsia="Arial" w:cs="Arial"/>
                <w:color w:val="000000"/>
              </w:rPr>
              <w:t>3.9.1</w:t>
            </w:r>
          </w:p>
        </w:tc>
        <w:tc>
          <w:tcPr>
            <w:tcW w:w="0" w:type="auto"/>
            <w:tcBorders>
              <w:top w:val="single" w:sz="6" w:space="0" w:color="B8B8B8"/>
            </w:tcBorders>
            <w:tcMar>
              <w:top w:w="128" w:type="dxa"/>
              <w:left w:w="125" w:type="dxa"/>
              <w:bottom w:w="125" w:type="dxa"/>
              <w:right w:w="125" w:type="dxa"/>
            </w:tcMar>
            <w:hideMark/>
          </w:tcPr>
          <w:p w14:paraId="2C0308F7" w14:textId="77777777" w:rsidR="005C0745" w:rsidRDefault="005D6655">
            <w:pPr>
              <w:rPr>
                <w:rFonts w:eastAsia="Arial" w:cs="Arial"/>
                <w:color w:val="000000"/>
              </w:rPr>
            </w:pPr>
            <w:r>
              <w:rPr>
                <w:rFonts w:eastAsia="Arial" w:cs="Arial"/>
                <w:color w:val="000000"/>
              </w:rPr>
              <w:t>Opstellen van kaders voor het toekomstbesteding maken en houden van de dorpshuizen</w:t>
            </w:r>
          </w:p>
        </w:tc>
        <w:tc>
          <w:tcPr>
            <w:tcW w:w="0" w:type="auto"/>
            <w:tcBorders>
              <w:top w:val="single" w:sz="6" w:space="0" w:color="B8B8B8"/>
            </w:tcBorders>
            <w:shd w:val="clear" w:color="auto" w:fill="95A5A6"/>
            <w:tcMar>
              <w:top w:w="128" w:type="dxa"/>
              <w:left w:w="125" w:type="dxa"/>
              <w:bottom w:w="125" w:type="dxa"/>
              <w:right w:w="125" w:type="dxa"/>
            </w:tcMar>
            <w:hideMark/>
          </w:tcPr>
          <w:p w14:paraId="0B7BB53D"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3E49FE8" w14:textId="77777777" w:rsidR="005C0745" w:rsidRDefault="005D6655">
            <w:pPr>
              <w:rPr>
                <w:rFonts w:eastAsia="Arial" w:cs="Arial"/>
                <w:color w:val="000000"/>
              </w:rPr>
            </w:pPr>
            <w:r>
              <w:rPr>
                <w:rFonts w:eastAsia="Arial" w:cs="Arial"/>
                <w:color w:val="000000"/>
              </w:rPr>
              <w:t> </w:t>
            </w:r>
          </w:p>
        </w:tc>
      </w:tr>
      <w:tr w:rsidR="005C0745" w14:paraId="343B8552" w14:textId="77777777">
        <w:tc>
          <w:tcPr>
            <w:tcW w:w="0" w:type="auto"/>
            <w:tcBorders>
              <w:top w:val="single" w:sz="6" w:space="0" w:color="B8B8B8"/>
            </w:tcBorders>
            <w:tcMar>
              <w:top w:w="128" w:type="dxa"/>
              <w:left w:w="125" w:type="dxa"/>
              <w:bottom w:w="125" w:type="dxa"/>
              <w:right w:w="125" w:type="dxa"/>
            </w:tcMar>
            <w:hideMark/>
          </w:tcPr>
          <w:p w14:paraId="224BDB40" w14:textId="77777777" w:rsidR="005C0745" w:rsidRDefault="005D6655">
            <w:pPr>
              <w:rPr>
                <w:rFonts w:eastAsia="Arial" w:cs="Arial"/>
                <w:color w:val="000000"/>
              </w:rPr>
            </w:pPr>
            <w:r>
              <w:rPr>
                <w:rFonts w:eastAsia="Arial" w:cs="Arial"/>
                <w:color w:val="000000"/>
              </w:rPr>
              <w:t>3.10 Het in kaart brengen van en oppakken van uitdagingen in de lokale samenleving na de coronacrisis</w:t>
            </w:r>
          </w:p>
        </w:tc>
        <w:tc>
          <w:tcPr>
            <w:tcW w:w="0" w:type="auto"/>
            <w:tcBorders>
              <w:top w:val="single" w:sz="6" w:space="0" w:color="B8B8B8"/>
            </w:tcBorders>
            <w:tcMar>
              <w:top w:w="128" w:type="dxa"/>
              <w:left w:w="125" w:type="dxa"/>
              <w:bottom w:w="125" w:type="dxa"/>
              <w:right w:w="125" w:type="dxa"/>
            </w:tcMar>
            <w:hideMark/>
          </w:tcPr>
          <w:p w14:paraId="5326F274" w14:textId="77777777" w:rsidR="005C0745" w:rsidRDefault="005D6655">
            <w:pPr>
              <w:rPr>
                <w:rFonts w:eastAsia="Arial" w:cs="Arial"/>
                <w:color w:val="000000"/>
              </w:rPr>
            </w:pPr>
            <w:r>
              <w:rPr>
                <w:rFonts w:eastAsia="Arial" w:cs="Arial"/>
                <w:color w:val="000000"/>
              </w:rPr>
              <w:t>3.10.1</w:t>
            </w:r>
          </w:p>
        </w:tc>
        <w:tc>
          <w:tcPr>
            <w:tcW w:w="0" w:type="auto"/>
            <w:tcBorders>
              <w:top w:val="single" w:sz="6" w:space="0" w:color="B8B8B8"/>
            </w:tcBorders>
            <w:tcMar>
              <w:top w:w="128" w:type="dxa"/>
              <w:left w:w="125" w:type="dxa"/>
              <w:bottom w:w="125" w:type="dxa"/>
              <w:right w:w="125" w:type="dxa"/>
            </w:tcMar>
            <w:hideMark/>
          </w:tcPr>
          <w:p w14:paraId="18301B91" w14:textId="77777777" w:rsidR="005C0745" w:rsidRDefault="005D6655">
            <w:pPr>
              <w:rPr>
                <w:rFonts w:eastAsia="Arial" w:cs="Arial"/>
                <w:color w:val="000000"/>
              </w:rPr>
            </w:pPr>
            <w:r>
              <w:rPr>
                <w:rFonts w:eastAsia="Arial" w:cs="Arial"/>
                <w:color w:val="000000"/>
              </w:rPr>
              <w:t>Opstellen van herstelplan met maatregelen op de korte en middellange termijn</w:t>
            </w:r>
          </w:p>
        </w:tc>
        <w:tc>
          <w:tcPr>
            <w:tcW w:w="0" w:type="auto"/>
            <w:tcBorders>
              <w:top w:val="single" w:sz="6" w:space="0" w:color="B8B8B8"/>
            </w:tcBorders>
            <w:shd w:val="clear" w:color="auto" w:fill="008000"/>
            <w:tcMar>
              <w:top w:w="128" w:type="dxa"/>
              <w:left w:w="125" w:type="dxa"/>
              <w:bottom w:w="125" w:type="dxa"/>
              <w:right w:w="125" w:type="dxa"/>
            </w:tcMar>
            <w:hideMark/>
          </w:tcPr>
          <w:p w14:paraId="089E51D6"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008000"/>
            <w:tcMar>
              <w:top w:w="128" w:type="dxa"/>
              <w:left w:w="125" w:type="dxa"/>
              <w:bottom w:w="125" w:type="dxa"/>
              <w:right w:w="125" w:type="dxa"/>
            </w:tcMar>
            <w:hideMark/>
          </w:tcPr>
          <w:p w14:paraId="3CB62F25" w14:textId="77777777" w:rsidR="005C0745" w:rsidRDefault="005D6655">
            <w:pPr>
              <w:rPr>
                <w:rFonts w:eastAsia="Arial" w:cs="Arial"/>
                <w:color w:val="000000"/>
              </w:rPr>
            </w:pPr>
            <w:r>
              <w:rPr>
                <w:rFonts w:eastAsia="Arial" w:cs="Arial"/>
                <w:color w:val="000000"/>
              </w:rPr>
              <w:t> </w:t>
            </w:r>
          </w:p>
        </w:tc>
      </w:tr>
      <w:tr w:rsidR="005C0745" w14:paraId="1CDEE228" w14:textId="77777777">
        <w:tc>
          <w:tcPr>
            <w:tcW w:w="0" w:type="auto"/>
            <w:vMerge w:val="restart"/>
            <w:tcBorders>
              <w:top w:val="single" w:sz="6" w:space="0" w:color="B8B8B8"/>
            </w:tcBorders>
            <w:tcMar>
              <w:top w:w="128" w:type="dxa"/>
              <w:left w:w="125" w:type="dxa"/>
              <w:bottom w:w="128" w:type="dxa"/>
              <w:right w:w="125" w:type="dxa"/>
            </w:tcMar>
            <w:hideMark/>
          </w:tcPr>
          <w:p w14:paraId="6A765D53" w14:textId="77777777" w:rsidR="005C0745" w:rsidRDefault="005D6655">
            <w:pPr>
              <w:rPr>
                <w:rFonts w:eastAsia="Arial" w:cs="Arial"/>
                <w:color w:val="000000"/>
              </w:rPr>
            </w:pPr>
            <w:r>
              <w:rPr>
                <w:rFonts w:eastAsia="Arial" w:cs="Arial"/>
                <w:color w:val="000000"/>
              </w:rPr>
              <w:t>3.11 Borgen controlfunctie en zorgen voor een stabiel financieel beleid</w:t>
            </w:r>
          </w:p>
        </w:tc>
        <w:tc>
          <w:tcPr>
            <w:tcW w:w="0" w:type="auto"/>
            <w:tcBorders>
              <w:top w:val="single" w:sz="6" w:space="0" w:color="B8B8B8"/>
            </w:tcBorders>
            <w:tcMar>
              <w:top w:w="128" w:type="dxa"/>
              <w:left w:w="125" w:type="dxa"/>
              <w:bottom w:w="125" w:type="dxa"/>
              <w:right w:w="125" w:type="dxa"/>
            </w:tcMar>
            <w:hideMark/>
          </w:tcPr>
          <w:p w14:paraId="59E71E61" w14:textId="77777777" w:rsidR="005C0745" w:rsidRDefault="005D6655">
            <w:pPr>
              <w:rPr>
                <w:rFonts w:eastAsia="Arial" w:cs="Arial"/>
                <w:color w:val="000000"/>
              </w:rPr>
            </w:pPr>
            <w:r>
              <w:rPr>
                <w:rFonts w:eastAsia="Arial" w:cs="Arial"/>
                <w:color w:val="000000"/>
              </w:rPr>
              <w:t>3.11.1</w:t>
            </w:r>
          </w:p>
        </w:tc>
        <w:tc>
          <w:tcPr>
            <w:tcW w:w="0" w:type="auto"/>
            <w:tcBorders>
              <w:top w:val="single" w:sz="6" w:space="0" w:color="B8B8B8"/>
            </w:tcBorders>
            <w:tcMar>
              <w:top w:w="128" w:type="dxa"/>
              <w:left w:w="125" w:type="dxa"/>
              <w:bottom w:w="125" w:type="dxa"/>
              <w:right w:w="125" w:type="dxa"/>
            </w:tcMar>
            <w:hideMark/>
          </w:tcPr>
          <w:p w14:paraId="1285584A" w14:textId="77777777" w:rsidR="005C0745" w:rsidRDefault="005D6655">
            <w:pPr>
              <w:rPr>
                <w:rFonts w:eastAsia="Arial" w:cs="Arial"/>
                <w:color w:val="000000"/>
              </w:rPr>
            </w:pPr>
            <w:r>
              <w:rPr>
                <w:rFonts w:eastAsia="Arial" w:cs="Arial"/>
                <w:color w:val="000000"/>
              </w:rPr>
              <w:t>Rechtmatigheidsverklaring en doorontwikkeling interne controle</w:t>
            </w:r>
          </w:p>
        </w:tc>
        <w:tc>
          <w:tcPr>
            <w:tcW w:w="0" w:type="auto"/>
            <w:tcBorders>
              <w:top w:val="single" w:sz="6" w:space="0" w:color="B8B8B8"/>
            </w:tcBorders>
            <w:shd w:val="clear" w:color="auto" w:fill="95A5A6"/>
            <w:tcMar>
              <w:top w:w="128" w:type="dxa"/>
              <w:left w:w="125" w:type="dxa"/>
              <w:bottom w:w="125" w:type="dxa"/>
              <w:right w:w="125" w:type="dxa"/>
            </w:tcMar>
            <w:hideMark/>
          </w:tcPr>
          <w:p w14:paraId="2098DBB0"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330A962" w14:textId="77777777" w:rsidR="005C0745" w:rsidRDefault="005D6655">
            <w:pPr>
              <w:rPr>
                <w:rFonts w:eastAsia="Arial" w:cs="Arial"/>
                <w:color w:val="000000"/>
              </w:rPr>
            </w:pPr>
            <w:r>
              <w:rPr>
                <w:rFonts w:eastAsia="Arial" w:cs="Arial"/>
                <w:color w:val="000000"/>
              </w:rPr>
              <w:t> </w:t>
            </w:r>
          </w:p>
        </w:tc>
      </w:tr>
      <w:tr w:rsidR="005C0745" w14:paraId="32BE07F3" w14:textId="77777777">
        <w:tc>
          <w:tcPr>
            <w:tcW w:w="0" w:type="auto"/>
            <w:vMerge/>
            <w:tcBorders>
              <w:top w:val="single" w:sz="6" w:space="0" w:color="B8B8B8"/>
            </w:tcBorders>
            <w:vAlign w:val="center"/>
            <w:hideMark/>
          </w:tcPr>
          <w:p w14:paraId="2D96CBEF"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5" w:type="dxa"/>
              <w:right w:w="125" w:type="dxa"/>
            </w:tcMar>
            <w:hideMark/>
          </w:tcPr>
          <w:p w14:paraId="0D1A5A88" w14:textId="77777777" w:rsidR="005C0745" w:rsidRDefault="005D6655">
            <w:pPr>
              <w:rPr>
                <w:rFonts w:eastAsia="Arial" w:cs="Arial"/>
                <w:color w:val="000000"/>
              </w:rPr>
            </w:pPr>
            <w:r>
              <w:rPr>
                <w:rFonts w:eastAsia="Arial" w:cs="Arial"/>
                <w:color w:val="000000"/>
              </w:rPr>
              <w:t>3.11.2</w:t>
            </w:r>
          </w:p>
        </w:tc>
        <w:tc>
          <w:tcPr>
            <w:tcW w:w="0" w:type="auto"/>
            <w:tcBorders>
              <w:top w:val="single" w:sz="6" w:space="0" w:color="B8B8B8"/>
            </w:tcBorders>
            <w:tcMar>
              <w:top w:w="128" w:type="dxa"/>
              <w:left w:w="125" w:type="dxa"/>
              <w:bottom w:w="125" w:type="dxa"/>
              <w:right w:w="125" w:type="dxa"/>
            </w:tcMar>
            <w:hideMark/>
          </w:tcPr>
          <w:p w14:paraId="470FCA8E" w14:textId="77777777" w:rsidR="005C0745" w:rsidRDefault="005D6655">
            <w:pPr>
              <w:rPr>
                <w:rFonts w:eastAsia="Arial" w:cs="Arial"/>
                <w:color w:val="000000"/>
              </w:rPr>
            </w:pPr>
            <w:r>
              <w:rPr>
                <w:rFonts w:eastAsia="Arial" w:cs="Arial"/>
                <w:color w:val="000000"/>
              </w:rPr>
              <w:t>Actueel houden financieel beleid</w:t>
            </w:r>
          </w:p>
        </w:tc>
        <w:tc>
          <w:tcPr>
            <w:tcW w:w="0" w:type="auto"/>
            <w:tcBorders>
              <w:top w:val="single" w:sz="6" w:space="0" w:color="B8B8B8"/>
            </w:tcBorders>
            <w:shd w:val="clear" w:color="auto" w:fill="95A5A6"/>
            <w:tcMar>
              <w:top w:w="128" w:type="dxa"/>
              <w:left w:w="125" w:type="dxa"/>
              <w:bottom w:w="125" w:type="dxa"/>
              <w:right w:w="125" w:type="dxa"/>
            </w:tcMar>
            <w:hideMark/>
          </w:tcPr>
          <w:p w14:paraId="43DA7770"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5" w:type="dxa"/>
              <w:right w:w="125" w:type="dxa"/>
            </w:tcMar>
            <w:hideMark/>
          </w:tcPr>
          <w:p w14:paraId="2F24D2F7" w14:textId="77777777" w:rsidR="005C0745" w:rsidRDefault="005D6655">
            <w:pPr>
              <w:rPr>
                <w:rFonts w:eastAsia="Arial" w:cs="Arial"/>
                <w:color w:val="000000"/>
              </w:rPr>
            </w:pPr>
            <w:r>
              <w:rPr>
                <w:rFonts w:eastAsia="Arial" w:cs="Arial"/>
                <w:color w:val="000000"/>
              </w:rPr>
              <w:t> </w:t>
            </w:r>
          </w:p>
        </w:tc>
      </w:tr>
      <w:tr w:rsidR="005C0745" w14:paraId="2330C453" w14:textId="77777777">
        <w:tc>
          <w:tcPr>
            <w:tcW w:w="0" w:type="auto"/>
            <w:vMerge/>
            <w:tcBorders>
              <w:top w:val="single" w:sz="6" w:space="0" w:color="B8B8B8"/>
            </w:tcBorders>
            <w:vAlign w:val="center"/>
            <w:hideMark/>
          </w:tcPr>
          <w:p w14:paraId="3F43D449" w14:textId="77777777" w:rsidR="005C0745" w:rsidRDefault="005C0745">
            <w:pPr>
              <w:rPr>
                <w:rFonts w:eastAsia="Arial" w:cs="Arial"/>
                <w:color w:val="000000"/>
              </w:rPr>
            </w:pPr>
          </w:p>
        </w:tc>
        <w:tc>
          <w:tcPr>
            <w:tcW w:w="0" w:type="auto"/>
            <w:tcBorders>
              <w:top w:val="single" w:sz="6" w:space="0" w:color="B8B8B8"/>
            </w:tcBorders>
            <w:tcMar>
              <w:top w:w="128" w:type="dxa"/>
              <w:left w:w="125" w:type="dxa"/>
              <w:bottom w:w="128" w:type="dxa"/>
              <w:right w:w="125" w:type="dxa"/>
            </w:tcMar>
            <w:hideMark/>
          </w:tcPr>
          <w:p w14:paraId="2833DAA6" w14:textId="77777777" w:rsidR="005C0745" w:rsidRDefault="005D6655">
            <w:pPr>
              <w:rPr>
                <w:rFonts w:eastAsia="Arial" w:cs="Arial"/>
                <w:color w:val="000000"/>
              </w:rPr>
            </w:pPr>
            <w:r>
              <w:rPr>
                <w:rFonts w:eastAsia="Arial" w:cs="Arial"/>
                <w:color w:val="000000"/>
              </w:rPr>
              <w:t>3.11.3</w:t>
            </w:r>
          </w:p>
        </w:tc>
        <w:tc>
          <w:tcPr>
            <w:tcW w:w="0" w:type="auto"/>
            <w:tcBorders>
              <w:top w:val="single" w:sz="6" w:space="0" w:color="B8B8B8"/>
            </w:tcBorders>
            <w:tcMar>
              <w:top w:w="128" w:type="dxa"/>
              <w:left w:w="125" w:type="dxa"/>
              <w:bottom w:w="128" w:type="dxa"/>
              <w:right w:w="125" w:type="dxa"/>
            </w:tcMar>
            <w:hideMark/>
          </w:tcPr>
          <w:p w14:paraId="6857DBE2" w14:textId="77777777" w:rsidR="005C0745" w:rsidRDefault="005D6655">
            <w:pPr>
              <w:rPr>
                <w:rFonts w:eastAsia="Arial" w:cs="Arial"/>
                <w:color w:val="000000"/>
              </w:rPr>
            </w:pPr>
            <w:r>
              <w:rPr>
                <w:rFonts w:eastAsia="Arial" w:cs="Arial"/>
                <w:color w:val="000000"/>
              </w:rPr>
              <w:t>Maatschappelijke effectsturing</w:t>
            </w:r>
          </w:p>
        </w:tc>
        <w:tc>
          <w:tcPr>
            <w:tcW w:w="0" w:type="auto"/>
            <w:tcBorders>
              <w:top w:val="single" w:sz="6" w:space="0" w:color="B8B8B8"/>
            </w:tcBorders>
            <w:shd w:val="clear" w:color="auto" w:fill="95A5A6"/>
            <w:tcMar>
              <w:top w:w="128" w:type="dxa"/>
              <w:left w:w="125" w:type="dxa"/>
              <w:bottom w:w="128" w:type="dxa"/>
              <w:right w:w="125" w:type="dxa"/>
            </w:tcMar>
            <w:hideMark/>
          </w:tcPr>
          <w:p w14:paraId="0D9B552E"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95A5A6"/>
            <w:tcMar>
              <w:top w:w="128" w:type="dxa"/>
              <w:left w:w="125" w:type="dxa"/>
              <w:bottom w:w="128" w:type="dxa"/>
              <w:right w:w="125" w:type="dxa"/>
            </w:tcMar>
            <w:hideMark/>
          </w:tcPr>
          <w:p w14:paraId="1B1F84A7" w14:textId="77777777" w:rsidR="005C0745" w:rsidRDefault="005D6655">
            <w:pPr>
              <w:rPr>
                <w:rFonts w:eastAsia="Arial" w:cs="Arial"/>
                <w:color w:val="000000"/>
              </w:rPr>
            </w:pPr>
            <w:r>
              <w:rPr>
                <w:rFonts w:eastAsia="Arial" w:cs="Arial"/>
                <w:color w:val="000000"/>
              </w:rPr>
              <w:t> </w:t>
            </w:r>
          </w:p>
        </w:tc>
      </w:tr>
    </w:tbl>
    <w:p w14:paraId="20E86CD6" w14:textId="77777777" w:rsidR="005C0745" w:rsidRDefault="005D6655">
      <w:pPr>
        <w:pStyle w:val="Kop2"/>
      </w:pPr>
      <w:bookmarkStart w:id="7" w:name="_Toc116578313"/>
      <w:r>
        <w:lastRenderedPageBreak/>
        <w:t>02 | Budgetoverzicht per programma</w:t>
      </w:r>
      <w:bookmarkEnd w:id="7"/>
    </w:p>
    <w:p w14:paraId="0FA40890" w14:textId="77777777" w:rsidR="005C0745" w:rsidRDefault="005C0745">
      <w:pPr>
        <w:pStyle w:val="Kop2"/>
        <w:sectPr w:rsidR="005C0745" w:rsidSect="009737DE">
          <w:footerReference w:type="default" r:id="rId11"/>
          <w:headerReference w:type="first" r:id="rId12"/>
          <w:type w:val="continuous"/>
          <w:pgSz w:w="11906" w:h="16838" w:code="9"/>
          <w:pgMar w:top="1418" w:right="1418" w:bottom="1418" w:left="1418" w:header="357" w:footer="567" w:gutter="0"/>
          <w:cols w:space="708"/>
          <w:titlePg/>
          <w:docGrid w:linePitch="360"/>
        </w:sectPr>
      </w:pPr>
    </w:p>
    <w:p w14:paraId="22E94658" w14:textId="77777777" w:rsidR="005C0745" w:rsidRDefault="005D6655">
      <w:pPr>
        <w:pStyle w:val="Kop9"/>
      </w:pPr>
      <w:r>
        <w:lastRenderedPageBreak/>
        <w:t>Budgetoverzicht per programma</w:t>
      </w:r>
    </w:p>
    <w:p w14:paraId="6A3C6320" w14:textId="77777777" w:rsidR="005C0745" w:rsidRDefault="005D6655">
      <w:pPr>
        <w:rPr>
          <w:rFonts w:eastAsia="Arial" w:cs="Arial"/>
        </w:rPr>
      </w:pPr>
      <w:r>
        <w:rPr>
          <w:rFonts w:eastAsia="Arial" w:cs="Arial"/>
        </w:rPr>
        <w:t>Domein 1 | Sociaal domein bevat de volgende onderdelen:</w:t>
      </w:r>
    </w:p>
    <w:p w14:paraId="29B3B591" w14:textId="77777777" w:rsidR="005C0745" w:rsidRDefault="005D6655" w:rsidP="00636736">
      <w:pPr>
        <w:numPr>
          <w:ilvl w:val="0"/>
          <w:numId w:val="11"/>
        </w:numPr>
        <w:rPr>
          <w:rFonts w:eastAsia="Arial" w:cs="Arial"/>
        </w:rPr>
      </w:pPr>
      <w:r>
        <w:rPr>
          <w:rFonts w:eastAsia="Arial" w:cs="Arial"/>
        </w:rPr>
        <w:t>Programma 4 Onderwijs</w:t>
      </w:r>
    </w:p>
    <w:p w14:paraId="6E494793" w14:textId="77777777" w:rsidR="005C0745" w:rsidRDefault="005D6655" w:rsidP="00636736">
      <w:pPr>
        <w:numPr>
          <w:ilvl w:val="0"/>
          <w:numId w:val="11"/>
        </w:numPr>
        <w:rPr>
          <w:rFonts w:eastAsia="Arial" w:cs="Arial"/>
        </w:rPr>
      </w:pPr>
      <w:r>
        <w:rPr>
          <w:rFonts w:eastAsia="Arial" w:cs="Arial"/>
        </w:rPr>
        <w:t>Programma 6 Sociaal domein</w:t>
      </w:r>
    </w:p>
    <w:p w14:paraId="0C4BD2AF" w14:textId="77777777" w:rsidR="005C0745" w:rsidRDefault="005D6655">
      <w:pPr>
        <w:rPr>
          <w:rFonts w:eastAsia="Arial" w:cs="Arial"/>
        </w:rPr>
      </w:pPr>
      <w:r>
        <w:rPr>
          <w:rFonts w:eastAsia="Arial" w:cs="Arial"/>
        </w:rPr>
        <w:t>Domein 2 | Economie, wonen en fysieke leefomgeving bevat de volgende onderdelen:</w:t>
      </w:r>
    </w:p>
    <w:p w14:paraId="53DE35DA" w14:textId="77777777" w:rsidR="005C0745" w:rsidRDefault="005D6655" w:rsidP="00636736">
      <w:pPr>
        <w:numPr>
          <w:ilvl w:val="0"/>
          <w:numId w:val="12"/>
        </w:numPr>
        <w:rPr>
          <w:rFonts w:eastAsia="Arial" w:cs="Arial"/>
        </w:rPr>
      </w:pPr>
      <w:r>
        <w:rPr>
          <w:rFonts w:eastAsia="Arial" w:cs="Arial"/>
        </w:rPr>
        <w:t>Programma 2 Verkeer, vervoer en waterstaat</w:t>
      </w:r>
    </w:p>
    <w:p w14:paraId="0EC4C178" w14:textId="77777777" w:rsidR="005C0745" w:rsidRDefault="005D6655" w:rsidP="00636736">
      <w:pPr>
        <w:numPr>
          <w:ilvl w:val="0"/>
          <w:numId w:val="12"/>
        </w:numPr>
        <w:rPr>
          <w:rFonts w:eastAsia="Arial" w:cs="Arial"/>
        </w:rPr>
      </w:pPr>
      <w:r>
        <w:rPr>
          <w:rFonts w:eastAsia="Arial" w:cs="Arial"/>
        </w:rPr>
        <w:t>Programma 3 Economische zaken</w:t>
      </w:r>
    </w:p>
    <w:p w14:paraId="2D3EC0D5" w14:textId="77777777" w:rsidR="005C0745" w:rsidRDefault="005D6655" w:rsidP="00636736">
      <w:pPr>
        <w:numPr>
          <w:ilvl w:val="0"/>
          <w:numId w:val="12"/>
        </w:numPr>
        <w:rPr>
          <w:rFonts w:eastAsia="Arial" w:cs="Arial"/>
        </w:rPr>
      </w:pPr>
      <w:r>
        <w:rPr>
          <w:rFonts w:eastAsia="Arial" w:cs="Arial"/>
        </w:rPr>
        <w:t>Programma 5 Cultuur, recreatie en sport</w:t>
      </w:r>
    </w:p>
    <w:p w14:paraId="5B78739C" w14:textId="77777777" w:rsidR="005C0745" w:rsidRDefault="005D6655" w:rsidP="00636736">
      <w:pPr>
        <w:numPr>
          <w:ilvl w:val="0"/>
          <w:numId w:val="12"/>
        </w:numPr>
        <w:rPr>
          <w:rFonts w:eastAsia="Arial" w:cs="Arial"/>
        </w:rPr>
      </w:pPr>
      <w:r>
        <w:rPr>
          <w:rFonts w:eastAsia="Arial" w:cs="Arial"/>
        </w:rPr>
        <w:t>Programma 7 Milieu en duurzaamheid</w:t>
      </w:r>
    </w:p>
    <w:p w14:paraId="36F80568" w14:textId="77777777" w:rsidR="005C0745" w:rsidRDefault="005D6655" w:rsidP="00636736">
      <w:pPr>
        <w:numPr>
          <w:ilvl w:val="0"/>
          <w:numId w:val="12"/>
        </w:numPr>
        <w:rPr>
          <w:rFonts w:eastAsia="Arial" w:cs="Arial"/>
        </w:rPr>
      </w:pPr>
      <w:r>
        <w:rPr>
          <w:rFonts w:eastAsia="Arial" w:cs="Arial"/>
        </w:rPr>
        <w:t>Programma 8 Ruimtelijke ordening en volkshuisvesting</w:t>
      </w:r>
    </w:p>
    <w:p w14:paraId="63F44989" w14:textId="77777777" w:rsidR="005C0745" w:rsidRDefault="005D6655">
      <w:pPr>
        <w:rPr>
          <w:rFonts w:eastAsia="Arial" w:cs="Arial"/>
        </w:rPr>
      </w:pPr>
      <w:r>
        <w:rPr>
          <w:rFonts w:eastAsia="Arial" w:cs="Arial"/>
        </w:rPr>
        <w:t>Domein 3 | Veiligheid, bestuur, dienstverlening en financiën bevat de volgende onderdelen:</w:t>
      </w:r>
    </w:p>
    <w:p w14:paraId="2DB5F60C" w14:textId="77777777" w:rsidR="005C0745" w:rsidRDefault="005D6655" w:rsidP="00636736">
      <w:pPr>
        <w:numPr>
          <w:ilvl w:val="0"/>
          <w:numId w:val="13"/>
        </w:numPr>
        <w:rPr>
          <w:rFonts w:eastAsia="Arial" w:cs="Arial"/>
        </w:rPr>
      </w:pPr>
      <w:r>
        <w:rPr>
          <w:rFonts w:eastAsia="Arial" w:cs="Arial"/>
        </w:rPr>
        <w:t>Programma 1 Openbare orde en veiligheid</w:t>
      </w:r>
    </w:p>
    <w:p w14:paraId="38ACE5B4" w14:textId="77777777" w:rsidR="005C0745" w:rsidRDefault="005D6655" w:rsidP="00636736">
      <w:pPr>
        <w:numPr>
          <w:ilvl w:val="0"/>
          <w:numId w:val="13"/>
        </w:numPr>
        <w:rPr>
          <w:rFonts w:eastAsia="Arial" w:cs="Arial"/>
        </w:rPr>
      </w:pPr>
      <w:r>
        <w:rPr>
          <w:rFonts w:eastAsia="Arial" w:cs="Arial"/>
        </w:rPr>
        <w:t>Programma 9 Bestuur en ondersteuning</w:t>
      </w:r>
    </w:p>
    <w:p w14:paraId="5BF4FED5" w14:textId="77777777" w:rsidR="005C0745" w:rsidRDefault="005D6655" w:rsidP="00636736">
      <w:pPr>
        <w:numPr>
          <w:ilvl w:val="0"/>
          <w:numId w:val="13"/>
        </w:numPr>
        <w:rPr>
          <w:rFonts w:eastAsia="Arial" w:cs="Arial"/>
        </w:rPr>
      </w:pPr>
      <w:r>
        <w:rPr>
          <w:rFonts w:eastAsia="Arial" w:cs="Arial"/>
        </w:rPr>
        <w:t>Programma 10 Financiering en algemene dekkingsmiddelen.</w:t>
      </w:r>
    </w:p>
    <w:p w14:paraId="60E1266A" w14:textId="77777777" w:rsidR="005C0745" w:rsidRDefault="005D6655">
      <w:pPr>
        <w:rPr>
          <w:rFonts w:eastAsia="Arial" w:cs="Arial"/>
        </w:rPr>
      </w:pPr>
      <w:r>
        <w:rPr>
          <w:rFonts w:eastAsia="Arial" w:cs="Arial"/>
        </w:rPr>
        <w:t> </w:t>
      </w:r>
    </w:p>
    <w:p w14:paraId="388BA612" w14:textId="77777777" w:rsidR="005C0745" w:rsidRDefault="005D6655">
      <w:pPr>
        <w:rPr>
          <w:rFonts w:eastAsia="Arial" w:cs="Arial"/>
          <w:i/>
          <w:sz w:val="16"/>
        </w:rPr>
      </w:pPr>
      <w:r>
        <w:rPr>
          <w:rFonts w:eastAsia="Arial" w:cs="Arial"/>
          <w:i/>
          <w:sz w:val="16"/>
        </w:rPr>
        <w:t>Bedragen x €1.000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4378"/>
        <w:gridCol w:w="1800"/>
        <w:gridCol w:w="1800"/>
        <w:gridCol w:w="1800"/>
        <w:gridCol w:w="1800"/>
        <w:gridCol w:w="1800"/>
      </w:tblGrid>
      <w:tr w:rsidR="005C0745" w14:paraId="65825525" w14:textId="77777777">
        <w:trPr>
          <w:tblHeader/>
        </w:trPr>
        <w:tc>
          <w:tcPr>
            <w:tcW w:w="0" w:type="auto"/>
            <w:gridSpan w:val="2"/>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606EDA27" w14:textId="77777777" w:rsidR="005C0745" w:rsidRDefault="005D6655">
            <w:pPr>
              <w:rPr>
                <w:color w:val="FFFFFF"/>
                <w:sz w:val="15"/>
              </w:rPr>
            </w:pPr>
            <w:r>
              <w:rPr>
                <w:color w:val="FFFFFF"/>
                <w:sz w:val="15"/>
              </w:rPr>
              <w:t>Exploitatie</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17B3ED4D" w14:textId="77777777" w:rsidR="005C0745" w:rsidRDefault="005D6655">
            <w:pPr>
              <w:jc w:val="center"/>
              <w:rPr>
                <w:color w:val="FFFFFF"/>
                <w:sz w:val="15"/>
              </w:rPr>
            </w:pPr>
            <w:r>
              <w:rPr>
                <w:color w:val="FFFFFF"/>
                <w:sz w:val="15"/>
              </w:rPr>
              <w:t>Begroting 2022 voor wijziging</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6CA3625C" w14:textId="77777777" w:rsidR="005C0745" w:rsidRDefault="005D6655">
            <w:pPr>
              <w:jc w:val="center"/>
              <w:rPr>
                <w:color w:val="FFFFFF"/>
                <w:sz w:val="15"/>
              </w:rPr>
            </w:pPr>
            <w:r>
              <w:rPr>
                <w:color w:val="FFFFFF"/>
                <w:sz w:val="15"/>
              </w:rPr>
              <w:t>Wijzigingen 2022</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530156E3" w14:textId="77777777" w:rsidR="005C0745" w:rsidRDefault="005D6655">
            <w:pPr>
              <w:jc w:val="center"/>
              <w:rPr>
                <w:color w:val="FFFFFF"/>
                <w:sz w:val="15"/>
              </w:rPr>
            </w:pPr>
            <w:r>
              <w:rPr>
                <w:color w:val="FFFFFF"/>
                <w:sz w:val="15"/>
              </w:rPr>
              <w:t>Begroting 2022 na wijziging</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756F18DB" w14:textId="77777777" w:rsidR="005C0745" w:rsidRDefault="005D6655">
            <w:pPr>
              <w:jc w:val="center"/>
              <w:rPr>
                <w:color w:val="FFFFFF"/>
                <w:sz w:val="15"/>
              </w:rPr>
            </w:pPr>
            <w:r>
              <w:rPr>
                <w:color w:val="FFFFFF"/>
                <w:sz w:val="15"/>
              </w:rPr>
              <w:t>Mutatie 2e rapportage 2022</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421973F5" w14:textId="77777777" w:rsidR="005C0745" w:rsidRDefault="005D6655">
            <w:pPr>
              <w:jc w:val="center"/>
              <w:rPr>
                <w:color w:val="FFFFFF"/>
                <w:sz w:val="15"/>
              </w:rPr>
            </w:pPr>
            <w:r>
              <w:rPr>
                <w:color w:val="FFFFFF"/>
                <w:sz w:val="15"/>
              </w:rPr>
              <w:t>Begroting 2022 na 2e rapportage</w:t>
            </w:r>
          </w:p>
        </w:tc>
      </w:tr>
      <w:tr w:rsidR="005C0745" w14:paraId="5C88B8F7" w14:textId="77777777">
        <w:tc>
          <w:tcPr>
            <w:tcW w:w="0" w:type="auto"/>
            <w:gridSpan w:val="2"/>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4094FCC" w14:textId="77777777" w:rsidR="005C0745" w:rsidRDefault="005D6655">
            <w:pPr>
              <w:rPr>
                <w:color w:val="000000"/>
                <w:sz w:val="15"/>
              </w:rPr>
            </w:pPr>
            <w:r>
              <w:rPr>
                <w:color w:val="000000"/>
                <w:sz w:val="15"/>
              </w:rPr>
              <w:t>Lasten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4471968"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6A66B85"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77A4C2"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DF87F57" w14:textId="77777777" w:rsidR="005C0745" w:rsidRDefault="005C0745">
            <w:pPr>
              <w:jc w:val="center"/>
              <w:rPr>
                <w:color w:val="44546A"/>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13A16C7" w14:textId="77777777" w:rsidR="005C0745" w:rsidRDefault="005C0745">
            <w:pPr>
              <w:jc w:val="center"/>
              <w:rPr>
                <w:color w:val="000000"/>
                <w:sz w:val="15"/>
              </w:rPr>
            </w:pPr>
          </w:p>
        </w:tc>
      </w:tr>
      <w:tr w:rsidR="005C0745" w14:paraId="5645DCB3"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42CD27F" w14:textId="77777777" w:rsidR="005C0745" w:rsidRDefault="005D6655">
            <w:pPr>
              <w:rPr>
                <w:b/>
                <w:color w:val="000000"/>
                <w:sz w:val="15"/>
              </w:rPr>
            </w:pPr>
            <w:r>
              <w:rPr>
                <w:b/>
                <w:color w:val="000000"/>
                <w:sz w:val="15"/>
              </w:rPr>
              <w:t>PRG-01</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69401CB" w14:textId="77777777" w:rsidR="005C0745" w:rsidRDefault="005D6655">
            <w:pPr>
              <w:rPr>
                <w:b/>
                <w:color w:val="000000"/>
                <w:sz w:val="15"/>
              </w:rPr>
            </w:pPr>
            <w:r>
              <w:rPr>
                <w:b/>
                <w:color w:val="000000"/>
                <w:sz w:val="15"/>
              </w:rPr>
              <w:t>Programma 1 Openbare orde en veiligheid</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715904E" w14:textId="77777777" w:rsidR="005C0745" w:rsidRDefault="005D6655">
            <w:pPr>
              <w:jc w:val="right"/>
              <w:rPr>
                <w:b/>
                <w:color w:val="000000"/>
                <w:sz w:val="15"/>
              </w:rPr>
            </w:pPr>
            <w:r>
              <w:rPr>
                <w:b/>
                <w:color w:val="000000"/>
                <w:sz w:val="15"/>
              </w:rPr>
              <w:t>3.692</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14DC5B8" w14:textId="77777777" w:rsidR="005C0745" w:rsidRDefault="005D6655">
            <w:pPr>
              <w:jc w:val="right"/>
              <w:rPr>
                <w:b/>
                <w:color w:val="000000"/>
                <w:sz w:val="15"/>
              </w:rPr>
            </w:pPr>
            <w:r>
              <w:rPr>
                <w:b/>
                <w:color w:val="000000"/>
                <w:sz w:val="15"/>
              </w:rPr>
              <w:t>144</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FA70554" w14:textId="77777777" w:rsidR="005C0745" w:rsidRDefault="005D6655">
            <w:pPr>
              <w:jc w:val="right"/>
              <w:rPr>
                <w:b/>
                <w:color w:val="000000"/>
                <w:sz w:val="15"/>
              </w:rPr>
            </w:pPr>
            <w:r>
              <w:rPr>
                <w:b/>
                <w:color w:val="000000"/>
                <w:sz w:val="15"/>
              </w:rPr>
              <w:t>3.836</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584270E" w14:textId="77777777" w:rsidR="005C0745" w:rsidRDefault="005D6655">
            <w:pPr>
              <w:jc w:val="right"/>
              <w:rPr>
                <w:b/>
                <w:color w:val="44546A"/>
                <w:sz w:val="15"/>
              </w:rPr>
            </w:pPr>
            <w:r>
              <w:rPr>
                <w:b/>
                <w:color w:val="44546A"/>
                <w:sz w:val="15"/>
              </w:rPr>
              <w:t>-91</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DB1F20" w14:textId="77777777" w:rsidR="005C0745" w:rsidRDefault="005D6655">
            <w:pPr>
              <w:jc w:val="right"/>
              <w:rPr>
                <w:b/>
                <w:color w:val="000000"/>
                <w:sz w:val="15"/>
              </w:rPr>
            </w:pPr>
            <w:r>
              <w:rPr>
                <w:b/>
                <w:color w:val="000000"/>
                <w:sz w:val="15"/>
              </w:rPr>
              <w:t>3.745</w:t>
            </w:r>
          </w:p>
        </w:tc>
      </w:tr>
      <w:tr w:rsidR="005C0745" w14:paraId="758C7101"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130A335" w14:textId="77777777" w:rsidR="005C0745" w:rsidRDefault="005D6655">
            <w:pPr>
              <w:rPr>
                <w:b/>
                <w:color w:val="000000"/>
                <w:sz w:val="15"/>
              </w:rPr>
            </w:pPr>
            <w:r>
              <w:rPr>
                <w:b/>
                <w:color w:val="000000"/>
                <w:sz w:val="15"/>
              </w:rPr>
              <w:t>PRG-02</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1F1FC79" w14:textId="77777777" w:rsidR="005C0745" w:rsidRDefault="005D6655">
            <w:pPr>
              <w:rPr>
                <w:b/>
                <w:color w:val="000000"/>
                <w:sz w:val="15"/>
              </w:rPr>
            </w:pPr>
            <w:r>
              <w:rPr>
                <w:b/>
                <w:color w:val="000000"/>
                <w:sz w:val="15"/>
              </w:rPr>
              <w:t>Programma 2 Verkeer, vervoer en waterstaat</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B6F8E17" w14:textId="77777777" w:rsidR="005C0745" w:rsidRDefault="005D6655">
            <w:pPr>
              <w:jc w:val="right"/>
              <w:rPr>
                <w:b/>
                <w:color w:val="000000"/>
                <w:sz w:val="15"/>
              </w:rPr>
            </w:pPr>
            <w:r>
              <w:rPr>
                <w:b/>
                <w:color w:val="000000"/>
                <w:sz w:val="15"/>
              </w:rPr>
              <w:t>8.344</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1AAE3EC" w14:textId="77777777" w:rsidR="005C0745" w:rsidRDefault="005D6655">
            <w:pPr>
              <w:jc w:val="right"/>
              <w:rPr>
                <w:b/>
                <w:color w:val="000000"/>
                <w:sz w:val="15"/>
              </w:rPr>
            </w:pPr>
            <w:r>
              <w:rPr>
                <w:b/>
                <w:color w:val="000000"/>
                <w:sz w:val="15"/>
              </w:rPr>
              <w:t>725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3F686DC" w14:textId="77777777" w:rsidR="005C0745" w:rsidRDefault="005D6655">
            <w:pPr>
              <w:jc w:val="right"/>
              <w:rPr>
                <w:b/>
                <w:color w:val="000000"/>
                <w:sz w:val="15"/>
              </w:rPr>
            </w:pPr>
            <w:r>
              <w:rPr>
                <w:b/>
                <w:color w:val="000000"/>
                <w:sz w:val="15"/>
              </w:rPr>
              <w:t>9.069</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03A0939F" w14:textId="77777777" w:rsidR="005C0745" w:rsidRDefault="005D6655">
            <w:pPr>
              <w:jc w:val="right"/>
              <w:rPr>
                <w:b/>
                <w:color w:val="44546A"/>
                <w:sz w:val="15"/>
              </w:rPr>
            </w:pPr>
            <w:r>
              <w:rPr>
                <w:b/>
                <w:color w:val="44546A"/>
                <w:sz w:val="15"/>
              </w:rPr>
              <w:t>-37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24BEB3E" w14:textId="77777777" w:rsidR="005C0745" w:rsidRDefault="005D6655">
            <w:pPr>
              <w:jc w:val="right"/>
              <w:rPr>
                <w:b/>
                <w:color w:val="000000"/>
                <w:sz w:val="15"/>
              </w:rPr>
            </w:pPr>
            <w:r>
              <w:rPr>
                <w:b/>
                <w:color w:val="000000"/>
                <w:sz w:val="15"/>
              </w:rPr>
              <w:t>9.033</w:t>
            </w:r>
          </w:p>
        </w:tc>
      </w:tr>
      <w:tr w:rsidR="005C0745" w14:paraId="02C1B911"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7D81825" w14:textId="77777777" w:rsidR="005C0745" w:rsidRDefault="005D6655">
            <w:pPr>
              <w:rPr>
                <w:b/>
                <w:color w:val="000000"/>
                <w:sz w:val="15"/>
              </w:rPr>
            </w:pPr>
            <w:r>
              <w:rPr>
                <w:b/>
                <w:color w:val="000000"/>
                <w:sz w:val="15"/>
              </w:rPr>
              <w:t>PRG-03</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82302C2" w14:textId="77777777" w:rsidR="005C0745" w:rsidRDefault="005D6655">
            <w:pPr>
              <w:rPr>
                <w:b/>
                <w:color w:val="000000"/>
                <w:sz w:val="15"/>
              </w:rPr>
            </w:pPr>
            <w:r>
              <w:rPr>
                <w:b/>
                <w:color w:val="000000"/>
                <w:sz w:val="15"/>
              </w:rPr>
              <w:t>Programma 3 Economische zaken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22D929C" w14:textId="77777777" w:rsidR="005C0745" w:rsidRDefault="005D6655">
            <w:pPr>
              <w:jc w:val="right"/>
              <w:rPr>
                <w:b/>
                <w:color w:val="000000"/>
                <w:sz w:val="15"/>
              </w:rPr>
            </w:pPr>
            <w:r>
              <w:rPr>
                <w:b/>
                <w:color w:val="000000"/>
                <w:sz w:val="15"/>
              </w:rPr>
              <w:t>627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95E451D" w14:textId="77777777" w:rsidR="005C0745" w:rsidRDefault="005D6655">
            <w:pPr>
              <w:jc w:val="right"/>
              <w:rPr>
                <w:b/>
                <w:color w:val="000000"/>
                <w:sz w:val="15"/>
              </w:rPr>
            </w:pPr>
            <w:r>
              <w:rPr>
                <w:b/>
                <w:color w:val="000000"/>
                <w:sz w:val="15"/>
              </w:rPr>
              <w:t>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08E263B" w14:textId="77777777" w:rsidR="005C0745" w:rsidRDefault="005D6655">
            <w:pPr>
              <w:jc w:val="right"/>
              <w:rPr>
                <w:b/>
                <w:color w:val="000000"/>
                <w:sz w:val="15"/>
              </w:rPr>
            </w:pPr>
            <w:r>
              <w:rPr>
                <w:b/>
                <w:color w:val="000000"/>
                <w:sz w:val="15"/>
              </w:rPr>
              <w:t>631</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85D5DDA" w14:textId="77777777" w:rsidR="005C0745" w:rsidRDefault="005D6655">
            <w:pPr>
              <w:jc w:val="right"/>
              <w:rPr>
                <w:b/>
                <w:color w:val="44546A"/>
                <w:sz w:val="15"/>
              </w:rPr>
            </w:pPr>
            <w:r>
              <w:rPr>
                <w:b/>
                <w:color w:val="44546A"/>
                <w:sz w:val="15"/>
              </w:rPr>
              <w:t>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0E66BC8" w14:textId="77777777" w:rsidR="005C0745" w:rsidRDefault="005D6655">
            <w:pPr>
              <w:jc w:val="right"/>
              <w:rPr>
                <w:b/>
                <w:color w:val="000000"/>
                <w:sz w:val="15"/>
              </w:rPr>
            </w:pPr>
            <w:r>
              <w:rPr>
                <w:b/>
                <w:color w:val="000000"/>
                <w:sz w:val="15"/>
              </w:rPr>
              <w:t>631</w:t>
            </w:r>
          </w:p>
        </w:tc>
      </w:tr>
      <w:tr w:rsidR="005C0745" w14:paraId="1D0E7328"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CE579BF" w14:textId="77777777" w:rsidR="005C0745" w:rsidRDefault="005D6655">
            <w:pPr>
              <w:rPr>
                <w:b/>
                <w:color w:val="000000"/>
                <w:sz w:val="15"/>
              </w:rPr>
            </w:pPr>
            <w:r>
              <w:rPr>
                <w:b/>
                <w:color w:val="000000"/>
                <w:sz w:val="15"/>
              </w:rPr>
              <w:t>PRG-04</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A7C738C" w14:textId="77777777" w:rsidR="005C0745" w:rsidRDefault="005D6655">
            <w:pPr>
              <w:rPr>
                <w:b/>
                <w:color w:val="000000"/>
                <w:sz w:val="15"/>
              </w:rPr>
            </w:pPr>
            <w:r>
              <w:rPr>
                <w:b/>
                <w:color w:val="000000"/>
                <w:sz w:val="15"/>
              </w:rPr>
              <w:t>Programma 4 Onderwijs</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369A690" w14:textId="77777777" w:rsidR="005C0745" w:rsidRDefault="005D6655">
            <w:pPr>
              <w:jc w:val="right"/>
              <w:rPr>
                <w:b/>
                <w:color w:val="000000"/>
                <w:sz w:val="15"/>
              </w:rPr>
            </w:pPr>
            <w:r>
              <w:rPr>
                <w:b/>
                <w:color w:val="000000"/>
                <w:sz w:val="15"/>
              </w:rPr>
              <w:t>3.470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727C0F2" w14:textId="77777777" w:rsidR="005C0745" w:rsidRDefault="005D6655">
            <w:pPr>
              <w:jc w:val="right"/>
              <w:rPr>
                <w:b/>
                <w:color w:val="000000"/>
                <w:sz w:val="15"/>
              </w:rPr>
            </w:pPr>
            <w:r>
              <w:rPr>
                <w:b/>
                <w:color w:val="000000"/>
                <w:sz w:val="15"/>
              </w:rPr>
              <w:t>767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B21ED90" w14:textId="77777777" w:rsidR="005C0745" w:rsidRDefault="005D6655">
            <w:pPr>
              <w:jc w:val="right"/>
              <w:rPr>
                <w:b/>
                <w:color w:val="000000"/>
                <w:sz w:val="15"/>
              </w:rPr>
            </w:pPr>
            <w:r>
              <w:rPr>
                <w:b/>
                <w:color w:val="000000"/>
                <w:sz w:val="15"/>
              </w:rPr>
              <w:t>4.237</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FA38B7F" w14:textId="77777777" w:rsidR="005C0745" w:rsidRDefault="005D6655">
            <w:pPr>
              <w:jc w:val="right"/>
              <w:rPr>
                <w:b/>
                <w:color w:val="44546A"/>
                <w:sz w:val="15"/>
              </w:rPr>
            </w:pPr>
            <w:r>
              <w:rPr>
                <w:b/>
                <w:color w:val="44546A"/>
                <w:sz w:val="15"/>
              </w:rPr>
              <w:t>56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02B6D58" w14:textId="77777777" w:rsidR="005C0745" w:rsidRDefault="005D6655">
            <w:pPr>
              <w:jc w:val="right"/>
              <w:rPr>
                <w:b/>
                <w:color w:val="000000"/>
                <w:sz w:val="15"/>
              </w:rPr>
            </w:pPr>
            <w:r>
              <w:rPr>
                <w:b/>
                <w:color w:val="000000"/>
                <w:sz w:val="15"/>
              </w:rPr>
              <w:t>4.294</w:t>
            </w:r>
          </w:p>
        </w:tc>
      </w:tr>
      <w:tr w:rsidR="005C0745" w14:paraId="3B9D8DE8"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E648320" w14:textId="77777777" w:rsidR="005C0745" w:rsidRDefault="005D6655">
            <w:pPr>
              <w:rPr>
                <w:b/>
                <w:color w:val="000000"/>
                <w:sz w:val="15"/>
              </w:rPr>
            </w:pPr>
            <w:r>
              <w:rPr>
                <w:b/>
                <w:color w:val="000000"/>
                <w:sz w:val="15"/>
              </w:rPr>
              <w:t>PRG-05</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1073054" w14:textId="77777777" w:rsidR="005C0745" w:rsidRDefault="005D6655">
            <w:pPr>
              <w:rPr>
                <w:b/>
                <w:color w:val="000000"/>
                <w:sz w:val="15"/>
              </w:rPr>
            </w:pPr>
            <w:r>
              <w:rPr>
                <w:b/>
                <w:color w:val="000000"/>
                <w:sz w:val="15"/>
              </w:rPr>
              <w:t>Programma 5 Cultuur, recreatie en sport</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BD5C7DB" w14:textId="77777777" w:rsidR="005C0745" w:rsidRDefault="005D6655">
            <w:pPr>
              <w:jc w:val="right"/>
              <w:rPr>
                <w:b/>
                <w:color w:val="000000"/>
                <w:sz w:val="15"/>
              </w:rPr>
            </w:pPr>
            <w:r>
              <w:rPr>
                <w:b/>
                <w:color w:val="000000"/>
                <w:sz w:val="15"/>
              </w:rPr>
              <w:t>8.079</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360DF06" w14:textId="77777777" w:rsidR="005C0745" w:rsidRDefault="005D6655">
            <w:pPr>
              <w:jc w:val="right"/>
              <w:rPr>
                <w:b/>
                <w:color w:val="000000"/>
                <w:sz w:val="15"/>
              </w:rPr>
            </w:pPr>
            <w:r>
              <w:rPr>
                <w:b/>
                <w:color w:val="000000"/>
                <w:sz w:val="15"/>
              </w:rPr>
              <w:t>485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658AC94" w14:textId="77777777" w:rsidR="005C0745" w:rsidRDefault="005D6655">
            <w:pPr>
              <w:jc w:val="right"/>
              <w:rPr>
                <w:b/>
                <w:color w:val="000000"/>
                <w:sz w:val="15"/>
              </w:rPr>
            </w:pPr>
            <w:r>
              <w:rPr>
                <w:b/>
                <w:color w:val="000000"/>
                <w:sz w:val="15"/>
              </w:rPr>
              <w:t>8.563</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22E17F39" w14:textId="77777777" w:rsidR="005C0745" w:rsidRDefault="005D6655">
            <w:pPr>
              <w:jc w:val="right"/>
              <w:rPr>
                <w:b/>
                <w:color w:val="44546A"/>
                <w:sz w:val="15"/>
              </w:rPr>
            </w:pPr>
            <w:r>
              <w:rPr>
                <w:b/>
                <w:color w:val="44546A"/>
                <w:sz w:val="15"/>
              </w:rPr>
              <w:t>2.287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FDA7A95" w14:textId="77777777" w:rsidR="005C0745" w:rsidRDefault="005D6655">
            <w:pPr>
              <w:jc w:val="right"/>
              <w:rPr>
                <w:b/>
                <w:color w:val="000000"/>
                <w:sz w:val="15"/>
              </w:rPr>
            </w:pPr>
            <w:r>
              <w:rPr>
                <w:b/>
                <w:color w:val="000000"/>
                <w:sz w:val="15"/>
              </w:rPr>
              <w:t>10.850</w:t>
            </w:r>
          </w:p>
        </w:tc>
      </w:tr>
      <w:tr w:rsidR="005C0745" w14:paraId="08C875F1"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659C6B6" w14:textId="77777777" w:rsidR="005C0745" w:rsidRDefault="005D6655">
            <w:pPr>
              <w:rPr>
                <w:b/>
                <w:color w:val="000000"/>
                <w:sz w:val="15"/>
              </w:rPr>
            </w:pPr>
            <w:r>
              <w:rPr>
                <w:b/>
                <w:color w:val="000000"/>
                <w:sz w:val="15"/>
              </w:rPr>
              <w:t>PRG-06</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D290E41" w14:textId="77777777" w:rsidR="005C0745" w:rsidRDefault="005D6655">
            <w:pPr>
              <w:rPr>
                <w:b/>
                <w:color w:val="000000"/>
                <w:sz w:val="15"/>
              </w:rPr>
            </w:pPr>
            <w:r>
              <w:rPr>
                <w:b/>
                <w:color w:val="000000"/>
                <w:sz w:val="15"/>
              </w:rPr>
              <w:t>Programma 6 Sociaal domein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B14C129" w14:textId="77777777" w:rsidR="005C0745" w:rsidRDefault="005D6655">
            <w:pPr>
              <w:jc w:val="right"/>
              <w:rPr>
                <w:b/>
                <w:color w:val="000000"/>
                <w:sz w:val="15"/>
              </w:rPr>
            </w:pPr>
            <w:r>
              <w:rPr>
                <w:b/>
                <w:color w:val="000000"/>
                <w:sz w:val="15"/>
              </w:rPr>
              <w:t>37.288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6430ACD" w14:textId="77777777" w:rsidR="005C0745" w:rsidRDefault="005D6655">
            <w:pPr>
              <w:jc w:val="right"/>
              <w:rPr>
                <w:b/>
                <w:color w:val="000000"/>
                <w:sz w:val="15"/>
              </w:rPr>
            </w:pPr>
            <w:r>
              <w:rPr>
                <w:b/>
                <w:color w:val="000000"/>
                <w:sz w:val="15"/>
              </w:rPr>
              <w:t>986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5022A32" w14:textId="77777777" w:rsidR="005C0745" w:rsidRDefault="005D6655">
            <w:pPr>
              <w:jc w:val="right"/>
              <w:rPr>
                <w:b/>
                <w:color w:val="000000"/>
                <w:sz w:val="15"/>
              </w:rPr>
            </w:pPr>
            <w:r>
              <w:rPr>
                <w:b/>
                <w:color w:val="000000"/>
                <w:sz w:val="15"/>
              </w:rPr>
              <w:t>38.275</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7F19A431" w14:textId="77777777" w:rsidR="005C0745" w:rsidRDefault="005D6655">
            <w:pPr>
              <w:jc w:val="right"/>
              <w:rPr>
                <w:b/>
                <w:color w:val="44546A"/>
                <w:sz w:val="15"/>
              </w:rPr>
            </w:pPr>
            <w:r>
              <w:rPr>
                <w:b/>
                <w:color w:val="44546A"/>
                <w:sz w:val="15"/>
              </w:rPr>
              <w:t>3.679</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5BCD873" w14:textId="77777777" w:rsidR="005C0745" w:rsidRDefault="005D6655">
            <w:pPr>
              <w:jc w:val="right"/>
              <w:rPr>
                <w:b/>
                <w:color w:val="000000"/>
                <w:sz w:val="15"/>
              </w:rPr>
            </w:pPr>
            <w:r>
              <w:rPr>
                <w:b/>
                <w:color w:val="000000"/>
                <w:sz w:val="15"/>
              </w:rPr>
              <w:t>41.954</w:t>
            </w:r>
          </w:p>
        </w:tc>
      </w:tr>
      <w:tr w:rsidR="005C0745" w14:paraId="76EB7CAD"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D6160F1" w14:textId="77777777" w:rsidR="005C0745" w:rsidRDefault="005D6655">
            <w:pPr>
              <w:rPr>
                <w:b/>
                <w:color w:val="000000"/>
                <w:sz w:val="15"/>
              </w:rPr>
            </w:pPr>
            <w:r>
              <w:rPr>
                <w:b/>
                <w:color w:val="000000"/>
                <w:sz w:val="15"/>
              </w:rPr>
              <w:t>PRG-07</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BD0AE7A" w14:textId="77777777" w:rsidR="005C0745" w:rsidRDefault="005D6655">
            <w:pPr>
              <w:rPr>
                <w:b/>
                <w:color w:val="000000"/>
                <w:sz w:val="15"/>
              </w:rPr>
            </w:pPr>
            <w:r>
              <w:rPr>
                <w:b/>
                <w:color w:val="000000"/>
                <w:sz w:val="15"/>
              </w:rPr>
              <w:t>Programma 7 Milieu en duurzaamheid</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FC26F9D" w14:textId="77777777" w:rsidR="005C0745" w:rsidRDefault="005D6655">
            <w:pPr>
              <w:jc w:val="right"/>
              <w:rPr>
                <w:b/>
                <w:color w:val="000000"/>
                <w:sz w:val="15"/>
              </w:rPr>
            </w:pPr>
            <w:r>
              <w:rPr>
                <w:b/>
                <w:color w:val="000000"/>
                <w:sz w:val="15"/>
              </w:rPr>
              <w:t>10.916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140A617" w14:textId="77777777" w:rsidR="005C0745" w:rsidRDefault="005D6655">
            <w:pPr>
              <w:jc w:val="right"/>
              <w:rPr>
                <w:b/>
                <w:color w:val="000000"/>
                <w:sz w:val="15"/>
              </w:rPr>
            </w:pPr>
            <w:r>
              <w:rPr>
                <w:b/>
                <w:color w:val="000000"/>
                <w:sz w:val="15"/>
              </w:rPr>
              <w:t>1</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83081D8" w14:textId="77777777" w:rsidR="005C0745" w:rsidRDefault="005D6655">
            <w:pPr>
              <w:jc w:val="right"/>
              <w:rPr>
                <w:b/>
                <w:color w:val="000000"/>
                <w:sz w:val="15"/>
              </w:rPr>
            </w:pPr>
            <w:r>
              <w:rPr>
                <w:b/>
                <w:color w:val="000000"/>
                <w:sz w:val="15"/>
              </w:rPr>
              <w:t>10.918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07F20BDF" w14:textId="77777777" w:rsidR="005C0745" w:rsidRDefault="005D6655">
            <w:pPr>
              <w:jc w:val="right"/>
              <w:rPr>
                <w:b/>
                <w:color w:val="44546A"/>
                <w:sz w:val="15"/>
              </w:rPr>
            </w:pPr>
            <w:r>
              <w:rPr>
                <w:b/>
                <w:color w:val="44546A"/>
                <w:sz w:val="15"/>
              </w:rPr>
              <w:t>335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BBE19AA" w14:textId="77777777" w:rsidR="005C0745" w:rsidRDefault="005D6655">
            <w:pPr>
              <w:jc w:val="right"/>
              <w:rPr>
                <w:b/>
                <w:color w:val="000000"/>
                <w:sz w:val="15"/>
              </w:rPr>
            </w:pPr>
            <w:r>
              <w:rPr>
                <w:b/>
                <w:color w:val="000000"/>
                <w:sz w:val="15"/>
              </w:rPr>
              <w:t>11.253</w:t>
            </w:r>
          </w:p>
        </w:tc>
      </w:tr>
      <w:tr w:rsidR="005C0745" w14:paraId="11305249"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31AE4AB" w14:textId="77777777" w:rsidR="005C0745" w:rsidRDefault="005D6655">
            <w:pPr>
              <w:rPr>
                <w:b/>
                <w:color w:val="000000"/>
                <w:sz w:val="15"/>
              </w:rPr>
            </w:pPr>
            <w:r>
              <w:rPr>
                <w:b/>
                <w:color w:val="000000"/>
                <w:sz w:val="15"/>
              </w:rPr>
              <w:t>PRG-08</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9C35CA5" w14:textId="77777777" w:rsidR="005C0745" w:rsidRDefault="005D6655">
            <w:pPr>
              <w:rPr>
                <w:b/>
                <w:color w:val="000000"/>
                <w:sz w:val="15"/>
              </w:rPr>
            </w:pPr>
            <w:r>
              <w:rPr>
                <w:b/>
                <w:color w:val="000000"/>
                <w:sz w:val="15"/>
              </w:rPr>
              <w:t>Programma 8 Ruimtelijke ordening en volkshuisvesting</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6C60EB1" w14:textId="77777777" w:rsidR="005C0745" w:rsidRDefault="005D6655">
            <w:pPr>
              <w:jc w:val="right"/>
              <w:rPr>
                <w:b/>
                <w:color w:val="000000"/>
                <w:sz w:val="15"/>
              </w:rPr>
            </w:pPr>
            <w:r>
              <w:rPr>
                <w:b/>
                <w:color w:val="000000"/>
                <w:sz w:val="15"/>
              </w:rPr>
              <w:t>4.206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72E73BF" w14:textId="77777777" w:rsidR="005C0745" w:rsidRDefault="005D6655">
            <w:pPr>
              <w:jc w:val="right"/>
              <w:rPr>
                <w:b/>
                <w:color w:val="000000"/>
                <w:sz w:val="15"/>
              </w:rPr>
            </w:pPr>
            <w:r>
              <w:rPr>
                <w:b/>
                <w:color w:val="000000"/>
                <w:sz w:val="15"/>
              </w:rPr>
              <w:t>1.508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C1B18E4" w14:textId="77777777" w:rsidR="005C0745" w:rsidRDefault="005D6655">
            <w:pPr>
              <w:jc w:val="right"/>
              <w:rPr>
                <w:b/>
                <w:color w:val="000000"/>
                <w:sz w:val="15"/>
              </w:rPr>
            </w:pPr>
            <w:r>
              <w:rPr>
                <w:b/>
                <w:color w:val="000000"/>
                <w:sz w:val="15"/>
              </w:rPr>
              <w:t>5.715</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5696A6A3" w14:textId="77777777" w:rsidR="005C0745" w:rsidRDefault="005D6655">
            <w:pPr>
              <w:jc w:val="right"/>
              <w:rPr>
                <w:b/>
                <w:color w:val="44546A"/>
                <w:sz w:val="15"/>
              </w:rPr>
            </w:pPr>
            <w:r>
              <w:rPr>
                <w:b/>
                <w:color w:val="44546A"/>
                <w:sz w:val="15"/>
              </w:rPr>
              <w:t>28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C83A3D0" w14:textId="77777777" w:rsidR="005C0745" w:rsidRDefault="005D6655">
            <w:pPr>
              <w:jc w:val="right"/>
              <w:rPr>
                <w:b/>
                <w:color w:val="000000"/>
                <w:sz w:val="15"/>
              </w:rPr>
            </w:pPr>
            <w:r>
              <w:rPr>
                <w:b/>
                <w:color w:val="000000"/>
                <w:sz w:val="15"/>
              </w:rPr>
              <w:t>5.742</w:t>
            </w:r>
          </w:p>
        </w:tc>
      </w:tr>
      <w:tr w:rsidR="005C0745" w14:paraId="7E2C7316"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5D16768" w14:textId="77777777" w:rsidR="005C0745" w:rsidRDefault="005D6655">
            <w:pPr>
              <w:rPr>
                <w:b/>
                <w:color w:val="000000"/>
                <w:sz w:val="15"/>
              </w:rPr>
            </w:pPr>
            <w:r>
              <w:rPr>
                <w:b/>
                <w:color w:val="000000"/>
                <w:sz w:val="15"/>
              </w:rPr>
              <w:lastRenderedPageBreak/>
              <w:t>PRG-09</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D78ACB0" w14:textId="77777777" w:rsidR="005C0745" w:rsidRDefault="005D6655">
            <w:pPr>
              <w:rPr>
                <w:b/>
                <w:color w:val="000000"/>
                <w:sz w:val="15"/>
              </w:rPr>
            </w:pPr>
            <w:r>
              <w:rPr>
                <w:b/>
                <w:color w:val="000000"/>
                <w:sz w:val="15"/>
              </w:rPr>
              <w:t>Programma 9 Bestuur en ondersteuning</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85C6B6" w14:textId="77777777" w:rsidR="005C0745" w:rsidRDefault="005D6655">
            <w:pPr>
              <w:jc w:val="right"/>
              <w:rPr>
                <w:b/>
                <w:color w:val="000000"/>
                <w:sz w:val="15"/>
              </w:rPr>
            </w:pPr>
            <w:r>
              <w:rPr>
                <w:b/>
                <w:color w:val="000000"/>
                <w:sz w:val="15"/>
              </w:rPr>
              <w:t>19.200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C2507BE" w14:textId="77777777" w:rsidR="005C0745" w:rsidRDefault="005D6655">
            <w:pPr>
              <w:jc w:val="right"/>
              <w:rPr>
                <w:b/>
                <w:color w:val="000000"/>
                <w:sz w:val="15"/>
              </w:rPr>
            </w:pPr>
            <w:r>
              <w:rPr>
                <w:b/>
                <w:color w:val="000000"/>
                <w:sz w:val="15"/>
              </w:rPr>
              <w:t>1.113</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3A6AC6A" w14:textId="77777777" w:rsidR="005C0745" w:rsidRDefault="005D6655">
            <w:pPr>
              <w:jc w:val="right"/>
              <w:rPr>
                <w:b/>
                <w:color w:val="000000"/>
                <w:sz w:val="15"/>
              </w:rPr>
            </w:pPr>
            <w:r>
              <w:rPr>
                <w:b/>
                <w:color w:val="000000"/>
                <w:sz w:val="15"/>
              </w:rPr>
              <w:t>20.312</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2C310E50" w14:textId="77777777" w:rsidR="005C0745" w:rsidRDefault="005D6655">
            <w:pPr>
              <w:jc w:val="right"/>
              <w:rPr>
                <w:b/>
                <w:color w:val="44546A"/>
                <w:sz w:val="15"/>
              </w:rPr>
            </w:pPr>
            <w:r>
              <w:rPr>
                <w:b/>
                <w:color w:val="44546A"/>
                <w:sz w:val="15"/>
              </w:rPr>
              <w:t>200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0FEE88E" w14:textId="77777777" w:rsidR="005C0745" w:rsidRDefault="005D6655">
            <w:pPr>
              <w:jc w:val="right"/>
              <w:rPr>
                <w:b/>
                <w:color w:val="000000"/>
                <w:sz w:val="15"/>
              </w:rPr>
            </w:pPr>
            <w:r>
              <w:rPr>
                <w:b/>
                <w:color w:val="000000"/>
                <w:sz w:val="15"/>
              </w:rPr>
              <w:t>20.513</w:t>
            </w:r>
          </w:p>
        </w:tc>
      </w:tr>
      <w:tr w:rsidR="005C0745" w14:paraId="5CB6960C"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A481B97" w14:textId="77777777" w:rsidR="005C0745" w:rsidRDefault="005D6655">
            <w:pPr>
              <w:rPr>
                <w:b/>
                <w:color w:val="000000"/>
                <w:sz w:val="15"/>
              </w:rPr>
            </w:pPr>
            <w:r>
              <w:rPr>
                <w:b/>
                <w:color w:val="000000"/>
                <w:sz w:val="15"/>
              </w:rPr>
              <w:t>PRG-10</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B57286E" w14:textId="77777777" w:rsidR="005C0745" w:rsidRDefault="005D6655">
            <w:pPr>
              <w:rPr>
                <w:b/>
                <w:color w:val="000000"/>
                <w:sz w:val="15"/>
              </w:rPr>
            </w:pPr>
            <w:r>
              <w:rPr>
                <w:b/>
                <w:color w:val="000000"/>
                <w:sz w:val="15"/>
              </w:rPr>
              <w:t>Programma 10 Financiering en algemene dekkingsmiddelen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B6BCC2" w14:textId="77777777" w:rsidR="005C0745" w:rsidRDefault="005D6655">
            <w:pPr>
              <w:jc w:val="right"/>
              <w:rPr>
                <w:b/>
                <w:color w:val="000000"/>
                <w:sz w:val="15"/>
              </w:rPr>
            </w:pPr>
            <w:r>
              <w:rPr>
                <w:b/>
                <w:color w:val="000000"/>
                <w:sz w:val="15"/>
              </w:rPr>
              <w:t>1.417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2742C2D" w14:textId="77777777" w:rsidR="005C0745" w:rsidRDefault="005D6655">
            <w:pPr>
              <w:jc w:val="right"/>
              <w:rPr>
                <w:b/>
                <w:color w:val="000000"/>
                <w:sz w:val="15"/>
              </w:rPr>
            </w:pPr>
            <w:r>
              <w:rPr>
                <w:b/>
                <w:color w:val="000000"/>
                <w:sz w:val="15"/>
              </w:rPr>
              <w:t>-362</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DCFA20D" w14:textId="77777777" w:rsidR="005C0745" w:rsidRDefault="005D6655">
            <w:pPr>
              <w:jc w:val="right"/>
              <w:rPr>
                <w:b/>
                <w:color w:val="000000"/>
                <w:sz w:val="15"/>
              </w:rPr>
            </w:pPr>
            <w:r>
              <w:rPr>
                <w:b/>
                <w:color w:val="000000"/>
                <w:sz w:val="15"/>
              </w:rPr>
              <w:t>1.054</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41888F2F" w14:textId="77777777" w:rsidR="005C0745" w:rsidRDefault="005D6655">
            <w:pPr>
              <w:jc w:val="right"/>
              <w:rPr>
                <w:b/>
                <w:color w:val="44546A"/>
                <w:sz w:val="15"/>
              </w:rPr>
            </w:pPr>
            <w:r>
              <w:rPr>
                <w:b/>
                <w:color w:val="44546A"/>
                <w:sz w:val="15"/>
              </w:rPr>
              <w:t>80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EE9DC56" w14:textId="77777777" w:rsidR="005C0745" w:rsidRDefault="005D6655">
            <w:pPr>
              <w:jc w:val="right"/>
              <w:rPr>
                <w:b/>
                <w:color w:val="000000"/>
                <w:sz w:val="15"/>
              </w:rPr>
            </w:pPr>
            <w:r>
              <w:rPr>
                <w:b/>
                <w:color w:val="000000"/>
                <w:sz w:val="15"/>
              </w:rPr>
              <w:t>1.135</w:t>
            </w:r>
          </w:p>
        </w:tc>
      </w:tr>
      <w:tr w:rsidR="005C0745" w14:paraId="2F525E8D" w14:textId="77777777">
        <w:tc>
          <w:tcPr>
            <w:tcW w:w="0" w:type="auto"/>
            <w:gridSpan w:val="2"/>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3A73D26" w14:textId="77777777" w:rsidR="005C0745" w:rsidRDefault="005D6655">
            <w:pPr>
              <w:rPr>
                <w:b/>
                <w:color w:val="000000"/>
                <w:sz w:val="15"/>
              </w:rPr>
            </w:pPr>
            <w:r>
              <w:rPr>
                <w:b/>
                <w:color w:val="000000"/>
                <w:sz w:val="15"/>
              </w:rPr>
              <w:t>Totaal Lasten</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21E1BF23" w14:textId="77777777" w:rsidR="005C0745" w:rsidRDefault="005D6655">
            <w:pPr>
              <w:jc w:val="right"/>
              <w:rPr>
                <w:b/>
                <w:color w:val="000000"/>
                <w:sz w:val="15"/>
              </w:rPr>
            </w:pPr>
            <w:r>
              <w:rPr>
                <w:b/>
                <w:color w:val="000000"/>
                <w:sz w:val="15"/>
              </w:rPr>
              <w:t>97.240</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C6E5D81" w14:textId="77777777" w:rsidR="005C0745" w:rsidRDefault="005D6655">
            <w:pPr>
              <w:jc w:val="right"/>
              <w:rPr>
                <w:b/>
                <w:color w:val="000000"/>
                <w:sz w:val="15"/>
              </w:rPr>
            </w:pPr>
            <w:r>
              <w:rPr>
                <w:b/>
                <w:color w:val="000000"/>
                <w:sz w:val="15"/>
              </w:rPr>
              <w:t>5.371</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1061C1E" w14:textId="77777777" w:rsidR="005C0745" w:rsidRDefault="005D6655">
            <w:pPr>
              <w:jc w:val="right"/>
              <w:rPr>
                <w:b/>
                <w:color w:val="000000"/>
                <w:sz w:val="15"/>
              </w:rPr>
            </w:pPr>
            <w:r>
              <w:rPr>
                <w:b/>
                <w:color w:val="000000"/>
                <w:sz w:val="15"/>
              </w:rPr>
              <w:t>102.612</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42718749" w14:textId="77777777" w:rsidR="005C0745" w:rsidRDefault="005D6655">
            <w:pPr>
              <w:jc w:val="right"/>
              <w:rPr>
                <w:b/>
                <w:color w:val="44546A"/>
                <w:sz w:val="15"/>
              </w:rPr>
            </w:pPr>
            <w:r>
              <w:rPr>
                <w:b/>
                <w:color w:val="44546A"/>
                <w:sz w:val="15"/>
              </w:rPr>
              <w:t>6.538</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185FD3F0" w14:textId="77777777" w:rsidR="005C0745" w:rsidRDefault="005D6655">
            <w:pPr>
              <w:jc w:val="right"/>
              <w:rPr>
                <w:b/>
                <w:color w:val="000000"/>
                <w:sz w:val="15"/>
              </w:rPr>
            </w:pPr>
            <w:r>
              <w:rPr>
                <w:b/>
                <w:color w:val="000000"/>
                <w:sz w:val="15"/>
              </w:rPr>
              <w:t>109.149</w:t>
            </w:r>
          </w:p>
        </w:tc>
      </w:tr>
      <w:tr w:rsidR="005C0745" w14:paraId="206C8534" w14:textId="77777777">
        <w:tc>
          <w:tcPr>
            <w:tcW w:w="0" w:type="auto"/>
            <w:gridSpan w:val="2"/>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6022231" w14:textId="77777777" w:rsidR="005C0745" w:rsidRDefault="005D6655">
            <w:pPr>
              <w:rPr>
                <w:color w:val="000000"/>
                <w:sz w:val="15"/>
              </w:rPr>
            </w:pPr>
            <w:r>
              <w:rPr>
                <w:color w:val="000000"/>
                <w:sz w:val="15"/>
              </w:rPr>
              <w:t>Baten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AE6528C"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0F986CD"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FB513F4"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70CB5B4B" w14:textId="77777777" w:rsidR="005C0745" w:rsidRDefault="005C0745">
            <w:pPr>
              <w:jc w:val="center"/>
              <w:rPr>
                <w:color w:val="44546A"/>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47A3C6A" w14:textId="77777777" w:rsidR="005C0745" w:rsidRDefault="005C0745">
            <w:pPr>
              <w:jc w:val="center"/>
              <w:rPr>
                <w:color w:val="000000"/>
                <w:sz w:val="15"/>
              </w:rPr>
            </w:pPr>
          </w:p>
        </w:tc>
      </w:tr>
      <w:tr w:rsidR="005C0745" w14:paraId="5C712BCB"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E3ED56F" w14:textId="77777777" w:rsidR="005C0745" w:rsidRDefault="005D6655">
            <w:pPr>
              <w:rPr>
                <w:b/>
                <w:color w:val="000000"/>
                <w:sz w:val="15"/>
              </w:rPr>
            </w:pPr>
            <w:r>
              <w:rPr>
                <w:b/>
                <w:color w:val="000000"/>
                <w:sz w:val="15"/>
              </w:rPr>
              <w:t>PRG-01</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B8EF058" w14:textId="77777777" w:rsidR="005C0745" w:rsidRDefault="005D6655">
            <w:pPr>
              <w:rPr>
                <w:b/>
                <w:color w:val="000000"/>
                <w:sz w:val="15"/>
              </w:rPr>
            </w:pPr>
            <w:r>
              <w:rPr>
                <w:b/>
                <w:color w:val="000000"/>
                <w:sz w:val="15"/>
              </w:rPr>
              <w:t>Programma 1 Openbare orde en veiligheid</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5A744E6" w14:textId="77777777" w:rsidR="005C0745" w:rsidRDefault="005D6655">
            <w:pPr>
              <w:jc w:val="right"/>
              <w:rPr>
                <w:b/>
                <w:color w:val="000000"/>
                <w:sz w:val="15"/>
              </w:rPr>
            </w:pPr>
            <w:r>
              <w:rPr>
                <w:b/>
                <w:color w:val="000000"/>
                <w:sz w:val="15"/>
              </w:rPr>
              <w:t>79</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D0AF8BB" w14:textId="77777777" w:rsidR="005C0745" w:rsidRDefault="005D6655">
            <w:pPr>
              <w:jc w:val="right"/>
              <w:rPr>
                <w:b/>
                <w:color w:val="000000"/>
                <w:sz w:val="15"/>
              </w:rPr>
            </w:pPr>
            <w:r>
              <w:rPr>
                <w:b/>
                <w:color w:val="000000"/>
                <w:sz w:val="15"/>
              </w:rPr>
              <w:t>131</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8F4FB38" w14:textId="77777777" w:rsidR="005C0745" w:rsidRDefault="005D6655">
            <w:pPr>
              <w:jc w:val="right"/>
              <w:rPr>
                <w:b/>
                <w:color w:val="000000"/>
                <w:sz w:val="15"/>
              </w:rPr>
            </w:pPr>
            <w:r>
              <w:rPr>
                <w:b/>
                <w:color w:val="000000"/>
                <w:sz w:val="15"/>
              </w:rPr>
              <w:t>210</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195672A8" w14:textId="77777777" w:rsidR="005C0745" w:rsidRDefault="005D6655">
            <w:pPr>
              <w:jc w:val="right"/>
              <w:rPr>
                <w:b/>
                <w:color w:val="44546A"/>
                <w:sz w:val="15"/>
              </w:rPr>
            </w:pPr>
            <w:r>
              <w:rPr>
                <w:b/>
                <w:color w:val="44546A"/>
                <w:sz w:val="15"/>
              </w:rPr>
              <w:t>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4794C4F" w14:textId="77777777" w:rsidR="005C0745" w:rsidRDefault="005D6655">
            <w:pPr>
              <w:jc w:val="right"/>
              <w:rPr>
                <w:b/>
                <w:color w:val="000000"/>
                <w:sz w:val="15"/>
              </w:rPr>
            </w:pPr>
            <w:r>
              <w:rPr>
                <w:b/>
                <w:color w:val="000000"/>
                <w:sz w:val="15"/>
              </w:rPr>
              <w:t>210</w:t>
            </w:r>
          </w:p>
        </w:tc>
      </w:tr>
      <w:tr w:rsidR="005C0745" w14:paraId="6546118F"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CA9F451" w14:textId="77777777" w:rsidR="005C0745" w:rsidRDefault="005D6655">
            <w:pPr>
              <w:rPr>
                <w:b/>
                <w:color w:val="000000"/>
                <w:sz w:val="15"/>
              </w:rPr>
            </w:pPr>
            <w:r>
              <w:rPr>
                <w:b/>
                <w:color w:val="000000"/>
                <w:sz w:val="15"/>
              </w:rPr>
              <w:t>PRG-02</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F0EC502" w14:textId="77777777" w:rsidR="005C0745" w:rsidRDefault="005D6655">
            <w:pPr>
              <w:rPr>
                <w:b/>
                <w:color w:val="000000"/>
                <w:sz w:val="15"/>
              </w:rPr>
            </w:pPr>
            <w:r>
              <w:rPr>
                <w:b/>
                <w:color w:val="000000"/>
                <w:sz w:val="15"/>
              </w:rPr>
              <w:t>Programma 2 Verkeer, vervoer en waterstaat</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4A8A1B1" w14:textId="77777777" w:rsidR="005C0745" w:rsidRDefault="005D6655">
            <w:pPr>
              <w:jc w:val="right"/>
              <w:rPr>
                <w:b/>
                <w:color w:val="000000"/>
                <w:sz w:val="15"/>
              </w:rPr>
            </w:pPr>
            <w:r>
              <w:rPr>
                <w:b/>
                <w:color w:val="000000"/>
                <w:sz w:val="15"/>
              </w:rPr>
              <w:t>286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44FAD1D" w14:textId="77777777" w:rsidR="005C0745" w:rsidRDefault="005D6655">
            <w:pPr>
              <w:jc w:val="right"/>
              <w:rPr>
                <w:b/>
                <w:color w:val="000000"/>
                <w:sz w:val="15"/>
              </w:rPr>
            </w:pPr>
            <w:r>
              <w:rPr>
                <w:b/>
                <w:color w:val="000000"/>
                <w:sz w:val="15"/>
              </w:rPr>
              <w:t>-5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FB0F2A6" w14:textId="77777777" w:rsidR="005C0745" w:rsidRDefault="005D6655">
            <w:pPr>
              <w:jc w:val="right"/>
              <w:rPr>
                <w:b/>
                <w:color w:val="000000"/>
                <w:sz w:val="15"/>
              </w:rPr>
            </w:pPr>
            <w:r>
              <w:rPr>
                <w:b/>
                <w:color w:val="000000"/>
                <w:sz w:val="15"/>
              </w:rPr>
              <w:t>281</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2599E39" w14:textId="77777777" w:rsidR="005C0745" w:rsidRDefault="005D6655">
            <w:pPr>
              <w:jc w:val="right"/>
              <w:rPr>
                <w:b/>
                <w:color w:val="44546A"/>
                <w:sz w:val="15"/>
              </w:rPr>
            </w:pPr>
            <w:r>
              <w:rPr>
                <w:b/>
                <w:color w:val="44546A"/>
                <w:sz w:val="15"/>
              </w:rPr>
              <w:t>18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317DB55" w14:textId="77777777" w:rsidR="005C0745" w:rsidRDefault="005D6655">
            <w:pPr>
              <w:jc w:val="right"/>
              <w:rPr>
                <w:b/>
                <w:color w:val="000000"/>
                <w:sz w:val="15"/>
              </w:rPr>
            </w:pPr>
            <w:r>
              <w:rPr>
                <w:b/>
                <w:color w:val="000000"/>
                <w:sz w:val="15"/>
              </w:rPr>
              <w:t>299</w:t>
            </w:r>
          </w:p>
        </w:tc>
      </w:tr>
      <w:tr w:rsidR="005C0745" w14:paraId="72974A81"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C1C984E" w14:textId="77777777" w:rsidR="005C0745" w:rsidRDefault="005D6655">
            <w:pPr>
              <w:rPr>
                <w:b/>
                <w:color w:val="000000"/>
                <w:sz w:val="15"/>
              </w:rPr>
            </w:pPr>
            <w:r>
              <w:rPr>
                <w:b/>
                <w:color w:val="000000"/>
                <w:sz w:val="15"/>
              </w:rPr>
              <w:t>PRG-03</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00BBDC2" w14:textId="77777777" w:rsidR="005C0745" w:rsidRDefault="005D6655">
            <w:pPr>
              <w:rPr>
                <w:b/>
                <w:color w:val="000000"/>
                <w:sz w:val="15"/>
              </w:rPr>
            </w:pPr>
            <w:r>
              <w:rPr>
                <w:b/>
                <w:color w:val="000000"/>
                <w:sz w:val="15"/>
              </w:rPr>
              <w:t>Programma 3 Economische zaken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D7B71A6" w14:textId="77777777" w:rsidR="005C0745" w:rsidRDefault="005D6655">
            <w:pPr>
              <w:jc w:val="right"/>
              <w:rPr>
                <w:b/>
                <w:color w:val="000000"/>
                <w:sz w:val="15"/>
              </w:rPr>
            </w:pPr>
            <w:r>
              <w:rPr>
                <w:b/>
                <w:color w:val="000000"/>
                <w:sz w:val="15"/>
              </w:rPr>
              <w:t>944</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3C3D3A8" w14:textId="77777777" w:rsidR="005C0745" w:rsidRDefault="005D6655">
            <w:pPr>
              <w:jc w:val="right"/>
              <w:rPr>
                <w:b/>
                <w:color w:val="000000"/>
                <w:sz w:val="15"/>
              </w:rPr>
            </w:pPr>
            <w:r>
              <w:rPr>
                <w:b/>
                <w:color w:val="000000"/>
                <w:sz w:val="15"/>
              </w:rPr>
              <w:t>-95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A9BC027" w14:textId="77777777" w:rsidR="005C0745" w:rsidRDefault="005D6655">
            <w:pPr>
              <w:jc w:val="right"/>
              <w:rPr>
                <w:b/>
                <w:color w:val="000000"/>
                <w:sz w:val="15"/>
              </w:rPr>
            </w:pPr>
            <w:r>
              <w:rPr>
                <w:b/>
                <w:color w:val="000000"/>
                <w:sz w:val="15"/>
              </w:rPr>
              <w:t>849</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74277620" w14:textId="77777777" w:rsidR="005C0745" w:rsidRDefault="005D6655">
            <w:pPr>
              <w:jc w:val="right"/>
              <w:rPr>
                <w:b/>
                <w:color w:val="44546A"/>
                <w:sz w:val="15"/>
              </w:rPr>
            </w:pPr>
            <w:r>
              <w:rPr>
                <w:b/>
                <w:color w:val="44546A"/>
                <w:sz w:val="15"/>
              </w:rPr>
              <w:t>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8EBA14A" w14:textId="77777777" w:rsidR="005C0745" w:rsidRDefault="005D6655">
            <w:pPr>
              <w:jc w:val="right"/>
              <w:rPr>
                <w:b/>
                <w:color w:val="000000"/>
                <w:sz w:val="15"/>
              </w:rPr>
            </w:pPr>
            <w:r>
              <w:rPr>
                <w:b/>
                <w:color w:val="000000"/>
                <w:sz w:val="15"/>
              </w:rPr>
              <w:t>849</w:t>
            </w:r>
          </w:p>
        </w:tc>
      </w:tr>
      <w:tr w:rsidR="005C0745" w14:paraId="18EA48FF"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11220AA" w14:textId="77777777" w:rsidR="005C0745" w:rsidRDefault="005D6655">
            <w:pPr>
              <w:rPr>
                <w:b/>
                <w:color w:val="000000"/>
                <w:sz w:val="15"/>
              </w:rPr>
            </w:pPr>
            <w:r>
              <w:rPr>
                <w:b/>
                <w:color w:val="000000"/>
                <w:sz w:val="15"/>
              </w:rPr>
              <w:t>PRG-04</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F7BDF85" w14:textId="77777777" w:rsidR="005C0745" w:rsidRDefault="005D6655">
            <w:pPr>
              <w:rPr>
                <w:b/>
                <w:color w:val="000000"/>
                <w:sz w:val="15"/>
              </w:rPr>
            </w:pPr>
            <w:r>
              <w:rPr>
                <w:b/>
                <w:color w:val="000000"/>
                <w:sz w:val="15"/>
              </w:rPr>
              <w:t>Programma 4 Onderwijs</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E3AA8E9" w14:textId="77777777" w:rsidR="005C0745" w:rsidRDefault="005D6655">
            <w:pPr>
              <w:jc w:val="right"/>
              <w:rPr>
                <w:b/>
                <w:color w:val="000000"/>
                <w:sz w:val="15"/>
              </w:rPr>
            </w:pPr>
            <w:r>
              <w:rPr>
                <w:b/>
                <w:color w:val="000000"/>
                <w:sz w:val="15"/>
              </w:rPr>
              <w:t>471</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B6EEA4E" w14:textId="77777777" w:rsidR="005C0745" w:rsidRDefault="005D6655">
            <w:pPr>
              <w:jc w:val="right"/>
              <w:rPr>
                <w:b/>
                <w:color w:val="000000"/>
                <w:sz w:val="15"/>
              </w:rPr>
            </w:pPr>
            <w:r>
              <w:rPr>
                <w:b/>
                <w:color w:val="000000"/>
                <w:sz w:val="15"/>
              </w:rPr>
              <w:t>62</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91F8F52" w14:textId="77777777" w:rsidR="005C0745" w:rsidRDefault="005D6655">
            <w:pPr>
              <w:jc w:val="right"/>
              <w:rPr>
                <w:b/>
                <w:color w:val="000000"/>
                <w:sz w:val="15"/>
              </w:rPr>
            </w:pPr>
            <w:r>
              <w:rPr>
                <w:b/>
                <w:color w:val="000000"/>
                <w:sz w:val="15"/>
              </w:rPr>
              <w:t>533</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5ACA2696" w14:textId="77777777" w:rsidR="005C0745" w:rsidRDefault="005D6655">
            <w:pPr>
              <w:jc w:val="right"/>
              <w:rPr>
                <w:b/>
                <w:color w:val="44546A"/>
                <w:sz w:val="15"/>
              </w:rPr>
            </w:pPr>
            <w:r>
              <w:rPr>
                <w:b/>
                <w:color w:val="44546A"/>
                <w:sz w:val="15"/>
              </w:rPr>
              <w:t>100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837349E" w14:textId="77777777" w:rsidR="005C0745" w:rsidRDefault="005D6655">
            <w:pPr>
              <w:jc w:val="right"/>
              <w:rPr>
                <w:b/>
                <w:color w:val="000000"/>
                <w:sz w:val="15"/>
              </w:rPr>
            </w:pPr>
            <w:r>
              <w:rPr>
                <w:b/>
                <w:color w:val="000000"/>
                <w:sz w:val="15"/>
              </w:rPr>
              <w:t>633</w:t>
            </w:r>
          </w:p>
        </w:tc>
      </w:tr>
      <w:tr w:rsidR="005C0745" w14:paraId="1152742F"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EFF2FEE" w14:textId="77777777" w:rsidR="005C0745" w:rsidRDefault="005D6655">
            <w:pPr>
              <w:rPr>
                <w:b/>
                <w:color w:val="000000"/>
                <w:sz w:val="15"/>
              </w:rPr>
            </w:pPr>
            <w:r>
              <w:rPr>
                <w:b/>
                <w:color w:val="000000"/>
                <w:sz w:val="15"/>
              </w:rPr>
              <w:t>PRG-05</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EDEC0BC" w14:textId="77777777" w:rsidR="005C0745" w:rsidRDefault="005D6655">
            <w:pPr>
              <w:rPr>
                <w:b/>
                <w:color w:val="000000"/>
                <w:sz w:val="15"/>
              </w:rPr>
            </w:pPr>
            <w:r>
              <w:rPr>
                <w:b/>
                <w:color w:val="000000"/>
                <w:sz w:val="15"/>
              </w:rPr>
              <w:t>Programma 5 Cultuur, recreatie en sport</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294CF20" w14:textId="77777777" w:rsidR="005C0745" w:rsidRDefault="005D6655">
            <w:pPr>
              <w:jc w:val="right"/>
              <w:rPr>
                <w:b/>
                <w:color w:val="000000"/>
                <w:sz w:val="15"/>
              </w:rPr>
            </w:pPr>
            <w:r>
              <w:rPr>
                <w:b/>
                <w:color w:val="000000"/>
                <w:sz w:val="15"/>
              </w:rPr>
              <w:t>412</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1DAEEDE" w14:textId="77777777" w:rsidR="005C0745" w:rsidRDefault="005D6655">
            <w:pPr>
              <w:jc w:val="right"/>
              <w:rPr>
                <w:b/>
                <w:color w:val="000000"/>
                <w:sz w:val="15"/>
              </w:rPr>
            </w:pPr>
            <w:r>
              <w:rPr>
                <w:b/>
                <w:color w:val="000000"/>
                <w:sz w:val="15"/>
              </w:rPr>
              <w:t>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70A983C" w14:textId="77777777" w:rsidR="005C0745" w:rsidRDefault="005D6655">
            <w:pPr>
              <w:jc w:val="right"/>
              <w:rPr>
                <w:b/>
                <w:color w:val="000000"/>
                <w:sz w:val="15"/>
              </w:rPr>
            </w:pPr>
            <w:r>
              <w:rPr>
                <w:b/>
                <w:color w:val="000000"/>
                <w:sz w:val="15"/>
              </w:rPr>
              <w:t>412</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2C7F0A9E" w14:textId="77777777" w:rsidR="005C0745" w:rsidRDefault="005D6655">
            <w:pPr>
              <w:jc w:val="right"/>
              <w:rPr>
                <w:b/>
                <w:color w:val="44546A"/>
                <w:sz w:val="15"/>
              </w:rPr>
            </w:pPr>
            <w:r>
              <w:rPr>
                <w:b/>
                <w:color w:val="44546A"/>
                <w:sz w:val="15"/>
              </w:rPr>
              <w:t>2.605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0C71A8E" w14:textId="77777777" w:rsidR="005C0745" w:rsidRDefault="005D6655">
            <w:pPr>
              <w:jc w:val="right"/>
              <w:rPr>
                <w:b/>
                <w:color w:val="000000"/>
                <w:sz w:val="15"/>
              </w:rPr>
            </w:pPr>
            <w:r>
              <w:rPr>
                <w:b/>
                <w:color w:val="000000"/>
                <w:sz w:val="15"/>
              </w:rPr>
              <w:t>3.017</w:t>
            </w:r>
          </w:p>
        </w:tc>
      </w:tr>
      <w:tr w:rsidR="005C0745" w14:paraId="4A8E8281"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33FE433" w14:textId="77777777" w:rsidR="005C0745" w:rsidRDefault="005D6655">
            <w:pPr>
              <w:rPr>
                <w:b/>
                <w:color w:val="000000"/>
                <w:sz w:val="15"/>
              </w:rPr>
            </w:pPr>
            <w:r>
              <w:rPr>
                <w:b/>
                <w:color w:val="000000"/>
                <w:sz w:val="15"/>
              </w:rPr>
              <w:t>PRG-06</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5224A0C" w14:textId="77777777" w:rsidR="005C0745" w:rsidRDefault="005D6655">
            <w:pPr>
              <w:rPr>
                <w:b/>
                <w:color w:val="000000"/>
                <w:sz w:val="15"/>
              </w:rPr>
            </w:pPr>
            <w:r>
              <w:rPr>
                <w:b/>
                <w:color w:val="000000"/>
                <w:sz w:val="15"/>
              </w:rPr>
              <w:t>Programma 6 Sociaal domein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F7FA02C" w14:textId="77777777" w:rsidR="005C0745" w:rsidRDefault="005D6655">
            <w:pPr>
              <w:jc w:val="right"/>
              <w:rPr>
                <w:b/>
                <w:color w:val="000000"/>
                <w:sz w:val="15"/>
              </w:rPr>
            </w:pPr>
            <w:r>
              <w:rPr>
                <w:b/>
                <w:color w:val="000000"/>
                <w:sz w:val="15"/>
              </w:rPr>
              <w:t>8.780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E30B4D1" w14:textId="77777777" w:rsidR="005C0745" w:rsidRDefault="005D6655">
            <w:pPr>
              <w:jc w:val="right"/>
              <w:rPr>
                <w:b/>
                <w:color w:val="000000"/>
                <w:sz w:val="15"/>
              </w:rPr>
            </w:pPr>
            <w:r>
              <w:rPr>
                <w:b/>
                <w:color w:val="000000"/>
                <w:sz w:val="15"/>
              </w:rPr>
              <w:t>-66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D958113" w14:textId="77777777" w:rsidR="005C0745" w:rsidRDefault="005D6655">
            <w:pPr>
              <w:jc w:val="right"/>
              <w:rPr>
                <w:b/>
                <w:color w:val="000000"/>
                <w:sz w:val="15"/>
              </w:rPr>
            </w:pPr>
            <w:r>
              <w:rPr>
                <w:b/>
                <w:color w:val="000000"/>
                <w:sz w:val="15"/>
              </w:rPr>
              <w:t>8.714</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B85BD38" w14:textId="77777777" w:rsidR="005C0745" w:rsidRDefault="005D6655">
            <w:pPr>
              <w:jc w:val="right"/>
              <w:rPr>
                <w:b/>
                <w:color w:val="44546A"/>
                <w:sz w:val="15"/>
              </w:rPr>
            </w:pPr>
            <w:r>
              <w:rPr>
                <w:b/>
                <w:color w:val="44546A"/>
                <w:sz w:val="15"/>
              </w:rPr>
              <w:t>1.830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4B90F59" w14:textId="77777777" w:rsidR="005C0745" w:rsidRDefault="005D6655">
            <w:pPr>
              <w:jc w:val="right"/>
              <w:rPr>
                <w:b/>
                <w:color w:val="000000"/>
                <w:sz w:val="15"/>
              </w:rPr>
            </w:pPr>
            <w:r>
              <w:rPr>
                <w:b/>
                <w:color w:val="000000"/>
                <w:sz w:val="15"/>
              </w:rPr>
              <w:t>10.544</w:t>
            </w:r>
          </w:p>
        </w:tc>
      </w:tr>
      <w:tr w:rsidR="005C0745" w14:paraId="3B81233E"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831590B" w14:textId="77777777" w:rsidR="005C0745" w:rsidRDefault="005D6655">
            <w:pPr>
              <w:rPr>
                <w:b/>
                <w:color w:val="000000"/>
                <w:sz w:val="15"/>
              </w:rPr>
            </w:pPr>
            <w:r>
              <w:rPr>
                <w:b/>
                <w:color w:val="000000"/>
                <w:sz w:val="15"/>
              </w:rPr>
              <w:t>PRG-07</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831CE17" w14:textId="77777777" w:rsidR="005C0745" w:rsidRDefault="005D6655">
            <w:pPr>
              <w:rPr>
                <w:b/>
                <w:color w:val="000000"/>
                <w:sz w:val="15"/>
              </w:rPr>
            </w:pPr>
            <w:r>
              <w:rPr>
                <w:b/>
                <w:color w:val="000000"/>
                <w:sz w:val="15"/>
              </w:rPr>
              <w:t>Programma 7 Milieu en duurzaamheid</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BC330E" w14:textId="77777777" w:rsidR="005C0745" w:rsidRDefault="005D6655">
            <w:pPr>
              <w:jc w:val="right"/>
              <w:rPr>
                <w:b/>
                <w:color w:val="000000"/>
                <w:sz w:val="15"/>
              </w:rPr>
            </w:pPr>
            <w:r>
              <w:rPr>
                <w:b/>
                <w:color w:val="000000"/>
                <w:sz w:val="15"/>
              </w:rPr>
              <w:t>11.845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3FF6CBD" w14:textId="77777777" w:rsidR="005C0745" w:rsidRDefault="005D6655">
            <w:pPr>
              <w:jc w:val="right"/>
              <w:rPr>
                <w:b/>
                <w:color w:val="000000"/>
                <w:sz w:val="15"/>
              </w:rPr>
            </w:pPr>
            <w:r>
              <w:rPr>
                <w:b/>
                <w:color w:val="000000"/>
                <w:sz w:val="15"/>
              </w:rPr>
              <w:t>-15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8FB6187" w14:textId="77777777" w:rsidR="005C0745" w:rsidRDefault="005D6655">
            <w:pPr>
              <w:jc w:val="right"/>
              <w:rPr>
                <w:b/>
                <w:color w:val="000000"/>
                <w:sz w:val="15"/>
              </w:rPr>
            </w:pPr>
            <w:r>
              <w:rPr>
                <w:b/>
                <w:color w:val="000000"/>
                <w:sz w:val="15"/>
              </w:rPr>
              <w:t>11.830</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0ED97434" w14:textId="77777777" w:rsidR="005C0745" w:rsidRDefault="005D6655">
            <w:pPr>
              <w:jc w:val="right"/>
              <w:rPr>
                <w:b/>
                <w:color w:val="44546A"/>
                <w:sz w:val="15"/>
              </w:rPr>
            </w:pPr>
            <w:r>
              <w:rPr>
                <w:b/>
                <w:color w:val="44546A"/>
                <w:sz w:val="15"/>
              </w:rPr>
              <w:t>325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74BA18B" w14:textId="77777777" w:rsidR="005C0745" w:rsidRDefault="005D6655">
            <w:pPr>
              <w:jc w:val="right"/>
              <w:rPr>
                <w:b/>
                <w:color w:val="000000"/>
                <w:sz w:val="15"/>
              </w:rPr>
            </w:pPr>
            <w:r>
              <w:rPr>
                <w:b/>
                <w:color w:val="000000"/>
                <w:sz w:val="15"/>
              </w:rPr>
              <w:t>12.155</w:t>
            </w:r>
          </w:p>
        </w:tc>
      </w:tr>
      <w:tr w:rsidR="005C0745" w14:paraId="0A8CA359"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431E1E1" w14:textId="77777777" w:rsidR="005C0745" w:rsidRDefault="005D6655">
            <w:pPr>
              <w:rPr>
                <w:b/>
                <w:color w:val="000000"/>
                <w:sz w:val="15"/>
              </w:rPr>
            </w:pPr>
            <w:r>
              <w:rPr>
                <w:b/>
                <w:color w:val="000000"/>
                <w:sz w:val="15"/>
              </w:rPr>
              <w:t>PRG-08</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8B36534" w14:textId="77777777" w:rsidR="005C0745" w:rsidRDefault="005D6655">
            <w:pPr>
              <w:rPr>
                <w:b/>
                <w:color w:val="000000"/>
                <w:sz w:val="15"/>
              </w:rPr>
            </w:pPr>
            <w:r>
              <w:rPr>
                <w:b/>
                <w:color w:val="000000"/>
                <w:sz w:val="15"/>
              </w:rPr>
              <w:t>Programma 8 Ruimtelijke ordening en volkshuisvesting</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53E6E62" w14:textId="77777777" w:rsidR="005C0745" w:rsidRDefault="005D6655">
            <w:pPr>
              <w:jc w:val="right"/>
              <w:rPr>
                <w:b/>
                <w:color w:val="000000"/>
                <w:sz w:val="15"/>
              </w:rPr>
            </w:pPr>
            <w:r>
              <w:rPr>
                <w:b/>
                <w:color w:val="000000"/>
                <w:sz w:val="15"/>
              </w:rPr>
              <w:t>1.974</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71D6E10" w14:textId="77777777" w:rsidR="005C0745" w:rsidRDefault="005D6655">
            <w:pPr>
              <w:jc w:val="right"/>
              <w:rPr>
                <w:b/>
                <w:color w:val="000000"/>
                <w:sz w:val="15"/>
              </w:rPr>
            </w:pPr>
            <w:r>
              <w:rPr>
                <w:b/>
                <w:color w:val="000000"/>
                <w:sz w:val="15"/>
              </w:rPr>
              <w:t>904</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F1401BB" w14:textId="77777777" w:rsidR="005C0745" w:rsidRDefault="005D6655">
            <w:pPr>
              <w:jc w:val="right"/>
              <w:rPr>
                <w:b/>
                <w:color w:val="000000"/>
                <w:sz w:val="15"/>
              </w:rPr>
            </w:pPr>
            <w:r>
              <w:rPr>
                <w:b/>
                <w:color w:val="000000"/>
                <w:sz w:val="15"/>
              </w:rPr>
              <w:t>2.878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0D9312F7" w14:textId="77777777" w:rsidR="005C0745" w:rsidRDefault="005D6655">
            <w:pPr>
              <w:jc w:val="right"/>
              <w:rPr>
                <w:b/>
                <w:color w:val="44546A"/>
                <w:sz w:val="15"/>
              </w:rPr>
            </w:pPr>
            <w:r>
              <w:rPr>
                <w:b/>
                <w:color w:val="44546A"/>
                <w:sz w:val="15"/>
              </w:rPr>
              <w:t>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E4B51C4" w14:textId="77777777" w:rsidR="005C0745" w:rsidRDefault="005D6655">
            <w:pPr>
              <w:jc w:val="right"/>
              <w:rPr>
                <w:b/>
                <w:color w:val="000000"/>
                <w:sz w:val="15"/>
              </w:rPr>
            </w:pPr>
            <w:r>
              <w:rPr>
                <w:b/>
                <w:color w:val="000000"/>
                <w:sz w:val="15"/>
              </w:rPr>
              <w:t>2.878</w:t>
            </w:r>
          </w:p>
        </w:tc>
      </w:tr>
      <w:tr w:rsidR="005C0745" w14:paraId="5E5B289E"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0634A53" w14:textId="77777777" w:rsidR="005C0745" w:rsidRDefault="005D6655">
            <w:pPr>
              <w:rPr>
                <w:b/>
                <w:color w:val="000000"/>
                <w:sz w:val="15"/>
              </w:rPr>
            </w:pPr>
            <w:r>
              <w:rPr>
                <w:b/>
                <w:color w:val="000000"/>
                <w:sz w:val="15"/>
              </w:rPr>
              <w:t>PRG-09</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C272673" w14:textId="77777777" w:rsidR="005C0745" w:rsidRDefault="005D6655">
            <w:pPr>
              <w:rPr>
                <w:b/>
                <w:color w:val="000000"/>
                <w:sz w:val="15"/>
              </w:rPr>
            </w:pPr>
            <w:r>
              <w:rPr>
                <w:b/>
                <w:color w:val="000000"/>
                <w:sz w:val="15"/>
              </w:rPr>
              <w:t>Programma 9 Bestuur en ondersteuning</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4FACA84" w14:textId="77777777" w:rsidR="005C0745" w:rsidRDefault="005D6655">
            <w:pPr>
              <w:jc w:val="right"/>
              <w:rPr>
                <w:b/>
                <w:color w:val="000000"/>
                <w:sz w:val="15"/>
              </w:rPr>
            </w:pPr>
            <w:r>
              <w:rPr>
                <w:b/>
                <w:color w:val="000000"/>
                <w:sz w:val="15"/>
              </w:rPr>
              <w:t>1.917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4380165" w14:textId="77777777" w:rsidR="005C0745" w:rsidRDefault="005D6655">
            <w:pPr>
              <w:jc w:val="right"/>
              <w:rPr>
                <w:b/>
                <w:color w:val="000000"/>
                <w:sz w:val="15"/>
              </w:rPr>
            </w:pPr>
            <w:r>
              <w:rPr>
                <w:b/>
                <w:color w:val="000000"/>
                <w:sz w:val="15"/>
              </w:rPr>
              <w:t>-17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39A588E" w14:textId="77777777" w:rsidR="005C0745" w:rsidRDefault="005D6655">
            <w:pPr>
              <w:jc w:val="right"/>
              <w:rPr>
                <w:b/>
                <w:color w:val="000000"/>
                <w:sz w:val="15"/>
              </w:rPr>
            </w:pPr>
            <w:r>
              <w:rPr>
                <w:b/>
                <w:color w:val="000000"/>
                <w:sz w:val="15"/>
              </w:rPr>
              <w:t>1.901</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34429C3" w14:textId="77777777" w:rsidR="005C0745" w:rsidRDefault="005D6655">
            <w:pPr>
              <w:jc w:val="right"/>
              <w:rPr>
                <w:b/>
                <w:color w:val="44546A"/>
                <w:sz w:val="15"/>
              </w:rPr>
            </w:pPr>
            <w:r>
              <w:rPr>
                <w:b/>
                <w:color w:val="44546A"/>
                <w:sz w:val="15"/>
              </w:rPr>
              <w:t>665</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902E013" w14:textId="77777777" w:rsidR="005C0745" w:rsidRDefault="005D6655">
            <w:pPr>
              <w:jc w:val="right"/>
              <w:rPr>
                <w:b/>
                <w:color w:val="000000"/>
                <w:sz w:val="15"/>
              </w:rPr>
            </w:pPr>
            <w:r>
              <w:rPr>
                <w:b/>
                <w:color w:val="000000"/>
                <w:sz w:val="15"/>
              </w:rPr>
              <w:t>2.566</w:t>
            </w:r>
          </w:p>
        </w:tc>
      </w:tr>
      <w:tr w:rsidR="005C0745" w14:paraId="70724B15"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A322EEE" w14:textId="77777777" w:rsidR="005C0745" w:rsidRDefault="005D6655">
            <w:pPr>
              <w:rPr>
                <w:b/>
                <w:color w:val="000000"/>
                <w:sz w:val="15"/>
              </w:rPr>
            </w:pPr>
            <w:r>
              <w:rPr>
                <w:b/>
                <w:color w:val="000000"/>
                <w:sz w:val="15"/>
              </w:rPr>
              <w:t>PRG-10</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23F5221" w14:textId="77777777" w:rsidR="005C0745" w:rsidRDefault="005D6655">
            <w:pPr>
              <w:rPr>
                <w:b/>
                <w:color w:val="000000"/>
                <w:sz w:val="15"/>
              </w:rPr>
            </w:pPr>
            <w:r>
              <w:rPr>
                <w:b/>
                <w:color w:val="000000"/>
                <w:sz w:val="15"/>
              </w:rPr>
              <w:t>Programma 10 Financiering en algemene dekkingsmiddelen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23E8484" w14:textId="77777777" w:rsidR="005C0745" w:rsidRDefault="005D6655">
            <w:pPr>
              <w:jc w:val="right"/>
              <w:rPr>
                <w:b/>
                <w:color w:val="000000"/>
                <w:sz w:val="15"/>
              </w:rPr>
            </w:pPr>
            <w:r>
              <w:rPr>
                <w:b/>
                <w:color w:val="000000"/>
                <w:sz w:val="15"/>
              </w:rPr>
              <w:t>70.132</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36EB58F" w14:textId="77777777" w:rsidR="005C0745" w:rsidRDefault="005D6655">
            <w:pPr>
              <w:jc w:val="right"/>
              <w:rPr>
                <w:b/>
                <w:color w:val="000000"/>
                <w:sz w:val="15"/>
              </w:rPr>
            </w:pPr>
            <w:r>
              <w:rPr>
                <w:b/>
                <w:color w:val="000000"/>
                <w:sz w:val="15"/>
              </w:rPr>
              <w:t>708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3827A9" w14:textId="77777777" w:rsidR="005C0745" w:rsidRDefault="005D6655">
            <w:pPr>
              <w:jc w:val="right"/>
              <w:rPr>
                <w:b/>
                <w:color w:val="000000"/>
                <w:sz w:val="15"/>
              </w:rPr>
            </w:pPr>
            <w:r>
              <w:rPr>
                <w:b/>
                <w:color w:val="000000"/>
                <w:sz w:val="15"/>
              </w:rPr>
              <w:t>70.840</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A5649C5" w14:textId="77777777" w:rsidR="005C0745" w:rsidRDefault="005D6655">
            <w:pPr>
              <w:jc w:val="right"/>
              <w:rPr>
                <w:b/>
                <w:color w:val="44546A"/>
                <w:sz w:val="15"/>
              </w:rPr>
            </w:pPr>
            <w:r>
              <w:rPr>
                <w:b/>
                <w:color w:val="44546A"/>
                <w:sz w:val="15"/>
              </w:rPr>
              <w:t>6.000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0B59006F" w14:textId="77777777" w:rsidR="005C0745" w:rsidRDefault="005D6655">
            <w:pPr>
              <w:jc w:val="right"/>
              <w:rPr>
                <w:b/>
                <w:color w:val="000000"/>
                <w:sz w:val="15"/>
              </w:rPr>
            </w:pPr>
            <w:r>
              <w:rPr>
                <w:b/>
                <w:color w:val="000000"/>
                <w:sz w:val="15"/>
              </w:rPr>
              <w:t>76.840</w:t>
            </w:r>
          </w:p>
        </w:tc>
      </w:tr>
      <w:tr w:rsidR="005C0745" w14:paraId="7BDD5828" w14:textId="77777777">
        <w:tc>
          <w:tcPr>
            <w:tcW w:w="0" w:type="auto"/>
            <w:gridSpan w:val="2"/>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BB75DA3" w14:textId="77777777" w:rsidR="005C0745" w:rsidRDefault="005D6655">
            <w:pPr>
              <w:rPr>
                <w:b/>
                <w:color w:val="000000"/>
                <w:sz w:val="15"/>
              </w:rPr>
            </w:pPr>
            <w:r>
              <w:rPr>
                <w:b/>
                <w:color w:val="000000"/>
                <w:sz w:val="15"/>
              </w:rPr>
              <w:t>Totaal Baten</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74901D8A" w14:textId="77777777" w:rsidR="005C0745" w:rsidRDefault="005D6655">
            <w:pPr>
              <w:jc w:val="right"/>
              <w:rPr>
                <w:b/>
                <w:color w:val="000000"/>
                <w:sz w:val="15"/>
              </w:rPr>
            </w:pPr>
            <w:r>
              <w:rPr>
                <w:b/>
                <w:color w:val="000000"/>
                <w:sz w:val="15"/>
              </w:rPr>
              <w:t>96.840</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57CA238E" w14:textId="77777777" w:rsidR="005C0745" w:rsidRDefault="005D6655">
            <w:pPr>
              <w:jc w:val="right"/>
              <w:rPr>
                <w:b/>
                <w:color w:val="000000"/>
                <w:sz w:val="15"/>
              </w:rPr>
            </w:pPr>
            <w:r>
              <w:rPr>
                <w:b/>
                <w:color w:val="000000"/>
                <w:sz w:val="15"/>
              </w:rPr>
              <w:t>1.608</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00C2D223" w14:textId="77777777" w:rsidR="005C0745" w:rsidRDefault="005D6655">
            <w:pPr>
              <w:jc w:val="right"/>
              <w:rPr>
                <w:b/>
                <w:color w:val="000000"/>
                <w:sz w:val="15"/>
              </w:rPr>
            </w:pPr>
            <w:r>
              <w:rPr>
                <w:b/>
                <w:color w:val="000000"/>
                <w:sz w:val="15"/>
              </w:rPr>
              <w:t>98.448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4D042A22" w14:textId="77777777" w:rsidR="005C0745" w:rsidRDefault="005D6655">
            <w:pPr>
              <w:jc w:val="right"/>
              <w:rPr>
                <w:b/>
                <w:color w:val="44546A"/>
                <w:sz w:val="15"/>
              </w:rPr>
            </w:pPr>
            <w:r>
              <w:rPr>
                <w:b/>
                <w:color w:val="44546A"/>
                <w:sz w:val="15"/>
              </w:rPr>
              <w:t>11.543</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33D134A4" w14:textId="77777777" w:rsidR="005C0745" w:rsidRDefault="005D6655">
            <w:pPr>
              <w:jc w:val="right"/>
              <w:rPr>
                <w:b/>
                <w:color w:val="000000"/>
                <w:sz w:val="15"/>
              </w:rPr>
            </w:pPr>
            <w:r>
              <w:rPr>
                <w:b/>
                <w:color w:val="000000"/>
                <w:sz w:val="15"/>
              </w:rPr>
              <w:t>109.991</w:t>
            </w:r>
          </w:p>
        </w:tc>
      </w:tr>
      <w:tr w:rsidR="005C0745" w14:paraId="6E68568F" w14:textId="77777777">
        <w:tc>
          <w:tcPr>
            <w:tcW w:w="0" w:type="auto"/>
            <w:gridSpan w:val="2"/>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758BFBE7" w14:textId="77777777" w:rsidR="005C0745" w:rsidRDefault="005D6655">
            <w:pPr>
              <w:rPr>
                <w:b/>
                <w:color w:val="000000"/>
                <w:sz w:val="15"/>
              </w:rPr>
            </w:pPr>
            <w:r>
              <w:rPr>
                <w:b/>
                <w:color w:val="000000"/>
                <w:sz w:val="15"/>
              </w:rPr>
              <w:t>Saldo van baten en lasten</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164BB30C" w14:textId="77777777" w:rsidR="005C0745" w:rsidRDefault="005D6655">
            <w:pPr>
              <w:jc w:val="right"/>
              <w:rPr>
                <w:b/>
                <w:color w:val="000000"/>
                <w:sz w:val="15"/>
              </w:rPr>
            </w:pPr>
            <w:r>
              <w:rPr>
                <w:b/>
                <w:color w:val="000000"/>
                <w:sz w:val="15"/>
              </w:rPr>
              <w:t>400</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71209D03" w14:textId="77777777" w:rsidR="005C0745" w:rsidRDefault="005D6655">
            <w:pPr>
              <w:jc w:val="right"/>
              <w:rPr>
                <w:b/>
                <w:color w:val="000000"/>
                <w:sz w:val="15"/>
              </w:rPr>
            </w:pPr>
            <w:r>
              <w:rPr>
                <w:b/>
                <w:color w:val="000000"/>
                <w:sz w:val="15"/>
              </w:rPr>
              <w:t>3.763</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0B346B23" w14:textId="77777777" w:rsidR="005C0745" w:rsidRDefault="005D6655">
            <w:pPr>
              <w:jc w:val="right"/>
              <w:rPr>
                <w:b/>
                <w:color w:val="000000"/>
                <w:sz w:val="15"/>
              </w:rPr>
            </w:pPr>
            <w:r>
              <w:rPr>
                <w:b/>
                <w:color w:val="000000"/>
                <w:sz w:val="15"/>
              </w:rPr>
              <w:t>4.163</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74FED8AE" w14:textId="77777777" w:rsidR="005C0745" w:rsidRDefault="005D6655">
            <w:pPr>
              <w:jc w:val="right"/>
              <w:rPr>
                <w:b/>
                <w:color w:val="44546A"/>
                <w:sz w:val="15"/>
              </w:rPr>
            </w:pPr>
            <w:r>
              <w:rPr>
                <w:b/>
                <w:color w:val="44546A"/>
                <w:sz w:val="15"/>
              </w:rPr>
              <w:t>-5.005</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FCB898A" w14:textId="77777777" w:rsidR="005C0745" w:rsidRDefault="005D6655">
            <w:pPr>
              <w:jc w:val="right"/>
              <w:rPr>
                <w:b/>
                <w:color w:val="000000"/>
                <w:sz w:val="15"/>
              </w:rPr>
            </w:pPr>
            <w:r>
              <w:rPr>
                <w:b/>
                <w:color w:val="000000"/>
                <w:sz w:val="15"/>
              </w:rPr>
              <w:t>-842</w:t>
            </w:r>
          </w:p>
        </w:tc>
      </w:tr>
      <w:tr w:rsidR="005C0745" w14:paraId="47AF2E45" w14:textId="77777777">
        <w:tc>
          <w:tcPr>
            <w:tcW w:w="0" w:type="auto"/>
            <w:gridSpan w:val="2"/>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3CDADA7" w14:textId="77777777" w:rsidR="005C0745" w:rsidRDefault="005D6655">
            <w:pPr>
              <w:rPr>
                <w:color w:val="000000"/>
                <w:sz w:val="15"/>
              </w:rPr>
            </w:pPr>
            <w:r>
              <w:rPr>
                <w:color w:val="000000"/>
                <w:sz w:val="15"/>
              </w:rPr>
              <w:t>Onttrekkingen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48BA353"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C05A82E"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011BE75"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73C46EDC" w14:textId="77777777" w:rsidR="005C0745" w:rsidRDefault="005C0745">
            <w:pPr>
              <w:jc w:val="center"/>
              <w:rPr>
                <w:color w:val="44546A"/>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1DDDE8A" w14:textId="77777777" w:rsidR="005C0745" w:rsidRDefault="005C0745">
            <w:pPr>
              <w:jc w:val="center"/>
              <w:rPr>
                <w:color w:val="000000"/>
                <w:sz w:val="15"/>
              </w:rPr>
            </w:pPr>
          </w:p>
        </w:tc>
      </w:tr>
      <w:tr w:rsidR="005C0745" w14:paraId="56083D15"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68EFA9D" w14:textId="77777777" w:rsidR="005C0745" w:rsidRDefault="005D6655">
            <w:pPr>
              <w:rPr>
                <w:b/>
                <w:color w:val="000000"/>
                <w:sz w:val="15"/>
              </w:rPr>
            </w:pPr>
            <w:r>
              <w:rPr>
                <w:b/>
                <w:color w:val="000000"/>
                <w:sz w:val="15"/>
              </w:rPr>
              <w:t>PRG-10</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63121F0" w14:textId="77777777" w:rsidR="005C0745" w:rsidRDefault="005D6655">
            <w:pPr>
              <w:rPr>
                <w:b/>
                <w:color w:val="000000"/>
                <w:sz w:val="15"/>
              </w:rPr>
            </w:pPr>
            <w:r>
              <w:rPr>
                <w:b/>
                <w:color w:val="000000"/>
                <w:sz w:val="15"/>
              </w:rPr>
              <w:t>Programma 10 Financiering en algemene dekkingsmiddelen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5EFEA47" w14:textId="77777777" w:rsidR="005C0745" w:rsidRDefault="005D6655">
            <w:pPr>
              <w:jc w:val="right"/>
              <w:rPr>
                <w:b/>
                <w:color w:val="000000"/>
                <w:sz w:val="15"/>
              </w:rPr>
            </w:pPr>
            <w:r>
              <w:rPr>
                <w:b/>
                <w:color w:val="000000"/>
                <w:sz w:val="15"/>
              </w:rPr>
              <w:t>3.540</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4FFB6375" w14:textId="77777777" w:rsidR="005C0745" w:rsidRDefault="005D6655">
            <w:pPr>
              <w:jc w:val="right"/>
              <w:rPr>
                <w:b/>
                <w:color w:val="000000"/>
                <w:sz w:val="15"/>
              </w:rPr>
            </w:pPr>
            <w:r>
              <w:rPr>
                <w:b/>
                <w:color w:val="000000"/>
                <w:sz w:val="15"/>
              </w:rPr>
              <w:t>1.508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A236C26" w14:textId="77777777" w:rsidR="005C0745" w:rsidRDefault="005D6655">
            <w:pPr>
              <w:jc w:val="right"/>
              <w:rPr>
                <w:b/>
                <w:color w:val="000000"/>
                <w:sz w:val="15"/>
              </w:rPr>
            </w:pPr>
            <w:r>
              <w:rPr>
                <w:b/>
                <w:color w:val="000000"/>
                <w:sz w:val="15"/>
              </w:rPr>
              <w:t>5.048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BF8D62E" w14:textId="77777777" w:rsidR="005C0745" w:rsidRDefault="005D6655">
            <w:pPr>
              <w:jc w:val="right"/>
              <w:rPr>
                <w:b/>
                <w:color w:val="44546A"/>
                <w:sz w:val="15"/>
              </w:rPr>
            </w:pPr>
            <w:r>
              <w:rPr>
                <w:b/>
                <w:color w:val="44546A"/>
                <w:sz w:val="15"/>
              </w:rPr>
              <w:t>-496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43D7D99" w14:textId="77777777" w:rsidR="005C0745" w:rsidRDefault="005D6655">
            <w:pPr>
              <w:jc w:val="right"/>
              <w:rPr>
                <w:b/>
                <w:color w:val="000000"/>
                <w:sz w:val="15"/>
              </w:rPr>
            </w:pPr>
            <w:r>
              <w:rPr>
                <w:b/>
                <w:color w:val="000000"/>
                <w:sz w:val="15"/>
              </w:rPr>
              <w:t>4.552</w:t>
            </w:r>
          </w:p>
        </w:tc>
      </w:tr>
      <w:tr w:rsidR="005C0745" w14:paraId="0232F27A" w14:textId="77777777">
        <w:tc>
          <w:tcPr>
            <w:tcW w:w="0" w:type="auto"/>
            <w:gridSpan w:val="2"/>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51C3B0E" w14:textId="77777777" w:rsidR="005C0745" w:rsidRDefault="005D6655">
            <w:pPr>
              <w:rPr>
                <w:color w:val="000000"/>
                <w:sz w:val="15"/>
              </w:rPr>
            </w:pPr>
            <w:r>
              <w:rPr>
                <w:color w:val="000000"/>
                <w:sz w:val="15"/>
              </w:rPr>
              <w:t>Stortingen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7123531"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08F7FFB"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C2D784D" w14:textId="77777777" w:rsidR="005C0745" w:rsidRDefault="005C0745">
            <w:pPr>
              <w:jc w:val="center"/>
              <w:rPr>
                <w:color w:val="000000"/>
                <w:sz w:val="15"/>
              </w:rPr>
            </w:pP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276D240D" w14:textId="77777777" w:rsidR="005C0745" w:rsidRDefault="005C0745">
            <w:pPr>
              <w:jc w:val="center"/>
              <w:rPr>
                <w:color w:val="44546A"/>
                <w:sz w:val="15"/>
              </w:rPr>
            </w:pP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10CC6CA" w14:textId="77777777" w:rsidR="005C0745" w:rsidRDefault="005C0745">
            <w:pPr>
              <w:jc w:val="center"/>
              <w:rPr>
                <w:color w:val="000000"/>
                <w:sz w:val="15"/>
              </w:rPr>
            </w:pPr>
          </w:p>
        </w:tc>
      </w:tr>
      <w:tr w:rsidR="005C0745" w14:paraId="0B3C0E01" w14:textId="77777777">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78CE38C" w14:textId="77777777" w:rsidR="005C0745" w:rsidRDefault="005D6655">
            <w:pPr>
              <w:rPr>
                <w:b/>
                <w:color w:val="000000"/>
                <w:sz w:val="15"/>
              </w:rPr>
            </w:pPr>
            <w:r>
              <w:rPr>
                <w:b/>
                <w:color w:val="000000"/>
                <w:sz w:val="15"/>
              </w:rPr>
              <w:t>PRG-10</w:t>
            </w:r>
          </w:p>
        </w:tc>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30258A9" w14:textId="77777777" w:rsidR="005C0745" w:rsidRDefault="005D6655">
            <w:pPr>
              <w:rPr>
                <w:b/>
                <w:color w:val="000000"/>
                <w:sz w:val="15"/>
              </w:rPr>
            </w:pPr>
            <w:r>
              <w:rPr>
                <w:b/>
                <w:color w:val="000000"/>
                <w:sz w:val="15"/>
              </w:rPr>
              <w:t>Programma 10 Financiering en algemene dekkingsmiddelen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3C104467" w14:textId="77777777" w:rsidR="005C0745" w:rsidRDefault="005D6655">
            <w:pPr>
              <w:jc w:val="right"/>
              <w:rPr>
                <w:b/>
                <w:color w:val="000000"/>
                <w:sz w:val="15"/>
              </w:rPr>
            </w:pPr>
            <w:r>
              <w:rPr>
                <w:b/>
                <w:color w:val="000000"/>
                <w:sz w:val="15"/>
              </w:rPr>
              <w:t>3.017</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71D0ABE" w14:textId="77777777" w:rsidR="005C0745" w:rsidRDefault="005D6655">
            <w:pPr>
              <w:jc w:val="right"/>
              <w:rPr>
                <w:b/>
                <w:color w:val="000000"/>
                <w:sz w:val="15"/>
              </w:rPr>
            </w:pPr>
            <w:r>
              <w:rPr>
                <w:b/>
                <w:color w:val="000000"/>
                <w:sz w:val="15"/>
              </w:rPr>
              <w:t>171</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032075F" w14:textId="77777777" w:rsidR="005C0745" w:rsidRDefault="005D6655">
            <w:pPr>
              <w:jc w:val="right"/>
              <w:rPr>
                <w:b/>
                <w:color w:val="000000"/>
                <w:sz w:val="15"/>
              </w:rPr>
            </w:pPr>
            <w:r>
              <w:rPr>
                <w:b/>
                <w:color w:val="000000"/>
                <w:sz w:val="15"/>
              </w:rPr>
              <w:t>3.188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6A519403" w14:textId="77777777" w:rsidR="005C0745" w:rsidRDefault="005D6655">
            <w:pPr>
              <w:jc w:val="right"/>
              <w:rPr>
                <w:b/>
                <w:color w:val="44546A"/>
                <w:sz w:val="15"/>
              </w:rPr>
            </w:pPr>
            <w:r>
              <w:rPr>
                <w:b/>
                <w:color w:val="44546A"/>
                <w:sz w:val="15"/>
              </w:rPr>
              <w:t>293</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6A82263" w14:textId="77777777" w:rsidR="005C0745" w:rsidRDefault="005D6655">
            <w:pPr>
              <w:jc w:val="right"/>
              <w:rPr>
                <w:b/>
                <w:color w:val="000000"/>
                <w:sz w:val="15"/>
              </w:rPr>
            </w:pPr>
            <w:r>
              <w:rPr>
                <w:b/>
                <w:color w:val="000000"/>
                <w:sz w:val="15"/>
              </w:rPr>
              <w:t>3.481</w:t>
            </w:r>
          </w:p>
        </w:tc>
      </w:tr>
      <w:tr w:rsidR="005C0745" w14:paraId="0B97CAE4" w14:textId="77777777">
        <w:tc>
          <w:tcPr>
            <w:tcW w:w="0" w:type="auto"/>
            <w:gridSpan w:val="2"/>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19F1EE45" w14:textId="77777777" w:rsidR="005C0745" w:rsidRDefault="005D6655">
            <w:pPr>
              <w:rPr>
                <w:b/>
                <w:color w:val="000000"/>
                <w:sz w:val="15"/>
              </w:rPr>
            </w:pPr>
            <w:r>
              <w:rPr>
                <w:b/>
                <w:color w:val="000000"/>
                <w:sz w:val="15"/>
              </w:rPr>
              <w:t>Mutaties reserves</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714E7F7E" w14:textId="77777777" w:rsidR="005C0745" w:rsidRDefault="005D6655">
            <w:pPr>
              <w:jc w:val="right"/>
              <w:rPr>
                <w:b/>
                <w:color w:val="000000"/>
                <w:sz w:val="15"/>
              </w:rPr>
            </w:pPr>
            <w:r>
              <w:rPr>
                <w:b/>
                <w:color w:val="000000"/>
                <w:sz w:val="15"/>
              </w:rPr>
              <w:t>-523</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B7DE7FA" w14:textId="77777777" w:rsidR="005C0745" w:rsidRDefault="005D6655">
            <w:pPr>
              <w:jc w:val="right"/>
              <w:rPr>
                <w:b/>
                <w:color w:val="000000"/>
                <w:sz w:val="15"/>
              </w:rPr>
            </w:pPr>
            <w:r>
              <w:rPr>
                <w:b/>
                <w:color w:val="000000"/>
                <w:sz w:val="15"/>
              </w:rPr>
              <w:t>-1.337</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58394E8A" w14:textId="77777777" w:rsidR="005C0745" w:rsidRDefault="005D6655">
            <w:pPr>
              <w:jc w:val="right"/>
              <w:rPr>
                <w:b/>
                <w:color w:val="000000"/>
                <w:sz w:val="15"/>
              </w:rPr>
            </w:pPr>
            <w:r>
              <w:rPr>
                <w:b/>
                <w:color w:val="000000"/>
                <w:sz w:val="15"/>
              </w:rPr>
              <w:t>-1.860</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2986F38E" w14:textId="77777777" w:rsidR="005C0745" w:rsidRDefault="005D6655">
            <w:pPr>
              <w:jc w:val="right"/>
              <w:rPr>
                <w:b/>
                <w:color w:val="44546A"/>
                <w:sz w:val="15"/>
              </w:rPr>
            </w:pPr>
            <w:r>
              <w:rPr>
                <w:b/>
                <w:color w:val="44546A"/>
                <w:sz w:val="15"/>
              </w:rPr>
              <w:t>789</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393A45E2" w14:textId="77777777" w:rsidR="005C0745" w:rsidRDefault="005D6655">
            <w:pPr>
              <w:jc w:val="right"/>
              <w:rPr>
                <w:b/>
                <w:color w:val="000000"/>
                <w:sz w:val="15"/>
              </w:rPr>
            </w:pPr>
            <w:r>
              <w:rPr>
                <w:b/>
                <w:color w:val="000000"/>
                <w:sz w:val="15"/>
              </w:rPr>
              <w:t>-1.071</w:t>
            </w:r>
          </w:p>
        </w:tc>
      </w:tr>
      <w:tr w:rsidR="005C0745" w14:paraId="557D982D" w14:textId="77777777">
        <w:tc>
          <w:tcPr>
            <w:tcW w:w="0" w:type="auto"/>
            <w:gridSpan w:val="2"/>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594F53DC" w14:textId="77777777" w:rsidR="005C0745" w:rsidRDefault="005D6655">
            <w:pPr>
              <w:rPr>
                <w:b/>
                <w:color w:val="FFFFFF"/>
                <w:sz w:val="15"/>
              </w:rPr>
            </w:pPr>
            <w:r>
              <w:rPr>
                <w:b/>
                <w:color w:val="FFFFFF"/>
                <w:sz w:val="15"/>
              </w:rPr>
              <w:t>Resultaat (+ = tekort en - = overschot)</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53510041" w14:textId="77777777" w:rsidR="005C0745" w:rsidRDefault="005D6655">
            <w:pPr>
              <w:jc w:val="right"/>
              <w:rPr>
                <w:b/>
                <w:color w:val="FFFFFF"/>
                <w:sz w:val="15"/>
              </w:rPr>
            </w:pPr>
            <w:r>
              <w:rPr>
                <w:b/>
                <w:color w:val="FFFFFF"/>
                <w:sz w:val="15"/>
              </w:rPr>
              <w:t>-123</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65839594" w14:textId="77777777" w:rsidR="005C0745" w:rsidRDefault="005D6655">
            <w:pPr>
              <w:jc w:val="right"/>
              <w:rPr>
                <w:b/>
                <w:color w:val="FFFFFF"/>
                <w:sz w:val="15"/>
              </w:rPr>
            </w:pPr>
            <w:r>
              <w:rPr>
                <w:b/>
                <w:color w:val="FFFFFF"/>
                <w:sz w:val="15"/>
              </w:rPr>
              <w:t>2.426</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040E320D" w14:textId="77777777" w:rsidR="005C0745" w:rsidRDefault="005D6655">
            <w:pPr>
              <w:jc w:val="right"/>
              <w:rPr>
                <w:b/>
                <w:color w:val="FFFFFF"/>
                <w:sz w:val="15"/>
              </w:rPr>
            </w:pPr>
            <w:r>
              <w:rPr>
                <w:b/>
                <w:color w:val="FFFFFF"/>
                <w:sz w:val="15"/>
              </w:rPr>
              <w:t>2.303</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2FA2C3B0" w14:textId="77777777" w:rsidR="005C0745" w:rsidRDefault="005D6655">
            <w:pPr>
              <w:jc w:val="right"/>
              <w:rPr>
                <w:b/>
                <w:color w:val="FFFFFF"/>
                <w:sz w:val="15"/>
              </w:rPr>
            </w:pPr>
            <w:r>
              <w:rPr>
                <w:b/>
                <w:color w:val="FFFFFF"/>
                <w:sz w:val="15"/>
              </w:rPr>
              <w:t>-4.216</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1239FBCD" w14:textId="77777777" w:rsidR="005C0745" w:rsidRDefault="005D6655">
            <w:pPr>
              <w:jc w:val="right"/>
              <w:rPr>
                <w:b/>
                <w:color w:val="FFFFFF"/>
                <w:sz w:val="15"/>
              </w:rPr>
            </w:pPr>
            <w:r>
              <w:rPr>
                <w:b/>
                <w:color w:val="FFFFFF"/>
                <w:sz w:val="15"/>
              </w:rPr>
              <w:t>-1.913</w:t>
            </w:r>
          </w:p>
        </w:tc>
      </w:tr>
    </w:tbl>
    <w:p w14:paraId="4E43D2BC" w14:textId="77777777" w:rsidR="005C0745" w:rsidRDefault="005C0745">
      <w:pPr>
        <w:rPr>
          <w:rFonts w:eastAsia="Arial" w:cs="Arial"/>
          <w:i/>
          <w:sz w:val="16"/>
        </w:rPr>
      </w:pPr>
    </w:p>
    <w:p w14:paraId="1AF84EB7" w14:textId="77777777" w:rsidR="005C0745" w:rsidRDefault="005C0745">
      <w:pPr>
        <w:rPr>
          <w:rFonts w:eastAsia="Arial" w:cs="Arial"/>
          <w:i/>
          <w:sz w:val="16"/>
        </w:rPr>
        <w:sectPr w:rsidR="005C0745" w:rsidSect="009737DE">
          <w:pgSz w:w="16838" w:h="11906" w:orient="landscape"/>
          <w:pgMar w:top="1418" w:right="1418" w:bottom="1418" w:left="1418" w:header="357" w:footer="567" w:gutter="0"/>
          <w:cols w:space="708"/>
          <w:docGrid w:linePitch="360"/>
        </w:sectPr>
      </w:pPr>
    </w:p>
    <w:p w14:paraId="42F082D8" w14:textId="77777777" w:rsidR="005C0745" w:rsidRDefault="005D6655">
      <w:pPr>
        <w:pStyle w:val="Kop2"/>
      </w:pPr>
      <w:bookmarkStart w:id="8" w:name="_Toc116578314"/>
      <w:r>
        <w:lastRenderedPageBreak/>
        <w:t>03 | Totaaloverzicht incidentele budgetten die verrekend worden met de algemene reserve</w:t>
      </w:r>
      <w:bookmarkEnd w:id="8"/>
    </w:p>
    <w:p w14:paraId="1FD8736F" w14:textId="77777777" w:rsidR="005C0745" w:rsidRDefault="005D6655">
      <w:pPr>
        <w:pStyle w:val="Kop5"/>
      </w:pPr>
      <w:r>
        <w:t>Inleiding</w:t>
      </w:r>
    </w:p>
    <w:p w14:paraId="4DD1306E" w14:textId="77777777" w:rsidR="005C0745" w:rsidRDefault="005D6655">
      <w:pPr>
        <w:rPr>
          <w:rFonts w:eastAsia="Arial" w:cs="Arial"/>
        </w:rPr>
      </w:pPr>
      <w:r>
        <w:rPr>
          <w:rFonts w:eastAsia="Arial" w:cs="Arial"/>
        </w:rPr>
        <w:t>In de raming is opgenomen € 1.860.000 aan inzet van de reserves . Deze raming wordt in deze rapportage aangepast naar € 1.071.000. De opbouw hiervan is als volgt.</w:t>
      </w:r>
    </w:p>
    <w:p w14:paraId="6D3BD442" w14:textId="77777777" w:rsidR="005C0745" w:rsidRDefault="005D6655">
      <w:pPr>
        <w:rPr>
          <w:rFonts w:eastAsia="Arial" w:cs="Arial"/>
        </w:rPr>
      </w:pPr>
      <w:r>
        <w:rPr>
          <w:rFonts w:eastAsia="Arial" w:cs="Arial"/>
        </w:rPr>
        <w:t> </w:t>
      </w:r>
    </w:p>
    <w:tbl>
      <w:tblPr>
        <w:tblStyle w:val="tabletable"/>
        <w:tblW w:w="5000" w:type="pct"/>
        <w:tblInd w:w="125" w:type="dxa"/>
        <w:tblCellMar>
          <w:top w:w="120" w:type="dxa"/>
          <w:left w:w="120" w:type="dxa"/>
          <w:bottom w:w="120" w:type="dxa"/>
          <w:right w:w="120" w:type="dxa"/>
        </w:tblCellMar>
        <w:tblLook w:val="05E0" w:firstRow="1" w:lastRow="1" w:firstColumn="1" w:lastColumn="1" w:noHBand="0" w:noVBand="1"/>
      </w:tblPr>
      <w:tblGrid>
        <w:gridCol w:w="362"/>
        <w:gridCol w:w="4670"/>
        <w:gridCol w:w="1346"/>
        <w:gridCol w:w="1346"/>
        <w:gridCol w:w="1346"/>
      </w:tblGrid>
      <w:tr w:rsidR="005C0745" w14:paraId="72D408CD" w14:textId="77777777">
        <w:trPr>
          <w:tblHeader/>
        </w:trPr>
        <w:tc>
          <w:tcPr>
            <w:tcW w:w="5000" w:type="pct"/>
            <w:gridSpan w:val="5"/>
            <w:shd w:val="clear" w:color="auto" w:fill="009B8D"/>
            <w:tcMar>
              <w:top w:w="125" w:type="dxa"/>
              <w:left w:w="125" w:type="dxa"/>
              <w:bottom w:w="125" w:type="dxa"/>
              <w:right w:w="125" w:type="dxa"/>
            </w:tcMar>
            <w:vAlign w:val="center"/>
            <w:hideMark/>
          </w:tcPr>
          <w:p w14:paraId="2B4AE230" w14:textId="77777777" w:rsidR="005C0745" w:rsidRDefault="005D6655">
            <w:pPr>
              <w:rPr>
                <w:rFonts w:eastAsia="Arial" w:cs="Arial"/>
                <w:color w:val="000000"/>
              </w:rPr>
            </w:pPr>
            <w:r>
              <w:rPr>
                <w:rFonts w:eastAsia="Arial" w:cs="Arial"/>
                <w:b/>
                <w:bCs/>
                <w:color w:val="FFFFFF"/>
              </w:rPr>
              <w:t>Ontwikkeling reserves (bedragen x € 1.000)</w:t>
            </w:r>
          </w:p>
        </w:tc>
      </w:tr>
      <w:tr w:rsidR="005C0745" w14:paraId="0D2EB019" w14:textId="77777777">
        <w:tc>
          <w:tcPr>
            <w:tcW w:w="167" w:type="pct"/>
            <w:shd w:val="clear" w:color="auto" w:fill="CED4D9"/>
            <w:tcMar>
              <w:top w:w="125" w:type="dxa"/>
              <w:left w:w="125" w:type="dxa"/>
              <w:bottom w:w="125" w:type="dxa"/>
              <w:right w:w="125" w:type="dxa"/>
            </w:tcMar>
            <w:hideMark/>
          </w:tcPr>
          <w:p w14:paraId="4B62979C" w14:textId="77777777" w:rsidR="005C0745" w:rsidRDefault="005D6655">
            <w:pPr>
              <w:rPr>
                <w:rFonts w:eastAsia="Arial" w:cs="Arial"/>
                <w:color w:val="000000"/>
              </w:rPr>
            </w:pPr>
            <w:r>
              <w:rPr>
                <w:rFonts w:eastAsia="Arial" w:cs="Arial"/>
                <w:color w:val="000000"/>
              </w:rPr>
              <w:t> </w:t>
            </w:r>
          </w:p>
        </w:tc>
        <w:tc>
          <w:tcPr>
            <w:tcW w:w="2583" w:type="pct"/>
            <w:shd w:val="clear" w:color="auto" w:fill="CED4D9"/>
            <w:tcMar>
              <w:top w:w="125" w:type="dxa"/>
              <w:left w:w="125" w:type="dxa"/>
              <w:bottom w:w="125" w:type="dxa"/>
              <w:right w:w="125" w:type="dxa"/>
            </w:tcMar>
            <w:hideMark/>
          </w:tcPr>
          <w:p w14:paraId="205F0E52" w14:textId="77777777" w:rsidR="005C0745" w:rsidRDefault="005D6655">
            <w:pPr>
              <w:rPr>
                <w:rFonts w:eastAsia="Arial" w:cs="Arial"/>
                <w:color w:val="000000"/>
              </w:rPr>
            </w:pPr>
            <w:r>
              <w:rPr>
                <w:rFonts w:eastAsia="Arial" w:cs="Arial"/>
                <w:color w:val="000000"/>
              </w:rPr>
              <w:t> </w:t>
            </w:r>
          </w:p>
        </w:tc>
        <w:tc>
          <w:tcPr>
            <w:tcW w:w="750" w:type="pct"/>
            <w:shd w:val="clear" w:color="auto" w:fill="CED4D9"/>
            <w:tcMar>
              <w:top w:w="125" w:type="dxa"/>
              <w:left w:w="125" w:type="dxa"/>
              <w:bottom w:w="125" w:type="dxa"/>
              <w:right w:w="125" w:type="dxa"/>
            </w:tcMar>
            <w:hideMark/>
          </w:tcPr>
          <w:p w14:paraId="79B520AC" w14:textId="77777777" w:rsidR="005C0745" w:rsidRDefault="005D6655">
            <w:pPr>
              <w:jc w:val="right"/>
              <w:rPr>
                <w:rFonts w:eastAsia="Arial" w:cs="Arial"/>
                <w:color w:val="000000"/>
              </w:rPr>
            </w:pPr>
            <w:r>
              <w:rPr>
                <w:rFonts w:eastAsia="Arial" w:cs="Arial"/>
                <w:b/>
                <w:bCs/>
                <w:color w:val="44546A"/>
              </w:rPr>
              <w:t>Huidige stand</w:t>
            </w:r>
          </w:p>
        </w:tc>
        <w:tc>
          <w:tcPr>
            <w:tcW w:w="750" w:type="pct"/>
            <w:shd w:val="clear" w:color="auto" w:fill="CED4D9"/>
            <w:tcMar>
              <w:top w:w="125" w:type="dxa"/>
              <w:left w:w="125" w:type="dxa"/>
              <w:bottom w:w="125" w:type="dxa"/>
              <w:right w:w="125" w:type="dxa"/>
            </w:tcMar>
            <w:hideMark/>
          </w:tcPr>
          <w:p w14:paraId="34B3723A" w14:textId="77777777" w:rsidR="005C0745" w:rsidRDefault="005D6655">
            <w:pPr>
              <w:jc w:val="right"/>
              <w:rPr>
                <w:rFonts w:eastAsia="Arial" w:cs="Arial"/>
                <w:color w:val="000000"/>
              </w:rPr>
            </w:pPr>
            <w:r>
              <w:rPr>
                <w:rFonts w:eastAsia="Arial" w:cs="Arial"/>
                <w:b/>
                <w:bCs/>
                <w:color w:val="44546A"/>
              </w:rPr>
              <w:t>Bestuurs- rapportage</w:t>
            </w:r>
          </w:p>
        </w:tc>
        <w:tc>
          <w:tcPr>
            <w:tcW w:w="750" w:type="pct"/>
            <w:shd w:val="clear" w:color="auto" w:fill="CED4D9"/>
            <w:tcMar>
              <w:top w:w="125" w:type="dxa"/>
              <w:left w:w="125" w:type="dxa"/>
              <w:bottom w:w="125" w:type="dxa"/>
              <w:right w:w="125" w:type="dxa"/>
            </w:tcMar>
            <w:hideMark/>
          </w:tcPr>
          <w:p w14:paraId="6331EBC4" w14:textId="77777777" w:rsidR="005C0745" w:rsidRDefault="005D6655">
            <w:pPr>
              <w:jc w:val="right"/>
              <w:rPr>
                <w:rFonts w:eastAsia="Arial" w:cs="Arial"/>
                <w:color w:val="000000"/>
              </w:rPr>
            </w:pPr>
            <w:r>
              <w:rPr>
                <w:rFonts w:eastAsia="Arial" w:cs="Arial"/>
                <w:b/>
                <w:bCs/>
                <w:color w:val="44546A"/>
              </w:rPr>
              <w:t>Stand na bestuurs-rapportage</w:t>
            </w:r>
          </w:p>
        </w:tc>
      </w:tr>
      <w:tr w:rsidR="005C0745" w14:paraId="6B1A1B11" w14:textId="77777777">
        <w:tc>
          <w:tcPr>
            <w:tcW w:w="167" w:type="pct"/>
            <w:tcMar>
              <w:top w:w="125" w:type="dxa"/>
              <w:left w:w="125" w:type="dxa"/>
              <w:bottom w:w="125" w:type="dxa"/>
              <w:right w:w="125" w:type="dxa"/>
            </w:tcMar>
            <w:hideMark/>
          </w:tcPr>
          <w:p w14:paraId="53266627" w14:textId="77777777" w:rsidR="005C0745" w:rsidRDefault="005D6655">
            <w:pPr>
              <w:rPr>
                <w:rFonts w:eastAsia="Arial" w:cs="Arial"/>
                <w:color w:val="000000"/>
              </w:rPr>
            </w:pPr>
            <w:r>
              <w:rPr>
                <w:rFonts w:eastAsia="Arial" w:cs="Arial"/>
                <w:color w:val="000000"/>
              </w:rPr>
              <w:t>1</w:t>
            </w:r>
          </w:p>
        </w:tc>
        <w:tc>
          <w:tcPr>
            <w:tcW w:w="2583" w:type="pct"/>
            <w:tcMar>
              <w:top w:w="125" w:type="dxa"/>
              <w:left w:w="125" w:type="dxa"/>
              <w:bottom w:w="125" w:type="dxa"/>
              <w:right w:w="125" w:type="dxa"/>
            </w:tcMar>
            <w:hideMark/>
          </w:tcPr>
          <w:p w14:paraId="0329D36B" w14:textId="77777777" w:rsidR="005C0745" w:rsidRDefault="005D6655">
            <w:pPr>
              <w:rPr>
                <w:rFonts w:eastAsia="Arial" w:cs="Arial"/>
                <w:color w:val="000000"/>
              </w:rPr>
            </w:pPr>
            <w:r>
              <w:rPr>
                <w:rFonts w:eastAsia="Arial" w:cs="Arial"/>
                <w:color w:val="000000"/>
              </w:rPr>
              <w:t>Incidenteel</w:t>
            </w:r>
          </w:p>
        </w:tc>
        <w:tc>
          <w:tcPr>
            <w:tcW w:w="750" w:type="pct"/>
            <w:tcMar>
              <w:top w:w="125" w:type="dxa"/>
              <w:left w:w="125" w:type="dxa"/>
              <w:bottom w:w="125" w:type="dxa"/>
              <w:right w:w="125" w:type="dxa"/>
            </w:tcMar>
            <w:hideMark/>
          </w:tcPr>
          <w:p w14:paraId="76A05CE6" w14:textId="77777777" w:rsidR="005C0745" w:rsidRDefault="005D6655">
            <w:pPr>
              <w:jc w:val="right"/>
              <w:rPr>
                <w:rFonts w:eastAsia="Arial" w:cs="Arial"/>
                <w:color w:val="000000"/>
              </w:rPr>
            </w:pPr>
            <w:r>
              <w:rPr>
                <w:rFonts w:eastAsia="Arial" w:cs="Arial"/>
                <w:color w:val="000000"/>
              </w:rPr>
              <w:t>-2.844</w:t>
            </w:r>
          </w:p>
        </w:tc>
        <w:tc>
          <w:tcPr>
            <w:tcW w:w="750" w:type="pct"/>
            <w:tcMar>
              <w:top w:w="125" w:type="dxa"/>
              <w:left w:w="125" w:type="dxa"/>
              <w:bottom w:w="125" w:type="dxa"/>
              <w:right w:w="125" w:type="dxa"/>
            </w:tcMar>
            <w:hideMark/>
          </w:tcPr>
          <w:p w14:paraId="0118EA22" w14:textId="77777777" w:rsidR="005C0745" w:rsidRDefault="005D6655">
            <w:pPr>
              <w:jc w:val="right"/>
              <w:rPr>
                <w:rFonts w:eastAsia="Arial" w:cs="Arial"/>
                <w:color w:val="000000"/>
              </w:rPr>
            </w:pPr>
            <w:r>
              <w:rPr>
                <w:rFonts w:eastAsia="Arial" w:cs="Arial"/>
                <w:color w:val="000000"/>
              </w:rPr>
              <w:t>789</w:t>
            </w:r>
          </w:p>
        </w:tc>
        <w:tc>
          <w:tcPr>
            <w:tcW w:w="750" w:type="pct"/>
            <w:tcMar>
              <w:top w:w="125" w:type="dxa"/>
              <w:left w:w="125" w:type="dxa"/>
              <w:bottom w:w="125" w:type="dxa"/>
              <w:right w:w="125" w:type="dxa"/>
            </w:tcMar>
            <w:hideMark/>
          </w:tcPr>
          <w:p w14:paraId="33DAC73C" w14:textId="77777777" w:rsidR="005C0745" w:rsidRDefault="005D6655">
            <w:pPr>
              <w:jc w:val="right"/>
              <w:rPr>
                <w:rFonts w:eastAsia="Arial" w:cs="Arial"/>
                <w:color w:val="000000"/>
              </w:rPr>
            </w:pPr>
            <w:r>
              <w:rPr>
                <w:rFonts w:eastAsia="Arial" w:cs="Arial"/>
                <w:color w:val="000000"/>
              </w:rPr>
              <w:t>-2.055</w:t>
            </w:r>
          </w:p>
        </w:tc>
      </w:tr>
      <w:tr w:rsidR="005C0745" w14:paraId="24466BC2" w14:textId="77777777">
        <w:tc>
          <w:tcPr>
            <w:tcW w:w="167" w:type="pct"/>
            <w:tcMar>
              <w:top w:w="125" w:type="dxa"/>
              <w:left w:w="125" w:type="dxa"/>
              <w:bottom w:w="125" w:type="dxa"/>
              <w:right w:w="125" w:type="dxa"/>
            </w:tcMar>
            <w:hideMark/>
          </w:tcPr>
          <w:p w14:paraId="638D5173" w14:textId="77777777" w:rsidR="005C0745" w:rsidRDefault="005D6655">
            <w:pPr>
              <w:rPr>
                <w:rFonts w:eastAsia="Arial" w:cs="Arial"/>
                <w:color w:val="000000"/>
              </w:rPr>
            </w:pPr>
            <w:r>
              <w:rPr>
                <w:rFonts w:eastAsia="Arial" w:cs="Arial"/>
                <w:color w:val="000000"/>
              </w:rPr>
              <w:t>2</w:t>
            </w:r>
          </w:p>
        </w:tc>
        <w:tc>
          <w:tcPr>
            <w:tcW w:w="2583" w:type="pct"/>
            <w:tcMar>
              <w:top w:w="125" w:type="dxa"/>
              <w:left w:w="125" w:type="dxa"/>
              <w:bottom w:w="125" w:type="dxa"/>
              <w:right w:w="125" w:type="dxa"/>
            </w:tcMar>
            <w:hideMark/>
          </w:tcPr>
          <w:p w14:paraId="3F7A8B29" w14:textId="77777777" w:rsidR="005C0745" w:rsidRDefault="005D6655">
            <w:pPr>
              <w:rPr>
                <w:rFonts w:eastAsia="Arial" w:cs="Arial"/>
                <w:color w:val="000000"/>
              </w:rPr>
            </w:pPr>
            <w:r>
              <w:rPr>
                <w:rFonts w:eastAsia="Arial" w:cs="Arial"/>
                <w:color w:val="000000"/>
              </w:rPr>
              <w:t>Structureel</w:t>
            </w:r>
          </w:p>
        </w:tc>
        <w:tc>
          <w:tcPr>
            <w:tcW w:w="750" w:type="pct"/>
            <w:tcMar>
              <w:top w:w="125" w:type="dxa"/>
              <w:left w:w="125" w:type="dxa"/>
              <w:bottom w:w="125" w:type="dxa"/>
              <w:right w:w="125" w:type="dxa"/>
            </w:tcMar>
            <w:hideMark/>
          </w:tcPr>
          <w:p w14:paraId="5B396A53" w14:textId="77777777" w:rsidR="005C0745" w:rsidRDefault="005D6655">
            <w:pPr>
              <w:jc w:val="right"/>
              <w:rPr>
                <w:rFonts w:eastAsia="Arial" w:cs="Arial"/>
                <w:color w:val="000000"/>
              </w:rPr>
            </w:pPr>
            <w:r>
              <w:rPr>
                <w:rFonts w:eastAsia="Arial" w:cs="Arial"/>
                <w:color w:val="000000"/>
              </w:rPr>
              <w:t>984</w:t>
            </w:r>
          </w:p>
        </w:tc>
        <w:tc>
          <w:tcPr>
            <w:tcW w:w="750" w:type="pct"/>
            <w:tcMar>
              <w:top w:w="125" w:type="dxa"/>
              <w:left w:w="125" w:type="dxa"/>
              <w:bottom w:w="125" w:type="dxa"/>
              <w:right w:w="125" w:type="dxa"/>
            </w:tcMar>
            <w:hideMark/>
          </w:tcPr>
          <w:p w14:paraId="44B0E877" w14:textId="77777777" w:rsidR="005C0745" w:rsidRDefault="005D6655">
            <w:pPr>
              <w:jc w:val="right"/>
              <w:rPr>
                <w:rFonts w:eastAsia="Arial" w:cs="Arial"/>
                <w:color w:val="000000"/>
              </w:rPr>
            </w:pPr>
            <w:r>
              <w:rPr>
                <w:rFonts w:eastAsia="Arial" w:cs="Arial"/>
                <w:color w:val="000000"/>
              </w:rPr>
              <w:t>0</w:t>
            </w:r>
          </w:p>
        </w:tc>
        <w:tc>
          <w:tcPr>
            <w:tcW w:w="750" w:type="pct"/>
            <w:tcMar>
              <w:top w:w="125" w:type="dxa"/>
              <w:left w:w="125" w:type="dxa"/>
              <w:bottom w:w="125" w:type="dxa"/>
              <w:right w:w="125" w:type="dxa"/>
            </w:tcMar>
            <w:hideMark/>
          </w:tcPr>
          <w:p w14:paraId="51D2EFCD" w14:textId="77777777" w:rsidR="005C0745" w:rsidRDefault="005D6655">
            <w:pPr>
              <w:jc w:val="right"/>
              <w:rPr>
                <w:rFonts w:eastAsia="Arial" w:cs="Arial"/>
                <w:color w:val="000000"/>
              </w:rPr>
            </w:pPr>
            <w:r>
              <w:rPr>
                <w:rFonts w:eastAsia="Arial" w:cs="Arial"/>
                <w:color w:val="000000"/>
              </w:rPr>
              <w:t>984</w:t>
            </w:r>
          </w:p>
        </w:tc>
      </w:tr>
      <w:tr w:rsidR="005C0745" w14:paraId="01194E20" w14:textId="77777777">
        <w:tc>
          <w:tcPr>
            <w:tcW w:w="167" w:type="pct"/>
            <w:shd w:val="clear" w:color="auto" w:fill="34495E"/>
            <w:tcMar>
              <w:top w:w="125" w:type="dxa"/>
              <w:left w:w="125" w:type="dxa"/>
              <w:bottom w:w="125" w:type="dxa"/>
              <w:right w:w="125" w:type="dxa"/>
            </w:tcMar>
            <w:hideMark/>
          </w:tcPr>
          <w:p w14:paraId="3CA0B49D" w14:textId="77777777" w:rsidR="005C0745" w:rsidRDefault="005D6655">
            <w:pPr>
              <w:rPr>
                <w:rFonts w:eastAsia="Arial" w:cs="Arial"/>
                <w:color w:val="000000"/>
              </w:rPr>
            </w:pPr>
            <w:r>
              <w:rPr>
                <w:rFonts w:eastAsia="Arial" w:cs="Arial"/>
                <w:color w:val="000000"/>
              </w:rPr>
              <w:t> </w:t>
            </w:r>
          </w:p>
        </w:tc>
        <w:tc>
          <w:tcPr>
            <w:tcW w:w="2583" w:type="pct"/>
            <w:shd w:val="clear" w:color="auto" w:fill="34495E"/>
            <w:tcMar>
              <w:top w:w="125" w:type="dxa"/>
              <w:left w:w="125" w:type="dxa"/>
              <w:bottom w:w="125" w:type="dxa"/>
              <w:right w:w="125" w:type="dxa"/>
            </w:tcMar>
            <w:hideMark/>
          </w:tcPr>
          <w:p w14:paraId="7C3DBB48" w14:textId="77777777" w:rsidR="005C0745" w:rsidRDefault="005D6655">
            <w:pPr>
              <w:rPr>
                <w:rFonts w:eastAsia="Arial" w:cs="Arial"/>
                <w:color w:val="000000"/>
              </w:rPr>
            </w:pPr>
            <w:r>
              <w:rPr>
                <w:rFonts w:eastAsia="Arial" w:cs="Arial"/>
                <w:b/>
                <w:bCs/>
                <w:color w:val="FFFFFF"/>
              </w:rPr>
              <w:t>Totaal</w:t>
            </w:r>
          </w:p>
        </w:tc>
        <w:tc>
          <w:tcPr>
            <w:tcW w:w="750" w:type="pct"/>
            <w:shd w:val="clear" w:color="auto" w:fill="34495E"/>
            <w:tcMar>
              <w:top w:w="125" w:type="dxa"/>
              <w:left w:w="125" w:type="dxa"/>
              <w:bottom w:w="125" w:type="dxa"/>
              <w:right w:w="125" w:type="dxa"/>
            </w:tcMar>
            <w:hideMark/>
          </w:tcPr>
          <w:p w14:paraId="6746A799" w14:textId="77777777" w:rsidR="005C0745" w:rsidRDefault="005D6655">
            <w:pPr>
              <w:jc w:val="right"/>
              <w:rPr>
                <w:rFonts w:eastAsia="Arial" w:cs="Arial"/>
                <w:color w:val="000000"/>
              </w:rPr>
            </w:pPr>
            <w:r>
              <w:rPr>
                <w:rFonts w:eastAsia="Arial" w:cs="Arial"/>
                <w:b/>
                <w:bCs/>
                <w:color w:val="FFFFFF"/>
              </w:rPr>
              <w:t>-1.860</w:t>
            </w:r>
          </w:p>
        </w:tc>
        <w:tc>
          <w:tcPr>
            <w:tcW w:w="750" w:type="pct"/>
            <w:shd w:val="clear" w:color="auto" w:fill="34495E"/>
            <w:tcMar>
              <w:top w:w="125" w:type="dxa"/>
              <w:left w:w="125" w:type="dxa"/>
              <w:bottom w:w="125" w:type="dxa"/>
              <w:right w:w="125" w:type="dxa"/>
            </w:tcMar>
            <w:hideMark/>
          </w:tcPr>
          <w:p w14:paraId="1C988EE5" w14:textId="77777777" w:rsidR="005C0745" w:rsidRDefault="005D6655">
            <w:pPr>
              <w:jc w:val="right"/>
              <w:rPr>
                <w:rFonts w:eastAsia="Arial" w:cs="Arial"/>
                <w:color w:val="000000"/>
              </w:rPr>
            </w:pPr>
            <w:r>
              <w:rPr>
                <w:rFonts w:eastAsia="Arial" w:cs="Arial"/>
                <w:b/>
                <w:bCs/>
                <w:color w:val="FFFFFF"/>
              </w:rPr>
              <w:t>789</w:t>
            </w:r>
          </w:p>
        </w:tc>
        <w:tc>
          <w:tcPr>
            <w:tcW w:w="750" w:type="pct"/>
            <w:shd w:val="clear" w:color="auto" w:fill="34495E"/>
            <w:tcMar>
              <w:top w:w="125" w:type="dxa"/>
              <w:left w:w="125" w:type="dxa"/>
              <w:bottom w:w="125" w:type="dxa"/>
              <w:right w:w="125" w:type="dxa"/>
            </w:tcMar>
            <w:hideMark/>
          </w:tcPr>
          <w:p w14:paraId="23AEB9C4" w14:textId="77777777" w:rsidR="005C0745" w:rsidRDefault="005D6655">
            <w:pPr>
              <w:jc w:val="right"/>
              <w:rPr>
                <w:rFonts w:eastAsia="Arial" w:cs="Arial"/>
                <w:color w:val="000000"/>
              </w:rPr>
            </w:pPr>
            <w:r>
              <w:rPr>
                <w:rFonts w:eastAsia="Arial" w:cs="Arial"/>
                <w:b/>
                <w:bCs/>
                <w:color w:val="FFFFFF"/>
              </w:rPr>
              <w:t>1.071</w:t>
            </w:r>
          </w:p>
        </w:tc>
      </w:tr>
    </w:tbl>
    <w:p w14:paraId="42D6E4C3" w14:textId="77777777" w:rsidR="005C0745" w:rsidRDefault="005D6655">
      <w:pPr>
        <w:rPr>
          <w:rFonts w:eastAsia="Arial" w:cs="Arial"/>
        </w:rPr>
      </w:pPr>
      <w:r>
        <w:rPr>
          <w:rFonts w:eastAsia="Arial" w:cs="Arial"/>
        </w:rPr>
        <w:t> </w:t>
      </w:r>
    </w:p>
    <w:p w14:paraId="4912DD17" w14:textId="77777777" w:rsidR="005C0745" w:rsidRDefault="005C0745">
      <w:pPr>
        <w:rPr>
          <w:rFonts w:eastAsia="Arial" w:cs="Arial"/>
        </w:rPr>
        <w:sectPr w:rsidR="005C0745" w:rsidSect="009737DE">
          <w:pgSz w:w="11906" w:h="16838"/>
          <w:pgMar w:top="1418" w:right="1418" w:bottom="1418" w:left="1418" w:header="357" w:footer="567" w:gutter="0"/>
          <w:cols w:space="708"/>
          <w:docGrid w:linePitch="360"/>
        </w:sectPr>
      </w:pPr>
    </w:p>
    <w:p w14:paraId="73B88EE6" w14:textId="77777777" w:rsidR="005C0745" w:rsidRDefault="005D6655">
      <w:pPr>
        <w:pStyle w:val="Kop5"/>
      </w:pPr>
      <w:r>
        <w:lastRenderedPageBreak/>
        <w:t>Specificatie incidentele baten en lasten die verrekend worden met de algemene reserve (bedragen x  € 1.000)</w:t>
      </w:r>
    </w:p>
    <w:p w14:paraId="0A4EFBB4" w14:textId="77777777" w:rsidR="005C0745" w:rsidRDefault="005D6655">
      <w:pPr>
        <w:rPr>
          <w:rFonts w:eastAsia="Arial" w:cs="Arial"/>
        </w:rPr>
      </w:pPr>
      <w:r>
        <w:rPr>
          <w:rFonts w:eastAsia="Arial" w:cs="Arial"/>
        </w:rPr>
        <w:t> </w:t>
      </w:r>
    </w:p>
    <w:tbl>
      <w:tblPr>
        <w:tblStyle w:val="tabletable"/>
        <w:tblW w:w="5000" w:type="pct"/>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774"/>
        <w:gridCol w:w="5049"/>
        <w:gridCol w:w="1400"/>
        <w:gridCol w:w="1400"/>
        <w:gridCol w:w="1400"/>
        <w:gridCol w:w="1400"/>
        <w:gridCol w:w="1400"/>
        <w:gridCol w:w="1179"/>
      </w:tblGrid>
      <w:tr w:rsidR="005C0745" w14:paraId="0888A44A" w14:textId="77777777">
        <w:trPr>
          <w:tblHeader/>
        </w:trPr>
        <w:tc>
          <w:tcPr>
            <w:tcW w:w="276" w:type="pct"/>
            <w:gridSpan w:val="8"/>
            <w:tcBorders>
              <w:top w:val="single" w:sz="6" w:space="0" w:color="B8B8B8"/>
            </w:tcBorders>
            <w:shd w:val="clear" w:color="auto" w:fill="009B8D"/>
            <w:tcMar>
              <w:top w:w="128" w:type="dxa"/>
              <w:left w:w="125" w:type="dxa"/>
              <w:bottom w:w="125" w:type="dxa"/>
              <w:right w:w="125" w:type="dxa"/>
            </w:tcMar>
            <w:hideMark/>
          </w:tcPr>
          <w:p w14:paraId="131ADC78" w14:textId="77777777" w:rsidR="005C0745" w:rsidRDefault="005D6655">
            <w:pPr>
              <w:rPr>
                <w:rFonts w:eastAsia="Arial" w:cs="Arial"/>
                <w:color w:val="000000"/>
              </w:rPr>
            </w:pPr>
            <w:r>
              <w:rPr>
                <w:rFonts w:eastAsia="Arial" w:cs="Arial"/>
                <w:b/>
                <w:bCs/>
                <w:color w:val="FFFFFF"/>
              </w:rPr>
              <w:t> Incidentele baten en lasten die verrekend worden met de algemene reserve (+ = toevoeging en - = aanwending) </w:t>
            </w:r>
          </w:p>
        </w:tc>
      </w:tr>
      <w:tr w:rsidR="005C0745" w14:paraId="77CFF515" w14:textId="77777777">
        <w:trPr>
          <w:trHeight w:val="915"/>
          <w:tblHeader/>
        </w:trPr>
        <w:tc>
          <w:tcPr>
            <w:tcW w:w="1210" w:type="dxa"/>
            <w:tcBorders>
              <w:top w:val="single" w:sz="6" w:space="0" w:color="B8B8B8"/>
            </w:tcBorders>
            <w:shd w:val="clear" w:color="auto" w:fill="009B8D"/>
            <w:tcMar>
              <w:top w:w="128" w:type="dxa"/>
              <w:left w:w="125" w:type="dxa"/>
              <w:bottom w:w="125" w:type="dxa"/>
              <w:right w:w="125" w:type="dxa"/>
            </w:tcMar>
            <w:hideMark/>
          </w:tcPr>
          <w:p w14:paraId="7D13634D" w14:textId="77777777" w:rsidR="005C0745" w:rsidRDefault="005D6655">
            <w:pPr>
              <w:rPr>
                <w:rFonts w:eastAsia="Arial" w:cs="Arial"/>
                <w:color w:val="000000"/>
              </w:rPr>
            </w:pPr>
            <w:r>
              <w:rPr>
                <w:rFonts w:eastAsia="Arial" w:cs="Arial"/>
                <w:b/>
                <w:bCs/>
                <w:color w:val="FFFFFF"/>
              </w:rPr>
              <w:t>Nr.</w:t>
            </w:r>
          </w:p>
        </w:tc>
        <w:tc>
          <w:tcPr>
            <w:tcW w:w="6530" w:type="dxa"/>
            <w:tcBorders>
              <w:top w:val="single" w:sz="6" w:space="0" w:color="B8B8B8"/>
            </w:tcBorders>
            <w:shd w:val="clear" w:color="auto" w:fill="009B8D"/>
            <w:tcMar>
              <w:top w:w="128" w:type="dxa"/>
              <w:left w:w="125" w:type="dxa"/>
              <w:bottom w:w="125" w:type="dxa"/>
              <w:right w:w="125" w:type="dxa"/>
            </w:tcMar>
            <w:hideMark/>
          </w:tcPr>
          <w:p w14:paraId="6BD5788E" w14:textId="77777777" w:rsidR="005C0745" w:rsidRDefault="005D6655">
            <w:pPr>
              <w:rPr>
                <w:rFonts w:eastAsia="Arial" w:cs="Arial"/>
                <w:color w:val="000000"/>
              </w:rPr>
            </w:pPr>
            <w:r>
              <w:rPr>
                <w:rFonts w:eastAsia="Arial" w:cs="Arial"/>
                <w:b/>
                <w:bCs/>
                <w:color w:val="FFFFFF"/>
              </w:rPr>
              <w:t>Omschrijving</w:t>
            </w:r>
          </w:p>
        </w:tc>
        <w:tc>
          <w:tcPr>
            <w:tcW w:w="1910" w:type="dxa"/>
            <w:tcBorders>
              <w:top w:val="single" w:sz="6" w:space="0" w:color="B8B8B8"/>
            </w:tcBorders>
            <w:shd w:val="clear" w:color="auto" w:fill="009B8D"/>
            <w:tcMar>
              <w:top w:w="128" w:type="dxa"/>
              <w:left w:w="125" w:type="dxa"/>
              <w:bottom w:w="125" w:type="dxa"/>
              <w:right w:w="125" w:type="dxa"/>
            </w:tcMar>
            <w:hideMark/>
          </w:tcPr>
          <w:p w14:paraId="777EDBE4" w14:textId="77777777" w:rsidR="005C0745" w:rsidRDefault="005D6655">
            <w:pPr>
              <w:jc w:val="right"/>
              <w:rPr>
                <w:rFonts w:eastAsia="Arial" w:cs="Arial"/>
                <w:color w:val="000000"/>
              </w:rPr>
            </w:pPr>
            <w:r>
              <w:rPr>
                <w:rFonts w:eastAsia="Arial" w:cs="Arial"/>
                <w:b/>
                <w:bCs/>
                <w:color w:val="FFFFFF"/>
              </w:rPr>
              <w:t xml:space="preserve">Basis prognose </w:t>
            </w:r>
            <w:r>
              <w:rPr>
                <w:rFonts w:eastAsia="Arial" w:cs="Arial"/>
                <w:b/>
                <w:bCs/>
                <w:color w:val="FFFFFF"/>
              </w:rPr>
              <w:br/>
              <w:t>2022</w:t>
            </w:r>
          </w:p>
        </w:tc>
        <w:tc>
          <w:tcPr>
            <w:tcW w:w="1910" w:type="dxa"/>
            <w:tcBorders>
              <w:top w:val="single" w:sz="6" w:space="0" w:color="B8B8B8"/>
            </w:tcBorders>
            <w:shd w:val="clear" w:color="auto" w:fill="009B8D"/>
            <w:tcMar>
              <w:top w:w="128" w:type="dxa"/>
              <w:left w:w="125" w:type="dxa"/>
              <w:bottom w:w="125" w:type="dxa"/>
              <w:right w:w="125" w:type="dxa"/>
            </w:tcMar>
            <w:hideMark/>
          </w:tcPr>
          <w:p w14:paraId="58C6A0DA" w14:textId="77777777" w:rsidR="005C0745" w:rsidRDefault="005D6655">
            <w:pPr>
              <w:jc w:val="right"/>
              <w:rPr>
                <w:rFonts w:eastAsia="Arial" w:cs="Arial"/>
                <w:color w:val="000000"/>
              </w:rPr>
            </w:pPr>
            <w:r>
              <w:rPr>
                <w:rFonts w:eastAsia="Arial" w:cs="Arial"/>
                <w:b/>
                <w:bCs/>
                <w:color w:val="FFFFFF"/>
              </w:rPr>
              <w:t>Tweede bestuurs-rapportage 2021</w:t>
            </w:r>
          </w:p>
        </w:tc>
        <w:tc>
          <w:tcPr>
            <w:tcW w:w="1910" w:type="dxa"/>
            <w:tcBorders>
              <w:top w:val="single" w:sz="6" w:space="0" w:color="B8B8B8"/>
            </w:tcBorders>
            <w:shd w:val="clear" w:color="auto" w:fill="009B8D"/>
            <w:tcMar>
              <w:top w:w="128" w:type="dxa"/>
              <w:left w:w="125" w:type="dxa"/>
              <w:bottom w:w="125" w:type="dxa"/>
              <w:right w:w="125" w:type="dxa"/>
            </w:tcMar>
            <w:hideMark/>
          </w:tcPr>
          <w:p w14:paraId="5715C21B" w14:textId="77777777" w:rsidR="005C0745" w:rsidRDefault="005D6655">
            <w:pPr>
              <w:jc w:val="right"/>
              <w:rPr>
                <w:rFonts w:eastAsia="Arial" w:cs="Arial"/>
                <w:color w:val="000000"/>
              </w:rPr>
            </w:pPr>
            <w:r>
              <w:rPr>
                <w:rFonts w:eastAsia="Arial" w:cs="Arial"/>
                <w:b/>
                <w:bCs/>
                <w:color w:val="FFFFFF"/>
              </w:rPr>
              <w:t>Eerste bestuurs- rapportage 2022</w:t>
            </w:r>
          </w:p>
        </w:tc>
        <w:tc>
          <w:tcPr>
            <w:tcW w:w="1910" w:type="dxa"/>
            <w:tcBorders>
              <w:top w:val="single" w:sz="6" w:space="0" w:color="B8B8B8"/>
            </w:tcBorders>
            <w:shd w:val="clear" w:color="auto" w:fill="009B8D"/>
            <w:tcMar>
              <w:top w:w="128" w:type="dxa"/>
              <w:left w:w="125" w:type="dxa"/>
              <w:bottom w:w="125" w:type="dxa"/>
              <w:right w:w="125" w:type="dxa"/>
            </w:tcMar>
            <w:hideMark/>
          </w:tcPr>
          <w:p w14:paraId="78C469C3" w14:textId="77777777" w:rsidR="005C0745" w:rsidRDefault="005D6655">
            <w:pPr>
              <w:jc w:val="right"/>
              <w:rPr>
                <w:rFonts w:eastAsia="Arial" w:cs="Arial"/>
                <w:color w:val="000000"/>
              </w:rPr>
            </w:pPr>
            <w:r>
              <w:rPr>
                <w:rFonts w:eastAsia="Arial" w:cs="Arial"/>
                <w:b/>
                <w:bCs/>
                <w:color w:val="FFFFFF"/>
              </w:rPr>
              <w:t>Tweede bestuurs- rapportage 2022</w:t>
            </w:r>
          </w:p>
        </w:tc>
        <w:tc>
          <w:tcPr>
            <w:tcW w:w="1910" w:type="dxa"/>
            <w:tcBorders>
              <w:top w:val="single" w:sz="6" w:space="0" w:color="B8B8B8"/>
            </w:tcBorders>
            <w:shd w:val="clear" w:color="auto" w:fill="009B8D"/>
            <w:tcMar>
              <w:top w:w="128" w:type="dxa"/>
              <w:left w:w="125" w:type="dxa"/>
              <w:bottom w:w="125" w:type="dxa"/>
              <w:right w:w="125" w:type="dxa"/>
            </w:tcMar>
            <w:hideMark/>
          </w:tcPr>
          <w:p w14:paraId="221A4385" w14:textId="77777777" w:rsidR="005C0745" w:rsidRDefault="005D6655">
            <w:pPr>
              <w:jc w:val="right"/>
              <w:rPr>
                <w:rFonts w:eastAsia="Arial" w:cs="Arial"/>
                <w:color w:val="000000"/>
              </w:rPr>
            </w:pPr>
            <w:r>
              <w:rPr>
                <w:rFonts w:eastAsia="Arial" w:cs="Arial"/>
                <w:b/>
                <w:bCs/>
                <w:color w:val="FFFFFF"/>
              </w:rPr>
              <w:t>Overige besluiten</w:t>
            </w:r>
          </w:p>
        </w:tc>
        <w:tc>
          <w:tcPr>
            <w:tcW w:w="1910" w:type="dxa"/>
            <w:tcBorders>
              <w:top w:val="single" w:sz="6" w:space="0" w:color="B8B8B8"/>
            </w:tcBorders>
            <w:shd w:val="clear" w:color="auto" w:fill="009B8D"/>
            <w:tcMar>
              <w:top w:w="128" w:type="dxa"/>
              <w:left w:w="125" w:type="dxa"/>
              <w:bottom w:w="125" w:type="dxa"/>
              <w:right w:w="125" w:type="dxa"/>
            </w:tcMar>
            <w:hideMark/>
          </w:tcPr>
          <w:p w14:paraId="649D0B86" w14:textId="77777777" w:rsidR="005C0745" w:rsidRDefault="005D6655">
            <w:pPr>
              <w:jc w:val="right"/>
              <w:rPr>
                <w:rFonts w:eastAsia="Arial" w:cs="Arial"/>
                <w:color w:val="000000"/>
              </w:rPr>
            </w:pPr>
            <w:r>
              <w:rPr>
                <w:rFonts w:eastAsia="Arial" w:cs="Arial"/>
                <w:b/>
                <w:bCs/>
                <w:color w:val="FFFFFF"/>
              </w:rPr>
              <w:t>Nieuwe stand 2022</w:t>
            </w:r>
          </w:p>
        </w:tc>
      </w:tr>
      <w:tr w:rsidR="005C0745" w14:paraId="12410E74" w14:textId="77777777">
        <w:trPr>
          <w:trHeight w:val="300"/>
        </w:trPr>
        <w:tc>
          <w:tcPr>
            <w:tcW w:w="276" w:type="pct"/>
            <w:tcBorders>
              <w:top w:val="single" w:sz="6" w:space="0" w:color="B8B8B8"/>
            </w:tcBorders>
            <w:tcMar>
              <w:top w:w="128" w:type="dxa"/>
              <w:left w:w="125" w:type="dxa"/>
              <w:bottom w:w="125" w:type="dxa"/>
              <w:right w:w="125" w:type="dxa"/>
            </w:tcMar>
            <w:vAlign w:val="center"/>
            <w:hideMark/>
          </w:tcPr>
          <w:p w14:paraId="7FFA2BEC" w14:textId="77777777" w:rsidR="005C0745" w:rsidRDefault="005D6655">
            <w:pPr>
              <w:rPr>
                <w:rFonts w:eastAsia="Arial" w:cs="Arial"/>
                <w:color w:val="000000"/>
              </w:rPr>
            </w:pPr>
            <w:r>
              <w:rPr>
                <w:rFonts w:eastAsia="Arial" w:cs="Arial"/>
                <w:color w:val="000000"/>
              </w:rPr>
              <w:t>1</w:t>
            </w:r>
          </w:p>
        </w:tc>
        <w:tc>
          <w:tcPr>
            <w:tcW w:w="6530" w:type="dxa"/>
            <w:tcBorders>
              <w:top w:val="single" w:sz="6" w:space="0" w:color="B8B8B8"/>
            </w:tcBorders>
            <w:tcMar>
              <w:top w:w="128" w:type="dxa"/>
              <w:left w:w="125" w:type="dxa"/>
              <w:bottom w:w="125" w:type="dxa"/>
              <w:right w:w="125" w:type="dxa"/>
            </w:tcMar>
            <w:vAlign w:val="center"/>
            <w:hideMark/>
          </w:tcPr>
          <w:p w14:paraId="3B740255" w14:textId="77777777" w:rsidR="005C0745" w:rsidRDefault="005D6655">
            <w:pPr>
              <w:rPr>
                <w:rFonts w:eastAsia="Arial" w:cs="Arial"/>
                <w:color w:val="000000"/>
              </w:rPr>
            </w:pPr>
            <w:r>
              <w:rPr>
                <w:rFonts w:eastAsia="Arial" w:cs="Arial"/>
                <w:color w:val="000000"/>
              </w:rPr>
              <w:t>Sloop Provincialeweg 7A</w:t>
            </w:r>
          </w:p>
        </w:tc>
        <w:tc>
          <w:tcPr>
            <w:tcW w:w="500" w:type="pct"/>
            <w:tcBorders>
              <w:top w:val="single" w:sz="6" w:space="0" w:color="B8B8B8"/>
            </w:tcBorders>
            <w:tcMar>
              <w:top w:w="128" w:type="dxa"/>
              <w:left w:w="125" w:type="dxa"/>
              <w:bottom w:w="125" w:type="dxa"/>
              <w:right w:w="125" w:type="dxa"/>
            </w:tcMar>
            <w:vAlign w:val="center"/>
            <w:hideMark/>
          </w:tcPr>
          <w:p w14:paraId="6C8A4B9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vAlign w:val="center"/>
            <w:hideMark/>
          </w:tcPr>
          <w:p w14:paraId="1083FD5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vAlign w:val="center"/>
            <w:hideMark/>
          </w:tcPr>
          <w:p w14:paraId="3299A4E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vAlign w:val="center"/>
            <w:hideMark/>
          </w:tcPr>
          <w:p w14:paraId="4B59012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vAlign w:val="center"/>
            <w:hideMark/>
          </w:tcPr>
          <w:p w14:paraId="308DDB9C" w14:textId="77777777" w:rsidR="005C0745" w:rsidRDefault="005D6655">
            <w:pPr>
              <w:jc w:val="right"/>
              <w:rPr>
                <w:rFonts w:eastAsia="Arial" w:cs="Arial"/>
                <w:color w:val="000000"/>
              </w:rPr>
            </w:pPr>
            <w:r>
              <w:rPr>
                <w:rFonts w:eastAsia="Arial" w:cs="Arial"/>
                <w:color w:val="000000"/>
              </w:rPr>
              <w:t>-91</w:t>
            </w:r>
          </w:p>
        </w:tc>
        <w:tc>
          <w:tcPr>
            <w:tcW w:w="500" w:type="pct"/>
            <w:tcBorders>
              <w:top w:val="single" w:sz="6" w:space="0" w:color="B8B8B8"/>
            </w:tcBorders>
            <w:shd w:val="clear" w:color="auto" w:fill="44546A"/>
            <w:tcMar>
              <w:top w:w="128" w:type="dxa"/>
              <w:left w:w="125" w:type="dxa"/>
              <w:bottom w:w="125" w:type="dxa"/>
              <w:right w:w="125" w:type="dxa"/>
            </w:tcMar>
            <w:vAlign w:val="center"/>
            <w:hideMark/>
          </w:tcPr>
          <w:p w14:paraId="4D2EAA1E" w14:textId="77777777" w:rsidR="005C0745" w:rsidRDefault="005D6655">
            <w:pPr>
              <w:jc w:val="right"/>
              <w:rPr>
                <w:rFonts w:eastAsia="Arial" w:cs="Arial"/>
                <w:color w:val="000000"/>
              </w:rPr>
            </w:pPr>
            <w:r>
              <w:rPr>
                <w:rFonts w:eastAsia="Arial" w:cs="Arial"/>
                <w:b/>
                <w:bCs/>
                <w:color w:val="FFFFFF"/>
              </w:rPr>
              <w:t>-91</w:t>
            </w:r>
          </w:p>
        </w:tc>
      </w:tr>
      <w:tr w:rsidR="005C0745" w14:paraId="0FD8A89C" w14:textId="77777777">
        <w:trPr>
          <w:trHeight w:val="300"/>
        </w:trPr>
        <w:tc>
          <w:tcPr>
            <w:tcW w:w="276" w:type="pct"/>
            <w:tcBorders>
              <w:top w:val="single" w:sz="6" w:space="0" w:color="B8B8B8"/>
            </w:tcBorders>
            <w:tcMar>
              <w:top w:w="128" w:type="dxa"/>
              <w:left w:w="125" w:type="dxa"/>
              <w:bottom w:w="125" w:type="dxa"/>
              <w:right w:w="125" w:type="dxa"/>
            </w:tcMar>
            <w:hideMark/>
          </w:tcPr>
          <w:p w14:paraId="64D42B8A" w14:textId="77777777" w:rsidR="005C0745" w:rsidRDefault="005D6655">
            <w:pPr>
              <w:rPr>
                <w:rFonts w:eastAsia="Arial" w:cs="Arial"/>
                <w:color w:val="000000"/>
              </w:rPr>
            </w:pPr>
            <w:r>
              <w:rPr>
                <w:rFonts w:eastAsia="Arial" w:cs="Arial"/>
                <w:color w:val="000000"/>
              </w:rPr>
              <w:t>2</w:t>
            </w:r>
          </w:p>
        </w:tc>
        <w:tc>
          <w:tcPr>
            <w:tcW w:w="1803" w:type="pct"/>
            <w:tcBorders>
              <w:top w:val="single" w:sz="6" w:space="0" w:color="B8B8B8"/>
            </w:tcBorders>
            <w:tcMar>
              <w:top w:w="128" w:type="dxa"/>
              <w:left w:w="125" w:type="dxa"/>
              <w:bottom w:w="125" w:type="dxa"/>
              <w:right w:w="125" w:type="dxa"/>
            </w:tcMar>
            <w:hideMark/>
          </w:tcPr>
          <w:p w14:paraId="3A973E33" w14:textId="77777777" w:rsidR="005C0745" w:rsidRDefault="005D6655">
            <w:pPr>
              <w:rPr>
                <w:rFonts w:eastAsia="Arial" w:cs="Arial"/>
                <w:color w:val="000000"/>
              </w:rPr>
            </w:pPr>
            <w:r>
              <w:rPr>
                <w:rFonts w:eastAsia="Arial" w:cs="Arial"/>
                <w:color w:val="000000"/>
              </w:rPr>
              <w:t>Vaststelling bestemmingsplan Twistvlied – Kwikstaart 46 | lasten</w:t>
            </w:r>
          </w:p>
        </w:tc>
        <w:tc>
          <w:tcPr>
            <w:tcW w:w="500" w:type="pct"/>
            <w:tcBorders>
              <w:top w:val="single" w:sz="6" w:space="0" w:color="B8B8B8"/>
            </w:tcBorders>
            <w:tcMar>
              <w:top w:w="128" w:type="dxa"/>
              <w:left w:w="125" w:type="dxa"/>
              <w:bottom w:w="125" w:type="dxa"/>
              <w:right w:w="125" w:type="dxa"/>
            </w:tcMar>
            <w:hideMark/>
          </w:tcPr>
          <w:p w14:paraId="573A0809" w14:textId="77777777" w:rsidR="005C0745" w:rsidRDefault="005D6655">
            <w:pPr>
              <w:jc w:val="right"/>
              <w:rPr>
                <w:rFonts w:eastAsia="Arial" w:cs="Arial"/>
                <w:color w:val="000000"/>
              </w:rPr>
            </w:pPr>
            <w:r>
              <w:rPr>
                <w:rFonts w:eastAsia="Arial" w:cs="Arial"/>
                <w:color w:val="000000"/>
              </w:rPr>
              <w:t>-458</w:t>
            </w:r>
          </w:p>
        </w:tc>
        <w:tc>
          <w:tcPr>
            <w:tcW w:w="500" w:type="pct"/>
            <w:tcBorders>
              <w:top w:val="single" w:sz="6" w:space="0" w:color="B8B8B8"/>
            </w:tcBorders>
            <w:tcMar>
              <w:top w:w="128" w:type="dxa"/>
              <w:left w:w="125" w:type="dxa"/>
              <w:bottom w:w="125" w:type="dxa"/>
              <w:right w:w="125" w:type="dxa"/>
            </w:tcMar>
            <w:hideMark/>
          </w:tcPr>
          <w:p w14:paraId="6853357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B37A55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00CE1B6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DFCEA8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ABDD671" w14:textId="77777777" w:rsidR="005C0745" w:rsidRDefault="005D6655">
            <w:pPr>
              <w:jc w:val="right"/>
              <w:rPr>
                <w:rFonts w:eastAsia="Arial" w:cs="Arial"/>
                <w:color w:val="000000"/>
              </w:rPr>
            </w:pPr>
            <w:r>
              <w:rPr>
                <w:rFonts w:eastAsia="Arial" w:cs="Arial"/>
                <w:b/>
                <w:bCs/>
                <w:color w:val="FFFFFF"/>
              </w:rPr>
              <w:t>-458</w:t>
            </w:r>
          </w:p>
        </w:tc>
      </w:tr>
      <w:tr w:rsidR="005C0745" w14:paraId="44B9D74F" w14:textId="77777777">
        <w:trPr>
          <w:trHeight w:val="300"/>
        </w:trPr>
        <w:tc>
          <w:tcPr>
            <w:tcW w:w="276" w:type="pct"/>
            <w:tcBorders>
              <w:top w:val="single" w:sz="6" w:space="0" w:color="B8B8B8"/>
            </w:tcBorders>
            <w:tcMar>
              <w:top w:w="128" w:type="dxa"/>
              <w:left w:w="125" w:type="dxa"/>
              <w:bottom w:w="125" w:type="dxa"/>
              <w:right w:w="125" w:type="dxa"/>
            </w:tcMar>
            <w:hideMark/>
          </w:tcPr>
          <w:p w14:paraId="05C9304F" w14:textId="77777777" w:rsidR="005C0745" w:rsidRDefault="005D6655">
            <w:pPr>
              <w:rPr>
                <w:rFonts w:eastAsia="Arial" w:cs="Arial"/>
                <w:color w:val="000000"/>
              </w:rPr>
            </w:pPr>
            <w:r>
              <w:rPr>
                <w:rFonts w:eastAsia="Arial" w:cs="Arial"/>
                <w:color w:val="000000"/>
              </w:rPr>
              <w:t>3</w:t>
            </w:r>
          </w:p>
        </w:tc>
        <w:tc>
          <w:tcPr>
            <w:tcW w:w="1803" w:type="pct"/>
            <w:tcBorders>
              <w:top w:val="single" w:sz="6" w:space="0" w:color="B8B8B8"/>
            </w:tcBorders>
            <w:tcMar>
              <w:top w:w="128" w:type="dxa"/>
              <w:left w:w="125" w:type="dxa"/>
              <w:bottom w:w="125" w:type="dxa"/>
              <w:right w:w="125" w:type="dxa"/>
            </w:tcMar>
            <w:hideMark/>
          </w:tcPr>
          <w:p w14:paraId="124EECB1" w14:textId="77777777" w:rsidR="005C0745" w:rsidRDefault="005D6655">
            <w:pPr>
              <w:rPr>
                <w:rFonts w:eastAsia="Arial" w:cs="Arial"/>
                <w:color w:val="000000"/>
              </w:rPr>
            </w:pPr>
            <w:r>
              <w:rPr>
                <w:rFonts w:eastAsia="Arial" w:cs="Arial"/>
                <w:color w:val="000000"/>
              </w:rPr>
              <w:t>Vaststelling bestemmingsplan Twistvlied – Kwikstaart 46 | baten</w:t>
            </w:r>
          </w:p>
        </w:tc>
        <w:tc>
          <w:tcPr>
            <w:tcW w:w="500" w:type="pct"/>
            <w:tcBorders>
              <w:top w:val="single" w:sz="6" w:space="0" w:color="B8B8B8"/>
            </w:tcBorders>
            <w:tcMar>
              <w:top w:w="128" w:type="dxa"/>
              <w:left w:w="125" w:type="dxa"/>
              <w:bottom w:w="125" w:type="dxa"/>
              <w:right w:w="125" w:type="dxa"/>
            </w:tcMar>
            <w:hideMark/>
          </w:tcPr>
          <w:p w14:paraId="78DAF94C" w14:textId="77777777" w:rsidR="005C0745" w:rsidRDefault="005D6655">
            <w:pPr>
              <w:jc w:val="right"/>
              <w:rPr>
                <w:rFonts w:eastAsia="Arial" w:cs="Arial"/>
                <w:color w:val="000000"/>
              </w:rPr>
            </w:pPr>
            <w:r>
              <w:rPr>
                <w:rFonts w:eastAsia="Arial" w:cs="Arial"/>
                <w:color w:val="000000"/>
              </w:rPr>
              <w:t>1.200</w:t>
            </w:r>
          </w:p>
        </w:tc>
        <w:tc>
          <w:tcPr>
            <w:tcW w:w="500" w:type="pct"/>
            <w:tcBorders>
              <w:top w:val="single" w:sz="6" w:space="0" w:color="B8B8B8"/>
            </w:tcBorders>
            <w:tcMar>
              <w:top w:w="128" w:type="dxa"/>
              <w:left w:w="125" w:type="dxa"/>
              <w:bottom w:w="125" w:type="dxa"/>
              <w:right w:w="125" w:type="dxa"/>
            </w:tcMar>
            <w:hideMark/>
          </w:tcPr>
          <w:p w14:paraId="039ABEE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299E20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448219E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E27FB6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EE43B0A" w14:textId="77777777" w:rsidR="005C0745" w:rsidRDefault="005D6655">
            <w:pPr>
              <w:jc w:val="right"/>
              <w:rPr>
                <w:rFonts w:eastAsia="Arial" w:cs="Arial"/>
                <w:color w:val="000000"/>
              </w:rPr>
            </w:pPr>
            <w:r>
              <w:rPr>
                <w:rFonts w:eastAsia="Arial" w:cs="Arial"/>
                <w:b/>
                <w:bCs/>
                <w:color w:val="FFFFFF"/>
              </w:rPr>
              <w:t>1.200</w:t>
            </w:r>
          </w:p>
        </w:tc>
      </w:tr>
      <w:tr w:rsidR="005C0745" w14:paraId="492D1BD6" w14:textId="77777777">
        <w:trPr>
          <w:trHeight w:val="300"/>
        </w:trPr>
        <w:tc>
          <w:tcPr>
            <w:tcW w:w="276" w:type="pct"/>
            <w:tcBorders>
              <w:top w:val="single" w:sz="6" w:space="0" w:color="B8B8B8"/>
            </w:tcBorders>
            <w:tcMar>
              <w:top w:w="128" w:type="dxa"/>
              <w:left w:w="125" w:type="dxa"/>
              <w:bottom w:w="125" w:type="dxa"/>
              <w:right w:w="125" w:type="dxa"/>
            </w:tcMar>
            <w:hideMark/>
          </w:tcPr>
          <w:p w14:paraId="2885C219" w14:textId="77777777" w:rsidR="005C0745" w:rsidRDefault="005D6655">
            <w:pPr>
              <w:rPr>
                <w:rFonts w:eastAsia="Arial" w:cs="Arial"/>
                <w:color w:val="000000"/>
              </w:rPr>
            </w:pPr>
            <w:r>
              <w:rPr>
                <w:rFonts w:eastAsia="Arial" w:cs="Arial"/>
                <w:color w:val="000000"/>
              </w:rPr>
              <w:t>4</w:t>
            </w:r>
          </w:p>
        </w:tc>
        <w:tc>
          <w:tcPr>
            <w:tcW w:w="6530" w:type="dxa"/>
            <w:tcBorders>
              <w:top w:val="single" w:sz="6" w:space="0" w:color="B8B8B8"/>
            </w:tcBorders>
            <w:tcMar>
              <w:top w:w="128" w:type="dxa"/>
              <w:left w:w="125" w:type="dxa"/>
              <w:bottom w:w="125" w:type="dxa"/>
              <w:right w:w="125" w:type="dxa"/>
            </w:tcMar>
            <w:hideMark/>
          </w:tcPr>
          <w:p w14:paraId="2E740F1A" w14:textId="77777777" w:rsidR="005C0745" w:rsidRDefault="005D6655">
            <w:pPr>
              <w:rPr>
                <w:rFonts w:eastAsia="Arial" w:cs="Arial"/>
                <w:color w:val="000000"/>
              </w:rPr>
            </w:pPr>
            <w:r>
              <w:rPr>
                <w:rFonts w:eastAsia="Arial" w:cs="Arial"/>
                <w:color w:val="000000"/>
              </w:rPr>
              <w:t>Verbetering Integraal beheren Openbare Ruimte</w:t>
            </w:r>
          </w:p>
        </w:tc>
        <w:tc>
          <w:tcPr>
            <w:tcW w:w="500" w:type="pct"/>
            <w:tcBorders>
              <w:top w:val="single" w:sz="6" w:space="0" w:color="B8B8B8"/>
            </w:tcBorders>
            <w:tcMar>
              <w:top w:w="128" w:type="dxa"/>
              <w:left w:w="125" w:type="dxa"/>
              <w:bottom w:w="125" w:type="dxa"/>
              <w:right w:w="125" w:type="dxa"/>
            </w:tcMar>
            <w:hideMark/>
          </w:tcPr>
          <w:p w14:paraId="35742001" w14:textId="77777777" w:rsidR="005C0745" w:rsidRDefault="005D6655">
            <w:pPr>
              <w:jc w:val="right"/>
              <w:rPr>
                <w:rFonts w:eastAsia="Arial" w:cs="Arial"/>
                <w:color w:val="000000"/>
              </w:rPr>
            </w:pPr>
            <w:r>
              <w:rPr>
                <w:rFonts w:eastAsia="Arial" w:cs="Arial"/>
                <w:color w:val="000000"/>
              </w:rPr>
              <w:t>-50</w:t>
            </w:r>
          </w:p>
        </w:tc>
        <w:tc>
          <w:tcPr>
            <w:tcW w:w="500" w:type="pct"/>
            <w:tcBorders>
              <w:top w:val="single" w:sz="6" w:space="0" w:color="B8B8B8"/>
            </w:tcBorders>
            <w:tcMar>
              <w:top w:w="128" w:type="dxa"/>
              <w:left w:w="125" w:type="dxa"/>
              <w:bottom w:w="125" w:type="dxa"/>
              <w:right w:w="125" w:type="dxa"/>
            </w:tcMar>
            <w:hideMark/>
          </w:tcPr>
          <w:p w14:paraId="42FC8BB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D89FFD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6229CD8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8BF754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402596A" w14:textId="77777777" w:rsidR="005C0745" w:rsidRDefault="005D6655">
            <w:pPr>
              <w:jc w:val="right"/>
              <w:rPr>
                <w:rFonts w:eastAsia="Arial" w:cs="Arial"/>
                <w:color w:val="000000"/>
              </w:rPr>
            </w:pPr>
            <w:r>
              <w:rPr>
                <w:rFonts w:eastAsia="Arial" w:cs="Arial"/>
                <w:b/>
                <w:bCs/>
                <w:color w:val="FFFFFF"/>
              </w:rPr>
              <w:t>-50</w:t>
            </w:r>
          </w:p>
        </w:tc>
      </w:tr>
      <w:tr w:rsidR="005C0745" w14:paraId="5A3377B0" w14:textId="77777777">
        <w:trPr>
          <w:trHeight w:val="300"/>
        </w:trPr>
        <w:tc>
          <w:tcPr>
            <w:tcW w:w="276" w:type="pct"/>
            <w:tcBorders>
              <w:top w:val="single" w:sz="6" w:space="0" w:color="B8B8B8"/>
            </w:tcBorders>
            <w:tcMar>
              <w:top w:w="128" w:type="dxa"/>
              <w:left w:w="125" w:type="dxa"/>
              <w:bottom w:w="125" w:type="dxa"/>
              <w:right w:w="125" w:type="dxa"/>
            </w:tcMar>
            <w:hideMark/>
          </w:tcPr>
          <w:p w14:paraId="6291C2E5" w14:textId="77777777" w:rsidR="005C0745" w:rsidRDefault="005D6655">
            <w:pPr>
              <w:rPr>
                <w:rFonts w:eastAsia="Arial" w:cs="Arial"/>
                <w:color w:val="000000"/>
              </w:rPr>
            </w:pPr>
            <w:r>
              <w:rPr>
                <w:rFonts w:eastAsia="Arial" w:cs="Arial"/>
                <w:color w:val="000000"/>
              </w:rPr>
              <w:t>5</w:t>
            </w:r>
          </w:p>
        </w:tc>
        <w:tc>
          <w:tcPr>
            <w:tcW w:w="6530" w:type="dxa"/>
            <w:tcBorders>
              <w:top w:val="single" w:sz="6" w:space="0" w:color="B8B8B8"/>
            </w:tcBorders>
            <w:tcMar>
              <w:top w:w="128" w:type="dxa"/>
              <w:left w:w="125" w:type="dxa"/>
              <w:bottom w:w="125" w:type="dxa"/>
              <w:right w:w="125" w:type="dxa"/>
            </w:tcMar>
            <w:hideMark/>
          </w:tcPr>
          <w:p w14:paraId="0CEEC973" w14:textId="77777777" w:rsidR="005C0745" w:rsidRDefault="005D6655">
            <w:pPr>
              <w:rPr>
                <w:rFonts w:eastAsia="Arial" w:cs="Arial"/>
                <w:color w:val="000000"/>
              </w:rPr>
            </w:pPr>
            <w:r>
              <w:rPr>
                <w:rFonts w:eastAsia="Arial" w:cs="Arial"/>
                <w:color w:val="000000"/>
              </w:rPr>
              <w:t>Uitvoeringsplan verkeer</w:t>
            </w:r>
          </w:p>
        </w:tc>
        <w:tc>
          <w:tcPr>
            <w:tcW w:w="500" w:type="pct"/>
            <w:tcBorders>
              <w:top w:val="single" w:sz="6" w:space="0" w:color="B8B8B8"/>
            </w:tcBorders>
            <w:tcMar>
              <w:top w:w="128" w:type="dxa"/>
              <w:left w:w="125" w:type="dxa"/>
              <w:bottom w:w="125" w:type="dxa"/>
              <w:right w:w="125" w:type="dxa"/>
            </w:tcMar>
            <w:hideMark/>
          </w:tcPr>
          <w:p w14:paraId="3FB2F6BA"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4FB00F0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03CF74D" w14:textId="77777777" w:rsidR="005C0745" w:rsidRDefault="005D6655">
            <w:pPr>
              <w:jc w:val="right"/>
              <w:rPr>
                <w:rFonts w:eastAsia="Arial" w:cs="Arial"/>
                <w:color w:val="000000"/>
              </w:rPr>
            </w:pPr>
            <w:r>
              <w:rPr>
                <w:rFonts w:eastAsia="Arial" w:cs="Arial"/>
                <w:color w:val="000000"/>
              </w:rPr>
              <w:t>-52</w:t>
            </w:r>
          </w:p>
        </w:tc>
        <w:tc>
          <w:tcPr>
            <w:tcW w:w="500" w:type="pct"/>
            <w:tcBorders>
              <w:top w:val="single" w:sz="6" w:space="0" w:color="B8B8B8"/>
            </w:tcBorders>
            <w:shd w:val="clear" w:color="auto" w:fill="ECF0F1"/>
            <w:tcMar>
              <w:top w:w="128" w:type="dxa"/>
              <w:left w:w="125" w:type="dxa"/>
              <w:bottom w:w="125" w:type="dxa"/>
              <w:right w:w="125" w:type="dxa"/>
            </w:tcMar>
            <w:hideMark/>
          </w:tcPr>
          <w:p w14:paraId="2DE81F9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D0FA1F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1BC47118" w14:textId="77777777" w:rsidR="005C0745" w:rsidRDefault="005D6655">
            <w:pPr>
              <w:jc w:val="right"/>
              <w:rPr>
                <w:rFonts w:eastAsia="Arial" w:cs="Arial"/>
                <w:color w:val="000000"/>
              </w:rPr>
            </w:pPr>
            <w:r>
              <w:rPr>
                <w:rFonts w:eastAsia="Arial" w:cs="Arial"/>
                <w:b/>
                <w:bCs/>
                <w:color w:val="FFFFFF"/>
              </w:rPr>
              <w:t>-52</w:t>
            </w:r>
          </w:p>
        </w:tc>
      </w:tr>
      <w:tr w:rsidR="005C0745" w14:paraId="16F7E3BC" w14:textId="77777777">
        <w:trPr>
          <w:trHeight w:val="300"/>
        </w:trPr>
        <w:tc>
          <w:tcPr>
            <w:tcW w:w="276" w:type="pct"/>
            <w:tcBorders>
              <w:top w:val="single" w:sz="6" w:space="0" w:color="B8B8B8"/>
            </w:tcBorders>
            <w:tcMar>
              <w:top w:w="128" w:type="dxa"/>
              <w:left w:w="125" w:type="dxa"/>
              <w:bottom w:w="125" w:type="dxa"/>
              <w:right w:w="125" w:type="dxa"/>
            </w:tcMar>
            <w:hideMark/>
          </w:tcPr>
          <w:p w14:paraId="03839034" w14:textId="77777777" w:rsidR="005C0745" w:rsidRDefault="005D6655">
            <w:pPr>
              <w:rPr>
                <w:rFonts w:eastAsia="Arial" w:cs="Arial"/>
                <w:color w:val="000000"/>
              </w:rPr>
            </w:pPr>
            <w:r>
              <w:rPr>
                <w:rFonts w:eastAsia="Arial" w:cs="Arial"/>
                <w:color w:val="000000"/>
              </w:rPr>
              <w:t>6</w:t>
            </w:r>
          </w:p>
        </w:tc>
        <w:tc>
          <w:tcPr>
            <w:tcW w:w="6530" w:type="dxa"/>
            <w:tcBorders>
              <w:top w:val="single" w:sz="6" w:space="0" w:color="B8B8B8"/>
            </w:tcBorders>
            <w:tcMar>
              <w:top w:w="128" w:type="dxa"/>
              <w:left w:w="125" w:type="dxa"/>
              <w:bottom w:w="125" w:type="dxa"/>
              <w:right w:w="125" w:type="dxa"/>
            </w:tcMar>
            <w:hideMark/>
          </w:tcPr>
          <w:p w14:paraId="693FD8A1" w14:textId="77777777" w:rsidR="005C0745" w:rsidRDefault="005D6655">
            <w:pPr>
              <w:rPr>
                <w:rFonts w:eastAsia="Arial" w:cs="Arial"/>
                <w:color w:val="000000"/>
              </w:rPr>
            </w:pPr>
            <w:r>
              <w:rPr>
                <w:rFonts w:eastAsia="Arial" w:cs="Arial"/>
                <w:color w:val="000000"/>
              </w:rPr>
              <w:t>Uitvoeringsplan fietsen</w:t>
            </w:r>
          </w:p>
        </w:tc>
        <w:tc>
          <w:tcPr>
            <w:tcW w:w="500" w:type="pct"/>
            <w:tcBorders>
              <w:top w:val="single" w:sz="6" w:space="0" w:color="B8B8B8"/>
            </w:tcBorders>
            <w:tcMar>
              <w:top w:w="128" w:type="dxa"/>
              <w:left w:w="125" w:type="dxa"/>
              <w:bottom w:w="125" w:type="dxa"/>
              <w:right w:w="125" w:type="dxa"/>
            </w:tcMar>
            <w:hideMark/>
          </w:tcPr>
          <w:p w14:paraId="51668C1A" w14:textId="77777777" w:rsidR="005C0745" w:rsidRDefault="005D6655">
            <w:pPr>
              <w:jc w:val="right"/>
              <w:rPr>
                <w:rFonts w:eastAsia="Arial" w:cs="Arial"/>
                <w:color w:val="000000"/>
              </w:rPr>
            </w:pPr>
            <w:r>
              <w:rPr>
                <w:rFonts w:eastAsia="Arial" w:cs="Arial"/>
                <w:color w:val="000000"/>
              </w:rPr>
              <w:t>-82</w:t>
            </w:r>
          </w:p>
        </w:tc>
        <w:tc>
          <w:tcPr>
            <w:tcW w:w="500" w:type="pct"/>
            <w:tcBorders>
              <w:top w:val="single" w:sz="6" w:space="0" w:color="B8B8B8"/>
            </w:tcBorders>
            <w:tcMar>
              <w:top w:w="128" w:type="dxa"/>
              <w:left w:w="125" w:type="dxa"/>
              <w:bottom w:w="125" w:type="dxa"/>
              <w:right w:w="125" w:type="dxa"/>
            </w:tcMar>
            <w:hideMark/>
          </w:tcPr>
          <w:p w14:paraId="6619A5B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0F69F38" w14:textId="77777777" w:rsidR="005C0745" w:rsidRDefault="005D6655">
            <w:pPr>
              <w:jc w:val="right"/>
              <w:rPr>
                <w:rFonts w:eastAsia="Arial" w:cs="Arial"/>
                <w:color w:val="000000"/>
              </w:rPr>
            </w:pPr>
            <w:r>
              <w:rPr>
                <w:rFonts w:eastAsia="Arial" w:cs="Arial"/>
                <w:color w:val="000000"/>
              </w:rPr>
              <w:t>-116</w:t>
            </w:r>
          </w:p>
        </w:tc>
        <w:tc>
          <w:tcPr>
            <w:tcW w:w="500" w:type="pct"/>
            <w:tcBorders>
              <w:top w:val="single" w:sz="6" w:space="0" w:color="B8B8B8"/>
            </w:tcBorders>
            <w:shd w:val="clear" w:color="auto" w:fill="ECF0F1"/>
            <w:tcMar>
              <w:top w:w="128" w:type="dxa"/>
              <w:left w:w="125" w:type="dxa"/>
              <w:bottom w:w="125" w:type="dxa"/>
              <w:right w:w="125" w:type="dxa"/>
            </w:tcMar>
            <w:hideMark/>
          </w:tcPr>
          <w:p w14:paraId="1046DCF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998D83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7AB7016" w14:textId="77777777" w:rsidR="005C0745" w:rsidRDefault="005D6655">
            <w:pPr>
              <w:jc w:val="right"/>
              <w:rPr>
                <w:rFonts w:eastAsia="Arial" w:cs="Arial"/>
                <w:color w:val="000000"/>
              </w:rPr>
            </w:pPr>
            <w:r>
              <w:rPr>
                <w:rFonts w:eastAsia="Arial" w:cs="Arial"/>
                <w:b/>
                <w:bCs/>
                <w:color w:val="FFFFFF"/>
              </w:rPr>
              <w:t>-198</w:t>
            </w:r>
          </w:p>
        </w:tc>
      </w:tr>
      <w:tr w:rsidR="005C0745" w14:paraId="57960A01" w14:textId="77777777">
        <w:trPr>
          <w:trHeight w:val="300"/>
        </w:trPr>
        <w:tc>
          <w:tcPr>
            <w:tcW w:w="276" w:type="pct"/>
            <w:tcBorders>
              <w:top w:val="single" w:sz="6" w:space="0" w:color="B8B8B8"/>
            </w:tcBorders>
            <w:tcMar>
              <w:top w:w="128" w:type="dxa"/>
              <w:left w:w="125" w:type="dxa"/>
              <w:bottom w:w="125" w:type="dxa"/>
              <w:right w:w="125" w:type="dxa"/>
            </w:tcMar>
            <w:hideMark/>
          </w:tcPr>
          <w:p w14:paraId="3EE85619" w14:textId="77777777" w:rsidR="005C0745" w:rsidRDefault="005D6655">
            <w:pPr>
              <w:rPr>
                <w:rFonts w:eastAsia="Arial" w:cs="Arial"/>
                <w:color w:val="000000"/>
              </w:rPr>
            </w:pPr>
            <w:r>
              <w:rPr>
                <w:rFonts w:eastAsia="Arial" w:cs="Arial"/>
                <w:color w:val="000000"/>
              </w:rPr>
              <w:t>7</w:t>
            </w:r>
          </w:p>
        </w:tc>
        <w:tc>
          <w:tcPr>
            <w:tcW w:w="6530" w:type="dxa"/>
            <w:tcBorders>
              <w:top w:val="single" w:sz="6" w:space="0" w:color="B8B8B8"/>
            </w:tcBorders>
            <w:tcMar>
              <w:top w:w="128" w:type="dxa"/>
              <w:left w:w="125" w:type="dxa"/>
              <w:bottom w:w="125" w:type="dxa"/>
              <w:right w:w="125" w:type="dxa"/>
            </w:tcMar>
            <w:hideMark/>
          </w:tcPr>
          <w:p w14:paraId="723BDCC3" w14:textId="77777777" w:rsidR="005C0745" w:rsidRDefault="005D6655">
            <w:pPr>
              <w:rPr>
                <w:rFonts w:eastAsia="Arial" w:cs="Arial"/>
                <w:color w:val="000000"/>
              </w:rPr>
            </w:pPr>
            <w:r>
              <w:rPr>
                <w:rFonts w:eastAsia="Arial" w:cs="Arial"/>
                <w:color w:val="000000"/>
              </w:rPr>
              <w:t>Coronamiddelen voor de kunst- en cultuursector </w:t>
            </w:r>
          </w:p>
        </w:tc>
        <w:tc>
          <w:tcPr>
            <w:tcW w:w="500" w:type="pct"/>
            <w:tcBorders>
              <w:top w:val="single" w:sz="6" w:space="0" w:color="B8B8B8"/>
            </w:tcBorders>
            <w:tcMar>
              <w:top w:w="128" w:type="dxa"/>
              <w:left w:w="125" w:type="dxa"/>
              <w:bottom w:w="125" w:type="dxa"/>
              <w:right w:w="125" w:type="dxa"/>
            </w:tcMar>
            <w:hideMark/>
          </w:tcPr>
          <w:p w14:paraId="7D912351"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4404CBA4" w14:textId="77777777" w:rsidR="005C0745" w:rsidRDefault="005D6655">
            <w:pPr>
              <w:jc w:val="right"/>
              <w:rPr>
                <w:rFonts w:eastAsia="Arial" w:cs="Arial"/>
                <w:color w:val="000000"/>
              </w:rPr>
            </w:pPr>
            <w:r>
              <w:rPr>
                <w:rFonts w:eastAsia="Arial" w:cs="Arial"/>
                <w:color w:val="000000"/>
              </w:rPr>
              <w:t>-112</w:t>
            </w:r>
          </w:p>
        </w:tc>
        <w:tc>
          <w:tcPr>
            <w:tcW w:w="500" w:type="pct"/>
            <w:tcBorders>
              <w:top w:val="single" w:sz="6" w:space="0" w:color="B8B8B8"/>
            </w:tcBorders>
            <w:tcMar>
              <w:top w:w="128" w:type="dxa"/>
              <w:left w:w="125" w:type="dxa"/>
              <w:bottom w:w="125" w:type="dxa"/>
              <w:right w:w="125" w:type="dxa"/>
            </w:tcMar>
            <w:hideMark/>
          </w:tcPr>
          <w:p w14:paraId="07053E1B" w14:textId="77777777" w:rsidR="005C0745" w:rsidRDefault="005D6655">
            <w:pPr>
              <w:jc w:val="right"/>
              <w:rPr>
                <w:rFonts w:eastAsia="Arial" w:cs="Arial"/>
                <w:color w:val="000000"/>
              </w:rPr>
            </w:pPr>
            <w:r>
              <w:rPr>
                <w:rFonts w:eastAsia="Arial" w:cs="Arial"/>
                <w:color w:val="000000"/>
              </w:rPr>
              <w:t>-78</w:t>
            </w:r>
          </w:p>
        </w:tc>
        <w:tc>
          <w:tcPr>
            <w:tcW w:w="500" w:type="pct"/>
            <w:tcBorders>
              <w:top w:val="single" w:sz="6" w:space="0" w:color="B8B8B8"/>
            </w:tcBorders>
            <w:shd w:val="clear" w:color="auto" w:fill="ECF0F1"/>
            <w:tcMar>
              <w:top w:w="128" w:type="dxa"/>
              <w:left w:w="125" w:type="dxa"/>
              <w:bottom w:w="125" w:type="dxa"/>
              <w:right w:w="125" w:type="dxa"/>
            </w:tcMar>
            <w:hideMark/>
          </w:tcPr>
          <w:p w14:paraId="6F2C380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E6E0A1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2E85A19F" w14:textId="77777777" w:rsidR="005C0745" w:rsidRDefault="005D6655">
            <w:pPr>
              <w:jc w:val="right"/>
              <w:rPr>
                <w:rFonts w:eastAsia="Arial" w:cs="Arial"/>
                <w:color w:val="000000"/>
              </w:rPr>
            </w:pPr>
            <w:r>
              <w:rPr>
                <w:rFonts w:eastAsia="Arial" w:cs="Arial"/>
                <w:b/>
                <w:bCs/>
                <w:color w:val="FFFFFF"/>
              </w:rPr>
              <w:t>-190</w:t>
            </w:r>
          </w:p>
        </w:tc>
      </w:tr>
      <w:tr w:rsidR="005C0745" w14:paraId="3F60FEF0" w14:textId="77777777">
        <w:trPr>
          <w:trHeight w:val="300"/>
        </w:trPr>
        <w:tc>
          <w:tcPr>
            <w:tcW w:w="276" w:type="pct"/>
            <w:tcBorders>
              <w:top w:val="single" w:sz="6" w:space="0" w:color="B8B8B8"/>
            </w:tcBorders>
            <w:tcMar>
              <w:top w:w="128" w:type="dxa"/>
              <w:left w:w="125" w:type="dxa"/>
              <w:bottom w:w="125" w:type="dxa"/>
              <w:right w:w="125" w:type="dxa"/>
            </w:tcMar>
            <w:hideMark/>
          </w:tcPr>
          <w:p w14:paraId="320ABFE0" w14:textId="77777777" w:rsidR="005C0745" w:rsidRDefault="005D6655">
            <w:pPr>
              <w:rPr>
                <w:rFonts w:eastAsia="Arial" w:cs="Arial"/>
                <w:color w:val="000000"/>
              </w:rPr>
            </w:pPr>
            <w:r>
              <w:rPr>
                <w:rFonts w:eastAsia="Arial" w:cs="Arial"/>
                <w:color w:val="000000"/>
              </w:rPr>
              <w:t>8</w:t>
            </w:r>
          </w:p>
        </w:tc>
        <w:tc>
          <w:tcPr>
            <w:tcW w:w="6530" w:type="dxa"/>
            <w:tcBorders>
              <w:top w:val="single" w:sz="6" w:space="0" w:color="B8B8B8"/>
            </w:tcBorders>
            <w:tcMar>
              <w:top w:w="128" w:type="dxa"/>
              <w:left w:w="125" w:type="dxa"/>
              <w:bottom w:w="125" w:type="dxa"/>
              <w:right w:w="125" w:type="dxa"/>
            </w:tcMar>
            <w:hideMark/>
          </w:tcPr>
          <w:p w14:paraId="616FC359" w14:textId="77777777" w:rsidR="005C0745" w:rsidRDefault="005D6655">
            <w:pPr>
              <w:rPr>
                <w:rFonts w:eastAsia="Arial" w:cs="Arial"/>
                <w:color w:val="000000"/>
              </w:rPr>
            </w:pPr>
            <w:r>
              <w:rPr>
                <w:rFonts w:eastAsia="Arial" w:cs="Arial"/>
                <w:color w:val="000000"/>
              </w:rPr>
              <w:t>Recreatieve voorzieningen Marickenland/De Heul</w:t>
            </w:r>
          </w:p>
        </w:tc>
        <w:tc>
          <w:tcPr>
            <w:tcW w:w="500" w:type="pct"/>
            <w:tcBorders>
              <w:top w:val="single" w:sz="6" w:space="0" w:color="B8B8B8"/>
            </w:tcBorders>
            <w:tcMar>
              <w:top w:w="128" w:type="dxa"/>
              <w:left w:w="125" w:type="dxa"/>
              <w:bottom w:w="125" w:type="dxa"/>
              <w:right w:w="125" w:type="dxa"/>
            </w:tcMar>
            <w:hideMark/>
          </w:tcPr>
          <w:p w14:paraId="17A61868" w14:textId="77777777" w:rsidR="005C0745" w:rsidRDefault="005D6655">
            <w:pPr>
              <w:jc w:val="right"/>
              <w:rPr>
                <w:rFonts w:eastAsia="Arial" w:cs="Arial"/>
                <w:color w:val="000000"/>
              </w:rPr>
            </w:pPr>
            <w:r>
              <w:rPr>
                <w:rFonts w:eastAsia="Arial" w:cs="Arial"/>
                <w:color w:val="000000"/>
              </w:rPr>
              <w:t>-413</w:t>
            </w:r>
          </w:p>
        </w:tc>
        <w:tc>
          <w:tcPr>
            <w:tcW w:w="500" w:type="pct"/>
            <w:tcBorders>
              <w:top w:val="single" w:sz="6" w:space="0" w:color="B8B8B8"/>
            </w:tcBorders>
            <w:tcMar>
              <w:top w:w="128" w:type="dxa"/>
              <w:left w:w="125" w:type="dxa"/>
              <w:bottom w:w="125" w:type="dxa"/>
              <w:right w:w="125" w:type="dxa"/>
            </w:tcMar>
            <w:hideMark/>
          </w:tcPr>
          <w:p w14:paraId="5A0316E9"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392CD46" w14:textId="77777777" w:rsidR="005C0745" w:rsidRDefault="005D6655">
            <w:pPr>
              <w:jc w:val="right"/>
              <w:rPr>
                <w:rFonts w:eastAsia="Arial" w:cs="Arial"/>
                <w:color w:val="000000"/>
              </w:rPr>
            </w:pPr>
            <w:r>
              <w:rPr>
                <w:rFonts w:eastAsia="Arial" w:cs="Arial"/>
                <w:color w:val="000000"/>
              </w:rPr>
              <w:t>-57</w:t>
            </w:r>
          </w:p>
        </w:tc>
        <w:tc>
          <w:tcPr>
            <w:tcW w:w="500" w:type="pct"/>
            <w:tcBorders>
              <w:top w:val="single" w:sz="6" w:space="0" w:color="B8B8B8"/>
            </w:tcBorders>
            <w:shd w:val="clear" w:color="auto" w:fill="ECF0F1"/>
            <w:tcMar>
              <w:top w:w="128" w:type="dxa"/>
              <w:left w:w="125" w:type="dxa"/>
              <w:bottom w:w="125" w:type="dxa"/>
              <w:right w:w="125" w:type="dxa"/>
            </w:tcMar>
            <w:hideMark/>
          </w:tcPr>
          <w:p w14:paraId="71D9CE18" w14:textId="77777777" w:rsidR="005C0745" w:rsidRDefault="005D6655">
            <w:pPr>
              <w:jc w:val="right"/>
              <w:rPr>
                <w:rFonts w:eastAsia="Arial" w:cs="Arial"/>
                <w:color w:val="000000"/>
              </w:rPr>
            </w:pPr>
            <w:r>
              <w:rPr>
                <w:rFonts w:eastAsia="Arial" w:cs="Arial"/>
                <w:color w:val="000000"/>
              </w:rPr>
              <w:t>348</w:t>
            </w:r>
          </w:p>
        </w:tc>
        <w:tc>
          <w:tcPr>
            <w:tcW w:w="500" w:type="pct"/>
            <w:tcBorders>
              <w:top w:val="single" w:sz="6" w:space="0" w:color="B8B8B8"/>
            </w:tcBorders>
            <w:tcMar>
              <w:top w:w="128" w:type="dxa"/>
              <w:left w:w="125" w:type="dxa"/>
              <w:bottom w:w="125" w:type="dxa"/>
              <w:right w:w="125" w:type="dxa"/>
            </w:tcMar>
            <w:hideMark/>
          </w:tcPr>
          <w:p w14:paraId="4BC45C7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71D054C" w14:textId="77777777" w:rsidR="005C0745" w:rsidRDefault="005D6655">
            <w:pPr>
              <w:jc w:val="right"/>
              <w:rPr>
                <w:rFonts w:eastAsia="Arial" w:cs="Arial"/>
                <w:color w:val="000000"/>
              </w:rPr>
            </w:pPr>
            <w:r>
              <w:rPr>
                <w:rFonts w:eastAsia="Arial" w:cs="Arial"/>
                <w:b/>
                <w:bCs/>
                <w:color w:val="FFFFFF"/>
              </w:rPr>
              <w:t>-122</w:t>
            </w:r>
          </w:p>
        </w:tc>
      </w:tr>
      <w:tr w:rsidR="005C0745" w14:paraId="528D546B" w14:textId="77777777">
        <w:trPr>
          <w:trHeight w:val="300"/>
        </w:trPr>
        <w:tc>
          <w:tcPr>
            <w:tcW w:w="276" w:type="pct"/>
            <w:tcBorders>
              <w:top w:val="single" w:sz="6" w:space="0" w:color="B8B8B8"/>
            </w:tcBorders>
            <w:tcMar>
              <w:top w:w="128" w:type="dxa"/>
              <w:left w:w="125" w:type="dxa"/>
              <w:bottom w:w="125" w:type="dxa"/>
              <w:right w:w="125" w:type="dxa"/>
            </w:tcMar>
            <w:hideMark/>
          </w:tcPr>
          <w:p w14:paraId="07211E39" w14:textId="77777777" w:rsidR="005C0745" w:rsidRDefault="005D6655">
            <w:pPr>
              <w:rPr>
                <w:rFonts w:eastAsia="Arial" w:cs="Arial"/>
                <w:color w:val="000000"/>
              </w:rPr>
            </w:pPr>
            <w:r>
              <w:rPr>
                <w:rFonts w:eastAsia="Arial" w:cs="Arial"/>
                <w:color w:val="000000"/>
              </w:rPr>
              <w:t>9</w:t>
            </w:r>
          </w:p>
        </w:tc>
        <w:tc>
          <w:tcPr>
            <w:tcW w:w="6530" w:type="dxa"/>
            <w:tcBorders>
              <w:top w:val="single" w:sz="6" w:space="0" w:color="B8B8B8"/>
            </w:tcBorders>
            <w:tcMar>
              <w:top w:w="128" w:type="dxa"/>
              <w:left w:w="125" w:type="dxa"/>
              <w:bottom w:w="125" w:type="dxa"/>
              <w:right w:w="125" w:type="dxa"/>
            </w:tcMar>
            <w:hideMark/>
          </w:tcPr>
          <w:p w14:paraId="1C912CCD" w14:textId="77777777" w:rsidR="005C0745" w:rsidRDefault="005D6655">
            <w:pPr>
              <w:rPr>
                <w:rFonts w:eastAsia="Arial" w:cs="Arial"/>
                <w:color w:val="000000"/>
              </w:rPr>
            </w:pPr>
            <w:r>
              <w:rPr>
                <w:rFonts w:eastAsia="Arial" w:cs="Arial"/>
                <w:color w:val="000000"/>
              </w:rPr>
              <w:t>Vervanging populieren </w:t>
            </w:r>
          </w:p>
        </w:tc>
        <w:tc>
          <w:tcPr>
            <w:tcW w:w="500" w:type="pct"/>
            <w:tcBorders>
              <w:top w:val="single" w:sz="6" w:space="0" w:color="B8B8B8"/>
            </w:tcBorders>
            <w:tcMar>
              <w:top w:w="128" w:type="dxa"/>
              <w:left w:w="125" w:type="dxa"/>
              <w:bottom w:w="125" w:type="dxa"/>
              <w:right w:w="125" w:type="dxa"/>
            </w:tcMar>
            <w:hideMark/>
          </w:tcPr>
          <w:p w14:paraId="087081E1" w14:textId="77777777" w:rsidR="005C0745" w:rsidRDefault="005D6655">
            <w:pPr>
              <w:jc w:val="right"/>
              <w:rPr>
                <w:rFonts w:eastAsia="Arial" w:cs="Arial"/>
                <w:color w:val="000000"/>
              </w:rPr>
            </w:pPr>
            <w:r>
              <w:rPr>
                <w:rFonts w:eastAsia="Arial" w:cs="Arial"/>
                <w:color w:val="000000"/>
              </w:rPr>
              <w:t>-40</w:t>
            </w:r>
          </w:p>
        </w:tc>
        <w:tc>
          <w:tcPr>
            <w:tcW w:w="500" w:type="pct"/>
            <w:tcBorders>
              <w:top w:val="single" w:sz="6" w:space="0" w:color="B8B8B8"/>
            </w:tcBorders>
            <w:tcMar>
              <w:top w:w="128" w:type="dxa"/>
              <w:left w:w="125" w:type="dxa"/>
              <w:bottom w:w="125" w:type="dxa"/>
              <w:right w:w="125" w:type="dxa"/>
            </w:tcMar>
            <w:hideMark/>
          </w:tcPr>
          <w:p w14:paraId="5F333A3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B4CAFD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5802818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32F06C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E231298" w14:textId="77777777" w:rsidR="005C0745" w:rsidRDefault="005D6655">
            <w:pPr>
              <w:jc w:val="right"/>
              <w:rPr>
                <w:rFonts w:eastAsia="Arial" w:cs="Arial"/>
                <w:color w:val="000000"/>
              </w:rPr>
            </w:pPr>
            <w:r>
              <w:rPr>
                <w:rFonts w:eastAsia="Arial" w:cs="Arial"/>
                <w:b/>
                <w:bCs/>
                <w:color w:val="FFFFFF"/>
              </w:rPr>
              <w:t>-40</w:t>
            </w:r>
          </w:p>
        </w:tc>
      </w:tr>
      <w:tr w:rsidR="005C0745" w14:paraId="38221F3F" w14:textId="77777777">
        <w:trPr>
          <w:trHeight w:val="300"/>
        </w:trPr>
        <w:tc>
          <w:tcPr>
            <w:tcW w:w="276" w:type="pct"/>
            <w:tcBorders>
              <w:top w:val="single" w:sz="6" w:space="0" w:color="B8B8B8"/>
            </w:tcBorders>
            <w:tcMar>
              <w:top w:w="128" w:type="dxa"/>
              <w:left w:w="125" w:type="dxa"/>
              <w:bottom w:w="125" w:type="dxa"/>
              <w:right w:w="125" w:type="dxa"/>
            </w:tcMar>
            <w:hideMark/>
          </w:tcPr>
          <w:p w14:paraId="12EC68D0" w14:textId="77777777" w:rsidR="005C0745" w:rsidRDefault="005D6655">
            <w:pPr>
              <w:rPr>
                <w:rFonts w:eastAsia="Arial" w:cs="Arial"/>
                <w:color w:val="000000"/>
              </w:rPr>
            </w:pPr>
            <w:r>
              <w:rPr>
                <w:rFonts w:eastAsia="Arial" w:cs="Arial"/>
                <w:color w:val="000000"/>
              </w:rPr>
              <w:lastRenderedPageBreak/>
              <w:t>10</w:t>
            </w:r>
          </w:p>
        </w:tc>
        <w:tc>
          <w:tcPr>
            <w:tcW w:w="6530" w:type="dxa"/>
            <w:tcBorders>
              <w:top w:val="single" w:sz="6" w:space="0" w:color="B8B8B8"/>
            </w:tcBorders>
            <w:tcMar>
              <w:top w:w="128" w:type="dxa"/>
              <w:left w:w="125" w:type="dxa"/>
              <w:bottom w:w="125" w:type="dxa"/>
              <w:right w:w="125" w:type="dxa"/>
            </w:tcMar>
            <w:hideMark/>
          </w:tcPr>
          <w:p w14:paraId="127DA22C" w14:textId="77777777" w:rsidR="005C0745" w:rsidRDefault="005D6655">
            <w:pPr>
              <w:rPr>
                <w:rFonts w:eastAsia="Arial" w:cs="Arial"/>
                <w:color w:val="000000"/>
              </w:rPr>
            </w:pPr>
            <w:r>
              <w:rPr>
                <w:rFonts w:eastAsia="Arial" w:cs="Arial"/>
                <w:color w:val="000000"/>
              </w:rPr>
              <w:t>Speelvoorzieningen</w:t>
            </w:r>
          </w:p>
        </w:tc>
        <w:tc>
          <w:tcPr>
            <w:tcW w:w="500" w:type="pct"/>
            <w:tcBorders>
              <w:top w:val="single" w:sz="6" w:space="0" w:color="B8B8B8"/>
            </w:tcBorders>
            <w:tcMar>
              <w:top w:w="128" w:type="dxa"/>
              <w:left w:w="125" w:type="dxa"/>
              <w:bottom w:w="125" w:type="dxa"/>
              <w:right w:w="125" w:type="dxa"/>
            </w:tcMar>
            <w:hideMark/>
          </w:tcPr>
          <w:p w14:paraId="78C324B5"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716432D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BFEF19E" w14:textId="77777777" w:rsidR="005C0745" w:rsidRDefault="005D6655">
            <w:pPr>
              <w:jc w:val="right"/>
              <w:rPr>
                <w:rFonts w:eastAsia="Arial" w:cs="Arial"/>
                <w:color w:val="000000"/>
              </w:rPr>
            </w:pPr>
            <w:r>
              <w:rPr>
                <w:rFonts w:eastAsia="Arial" w:cs="Arial"/>
                <w:color w:val="000000"/>
              </w:rPr>
              <w:t>-39</w:t>
            </w:r>
          </w:p>
        </w:tc>
        <w:tc>
          <w:tcPr>
            <w:tcW w:w="500" w:type="pct"/>
            <w:tcBorders>
              <w:top w:val="single" w:sz="6" w:space="0" w:color="B8B8B8"/>
            </w:tcBorders>
            <w:shd w:val="clear" w:color="auto" w:fill="ECF0F1"/>
            <w:tcMar>
              <w:top w:w="128" w:type="dxa"/>
              <w:left w:w="125" w:type="dxa"/>
              <w:bottom w:w="125" w:type="dxa"/>
              <w:right w:w="125" w:type="dxa"/>
            </w:tcMar>
            <w:hideMark/>
          </w:tcPr>
          <w:p w14:paraId="6E8804F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332D43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0004183A" w14:textId="77777777" w:rsidR="005C0745" w:rsidRDefault="005D6655">
            <w:pPr>
              <w:jc w:val="right"/>
              <w:rPr>
                <w:rFonts w:eastAsia="Arial" w:cs="Arial"/>
                <w:color w:val="000000"/>
              </w:rPr>
            </w:pPr>
            <w:r>
              <w:rPr>
                <w:rFonts w:eastAsia="Arial" w:cs="Arial"/>
                <w:b/>
                <w:bCs/>
                <w:color w:val="FFFFFF"/>
              </w:rPr>
              <w:t>-39</w:t>
            </w:r>
          </w:p>
        </w:tc>
      </w:tr>
      <w:tr w:rsidR="005C0745" w14:paraId="6FFA1CEC" w14:textId="77777777">
        <w:trPr>
          <w:trHeight w:val="300"/>
        </w:trPr>
        <w:tc>
          <w:tcPr>
            <w:tcW w:w="276" w:type="pct"/>
            <w:tcBorders>
              <w:top w:val="single" w:sz="6" w:space="0" w:color="B8B8B8"/>
            </w:tcBorders>
            <w:tcMar>
              <w:top w:w="128" w:type="dxa"/>
              <w:left w:w="125" w:type="dxa"/>
              <w:bottom w:w="125" w:type="dxa"/>
              <w:right w:w="125" w:type="dxa"/>
            </w:tcMar>
            <w:hideMark/>
          </w:tcPr>
          <w:p w14:paraId="101573E1" w14:textId="77777777" w:rsidR="005C0745" w:rsidRDefault="005D6655">
            <w:pPr>
              <w:rPr>
                <w:rFonts w:eastAsia="Arial" w:cs="Arial"/>
                <w:color w:val="000000"/>
              </w:rPr>
            </w:pPr>
            <w:r>
              <w:rPr>
                <w:rFonts w:eastAsia="Arial" w:cs="Arial"/>
                <w:color w:val="000000"/>
              </w:rPr>
              <w:t>11</w:t>
            </w:r>
          </w:p>
        </w:tc>
        <w:tc>
          <w:tcPr>
            <w:tcW w:w="6530" w:type="dxa"/>
            <w:tcBorders>
              <w:top w:val="single" w:sz="6" w:space="0" w:color="B8B8B8"/>
            </w:tcBorders>
            <w:tcMar>
              <w:top w:w="128" w:type="dxa"/>
              <w:left w:w="125" w:type="dxa"/>
              <w:bottom w:w="125" w:type="dxa"/>
              <w:right w:w="125" w:type="dxa"/>
            </w:tcMar>
            <w:hideMark/>
          </w:tcPr>
          <w:p w14:paraId="220B44B9" w14:textId="77777777" w:rsidR="005C0745" w:rsidRDefault="005D6655">
            <w:pPr>
              <w:rPr>
                <w:rFonts w:eastAsia="Arial" w:cs="Arial"/>
                <w:color w:val="000000"/>
              </w:rPr>
            </w:pPr>
            <w:r>
              <w:rPr>
                <w:rFonts w:eastAsia="Arial" w:cs="Arial"/>
                <w:color w:val="000000"/>
              </w:rPr>
              <w:t>Verbeteren maaien en intensivering toezicht</w:t>
            </w:r>
          </w:p>
        </w:tc>
        <w:tc>
          <w:tcPr>
            <w:tcW w:w="500" w:type="pct"/>
            <w:tcBorders>
              <w:top w:val="single" w:sz="6" w:space="0" w:color="B8B8B8"/>
            </w:tcBorders>
            <w:tcMar>
              <w:top w:w="128" w:type="dxa"/>
              <w:left w:w="125" w:type="dxa"/>
              <w:bottom w:w="125" w:type="dxa"/>
              <w:right w:w="125" w:type="dxa"/>
            </w:tcMar>
            <w:hideMark/>
          </w:tcPr>
          <w:p w14:paraId="255839B6" w14:textId="77777777" w:rsidR="005C0745" w:rsidRDefault="005D6655">
            <w:pPr>
              <w:jc w:val="right"/>
              <w:rPr>
                <w:rFonts w:eastAsia="Arial" w:cs="Arial"/>
                <w:color w:val="000000"/>
              </w:rPr>
            </w:pPr>
            <w:r>
              <w:rPr>
                <w:rFonts w:eastAsia="Arial" w:cs="Arial"/>
                <w:color w:val="000000"/>
              </w:rPr>
              <w:t>-175</w:t>
            </w:r>
          </w:p>
        </w:tc>
        <w:tc>
          <w:tcPr>
            <w:tcW w:w="500" w:type="pct"/>
            <w:tcBorders>
              <w:top w:val="single" w:sz="6" w:space="0" w:color="B8B8B8"/>
            </w:tcBorders>
            <w:tcMar>
              <w:top w:w="128" w:type="dxa"/>
              <w:left w:w="125" w:type="dxa"/>
              <w:bottom w:w="125" w:type="dxa"/>
              <w:right w:w="125" w:type="dxa"/>
            </w:tcMar>
            <w:hideMark/>
          </w:tcPr>
          <w:p w14:paraId="44AAC00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59690C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5C3C3AB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DA663D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35005C5" w14:textId="77777777" w:rsidR="005C0745" w:rsidRDefault="005D6655">
            <w:pPr>
              <w:jc w:val="right"/>
              <w:rPr>
                <w:rFonts w:eastAsia="Arial" w:cs="Arial"/>
                <w:color w:val="000000"/>
              </w:rPr>
            </w:pPr>
            <w:r>
              <w:rPr>
                <w:rFonts w:eastAsia="Arial" w:cs="Arial"/>
                <w:b/>
                <w:bCs/>
                <w:color w:val="FFFFFF"/>
              </w:rPr>
              <w:t>-175</w:t>
            </w:r>
          </w:p>
        </w:tc>
      </w:tr>
      <w:tr w:rsidR="005C0745" w14:paraId="1D672584" w14:textId="77777777">
        <w:trPr>
          <w:trHeight w:val="300"/>
        </w:trPr>
        <w:tc>
          <w:tcPr>
            <w:tcW w:w="276" w:type="pct"/>
            <w:tcBorders>
              <w:top w:val="single" w:sz="6" w:space="0" w:color="B8B8B8"/>
            </w:tcBorders>
            <w:tcMar>
              <w:top w:w="128" w:type="dxa"/>
              <w:left w:w="125" w:type="dxa"/>
              <w:bottom w:w="125" w:type="dxa"/>
              <w:right w:w="125" w:type="dxa"/>
            </w:tcMar>
            <w:hideMark/>
          </w:tcPr>
          <w:p w14:paraId="69347913" w14:textId="77777777" w:rsidR="005C0745" w:rsidRDefault="005D6655">
            <w:pPr>
              <w:rPr>
                <w:rFonts w:eastAsia="Arial" w:cs="Arial"/>
                <w:color w:val="000000"/>
              </w:rPr>
            </w:pPr>
            <w:r>
              <w:rPr>
                <w:rFonts w:eastAsia="Arial" w:cs="Arial"/>
                <w:color w:val="000000"/>
              </w:rPr>
              <w:t>12</w:t>
            </w:r>
          </w:p>
        </w:tc>
        <w:tc>
          <w:tcPr>
            <w:tcW w:w="6530" w:type="dxa"/>
            <w:tcBorders>
              <w:top w:val="single" w:sz="6" w:space="0" w:color="B8B8B8"/>
            </w:tcBorders>
            <w:tcMar>
              <w:top w:w="128" w:type="dxa"/>
              <w:left w:w="125" w:type="dxa"/>
              <w:bottom w:w="125" w:type="dxa"/>
              <w:right w:w="125" w:type="dxa"/>
            </w:tcMar>
            <w:hideMark/>
          </w:tcPr>
          <w:p w14:paraId="1D15CB1C" w14:textId="77777777" w:rsidR="005C0745" w:rsidRDefault="005D6655">
            <w:pPr>
              <w:rPr>
                <w:rFonts w:eastAsia="Arial" w:cs="Arial"/>
                <w:color w:val="000000"/>
              </w:rPr>
            </w:pPr>
            <w:r>
              <w:rPr>
                <w:rFonts w:eastAsia="Arial" w:cs="Arial"/>
                <w:color w:val="000000"/>
              </w:rPr>
              <w:t>Natuurvriendelijker bermbeheer</w:t>
            </w:r>
          </w:p>
        </w:tc>
        <w:tc>
          <w:tcPr>
            <w:tcW w:w="500" w:type="pct"/>
            <w:tcBorders>
              <w:top w:val="single" w:sz="6" w:space="0" w:color="B8B8B8"/>
            </w:tcBorders>
            <w:tcMar>
              <w:top w:w="128" w:type="dxa"/>
              <w:left w:w="125" w:type="dxa"/>
              <w:bottom w:w="125" w:type="dxa"/>
              <w:right w:w="125" w:type="dxa"/>
            </w:tcMar>
            <w:hideMark/>
          </w:tcPr>
          <w:p w14:paraId="681DB8A7" w14:textId="77777777" w:rsidR="005C0745" w:rsidRDefault="005D6655">
            <w:pPr>
              <w:jc w:val="right"/>
              <w:rPr>
                <w:rFonts w:eastAsia="Arial" w:cs="Arial"/>
                <w:color w:val="000000"/>
              </w:rPr>
            </w:pPr>
            <w:r>
              <w:rPr>
                <w:rFonts w:eastAsia="Arial" w:cs="Arial"/>
                <w:color w:val="000000"/>
              </w:rPr>
              <w:t>-25</w:t>
            </w:r>
          </w:p>
        </w:tc>
        <w:tc>
          <w:tcPr>
            <w:tcW w:w="500" w:type="pct"/>
            <w:tcBorders>
              <w:top w:val="single" w:sz="6" w:space="0" w:color="B8B8B8"/>
            </w:tcBorders>
            <w:tcMar>
              <w:top w:w="128" w:type="dxa"/>
              <w:left w:w="125" w:type="dxa"/>
              <w:bottom w:w="125" w:type="dxa"/>
              <w:right w:w="125" w:type="dxa"/>
            </w:tcMar>
            <w:hideMark/>
          </w:tcPr>
          <w:p w14:paraId="5741C37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0F3D20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74CCC8F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F4723B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173312DB" w14:textId="77777777" w:rsidR="005C0745" w:rsidRDefault="005D6655">
            <w:pPr>
              <w:jc w:val="right"/>
              <w:rPr>
                <w:rFonts w:eastAsia="Arial" w:cs="Arial"/>
                <w:color w:val="000000"/>
              </w:rPr>
            </w:pPr>
            <w:r>
              <w:rPr>
                <w:rFonts w:eastAsia="Arial" w:cs="Arial"/>
                <w:b/>
                <w:bCs/>
                <w:color w:val="FFFFFF"/>
              </w:rPr>
              <w:t>-25</w:t>
            </w:r>
          </w:p>
        </w:tc>
      </w:tr>
      <w:tr w:rsidR="005C0745" w14:paraId="2D14A2C5" w14:textId="77777777">
        <w:trPr>
          <w:trHeight w:val="300"/>
        </w:trPr>
        <w:tc>
          <w:tcPr>
            <w:tcW w:w="276" w:type="pct"/>
            <w:tcBorders>
              <w:top w:val="single" w:sz="6" w:space="0" w:color="B8B8B8"/>
            </w:tcBorders>
            <w:tcMar>
              <w:top w:w="128" w:type="dxa"/>
              <w:left w:w="125" w:type="dxa"/>
              <w:bottom w:w="125" w:type="dxa"/>
              <w:right w:w="125" w:type="dxa"/>
            </w:tcMar>
            <w:hideMark/>
          </w:tcPr>
          <w:p w14:paraId="1916F725" w14:textId="77777777" w:rsidR="005C0745" w:rsidRDefault="005D6655">
            <w:pPr>
              <w:rPr>
                <w:rFonts w:eastAsia="Arial" w:cs="Arial"/>
                <w:color w:val="000000"/>
              </w:rPr>
            </w:pPr>
            <w:r>
              <w:rPr>
                <w:rFonts w:eastAsia="Arial" w:cs="Arial"/>
                <w:color w:val="000000"/>
              </w:rPr>
              <w:t>13</w:t>
            </w:r>
          </w:p>
        </w:tc>
        <w:tc>
          <w:tcPr>
            <w:tcW w:w="6530" w:type="dxa"/>
            <w:tcBorders>
              <w:top w:val="single" w:sz="6" w:space="0" w:color="B8B8B8"/>
            </w:tcBorders>
            <w:tcMar>
              <w:top w:w="128" w:type="dxa"/>
              <w:left w:w="125" w:type="dxa"/>
              <w:bottom w:w="125" w:type="dxa"/>
              <w:right w:w="125" w:type="dxa"/>
            </w:tcMar>
            <w:hideMark/>
          </w:tcPr>
          <w:p w14:paraId="21141724" w14:textId="77777777" w:rsidR="005C0745" w:rsidRDefault="005D6655">
            <w:pPr>
              <w:rPr>
                <w:rFonts w:eastAsia="Arial" w:cs="Arial"/>
                <w:color w:val="000000"/>
              </w:rPr>
            </w:pPr>
            <w:r>
              <w:rPr>
                <w:rFonts w:eastAsia="Arial" w:cs="Arial"/>
                <w:color w:val="000000"/>
              </w:rPr>
              <w:t>Ondersteuning van collectieve lokale duurzaamheidsinitiatieven</w:t>
            </w:r>
          </w:p>
        </w:tc>
        <w:tc>
          <w:tcPr>
            <w:tcW w:w="500" w:type="pct"/>
            <w:tcBorders>
              <w:top w:val="single" w:sz="6" w:space="0" w:color="B8B8B8"/>
            </w:tcBorders>
            <w:tcMar>
              <w:top w:w="128" w:type="dxa"/>
              <w:left w:w="125" w:type="dxa"/>
              <w:bottom w:w="125" w:type="dxa"/>
              <w:right w:w="125" w:type="dxa"/>
            </w:tcMar>
            <w:hideMark/>
          </w:tcPr>
          <w:p w14:paraId="1AC88B9C" w14:textId="77777777" w:rsidR="005C0745" w:rsidRDefault="005D6655">
            <w:pPr>
              <w:jc w:val="right"/>
              <w:rPr>
                <w:rFonts w:eastAsia="Arial" w:cs="Arial"/>
                <w:color w:val="000000"/>
              </w:rPr>
            </w:pPr>
            <w:r>
              <w:rPr>
                <w:rFonts w:eastAsia="Arial" w:cs="Arial"/>
                <w:color w:val="000000"/>
              </w:rPr>
              <w:t>-50</w:t>
            </w:r>
          </w:p>
        </w:tc>
        <w:tc>
          <w:tcPr>
            <w:tcW w:w="500" w:type="pct"/>
            <w:tcBorders>
              <w:top w:val="single" w:sz="6" w:space="0" w:color="B8B8B8"/>
            </w:tcBorders>
            <w:tcMar>
              <w:top w:w="128" w:type="dxa"/>
              <w:left w:w="125" w:type="dxa"/>
              <w:bottom w:w="125" w:type="dxa"/>
              <w:right w:w="125" w:type="dxa"/>
            </w:tcMar>
            <w:hideMark/>
          </w:tcPr>
          <w:p w14:paraId="1AA096B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DC3E44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7F18FE7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CE6D51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3E891C6F" w14:textId="77777777" w:rsidR="005C0745" w:rsidRDefault="005D6655">
            <w:pPr>
              <w:jc w:val="right"/>
              <w:rPr>
                <w:rFonts w:eastAsia="Arial" w:cs="Arial"/>
                <w:color w:val="000000"/>
              </w:rPr>
            </w:pPr>
            <w:r>
              <w:rPr>
                <w:rFonts w:eastAsia="Arial" w:cs="Arial"/>
                <w:b/>
                <w:bCs/>
                <w:color w:val="FFFFFF"/>
              </w:rPr>
              <w:t>-50</w:t>
            </w:r>
          </w:p>
        </w:tc>
      </w:tr>
      <w:tr w:rsidR="005C0745" w14:paraId="0BC605E4" w14:textId="77777777">
        <w:trPr>
          <w:trHeight w:val="300"/>
        </w:trPr>
        <w:tc>
          <w:tcPr>
            <w:tcW w:w="276" w:type="pct"/>
            <w:tcBorders>
              <w:top w:val="single" w:sz="6" w:space="0" w:color="B8B8B8"/>
            </w:tcBorders>
            <w:tcMar>
              <w:top w:w="128" w:type="dxa"/>
              <w:left w:w="125" w:type="dxa"/>
              <w:bottom w:w="125" w:type="dxa"/>
              <w:right w:w="125" w:type="dxa"/>
            </w:tcMar>
            <w:hideMark/>
          </w:tcPr>
          <w:p w14:paraId="0BB52E3F" w14:textId="77777777" w:rsidR="005C0745" w:rsidRDefault="005D6655">
            <w:pPr>
              <w:rPr>
                <w:rFonts w:eastAsia="Arial" w:cs="Arial"/>
                <w:color w:val="000000"/>
              </w:rPr>
            </w:pPr>
            <w:r>
              <w:rPr>
                <w:rFonts w:eastAsia="Arial" w:cs="Arial"/>
                <w:color w:val="000000"/>
              </w:rPr>
              <w:t>14</w:t>
            </w:r>
          </w:p>
        </w:tc>
        <w:tc>
          <w:tcPr>
            <w:tcW w:w="6530" w:type="dxa"/>
            <w:tcBorders>
              <w:top w:val="single" w:sz="6" w:space="0" w:color="B8B8B8"/>
            </w:tcBorders>
            <w:tcMar>
              <w:top w:w="128" w:type="dxa"/>
              <w:left w:w="125" w:type="dxa"/>
              <w:bottom w:w="125" w:type="dxa"/>
              <w:right w:w="125" w:type="dxa"/>
            </w:tcMar>
            <w:hideMark/>
          </w:tcPr>
          <w:p w14:paraId="40BBCFB9" w14:textId="77777777" w:rsidR="005C0745" w:rsidRDefault="005D6655">
            <w:pPr>
              <w:rPr>
                <w:rFonts w:eastAsia="Arial" w:cs="Arial"/>
                <w:color w:val="000000"/>
              </w:rPr>
            </w:pPr>
            <w:r>
              <w:rPr>
                <w:rFonts w:eastAsia="Arial" w:cs="Arial"/>
                <w:color w:val="000000"/>
              </w:rPr>
              <w:t>Beleidsnota Zoekgebieden Zon en Wind</w:t>
            </w:r>
          </w:p>
        </w:tc>
        <w:tc>
          <w:tcPr>
            <w:tcW w:w="500" w:type="pct"/>
            <w:tcBorders>
              <w:top w:val="single" w:sz="6" w:space="0" w:color="B8B8B8"/>
            </w:tcBorders>
            <w:tcMar>
              <w:top w:w="128" w:type="dxa"/>
              <w:left w:w="125" w:type="dxa"/>
              <w:bottom w:w="125" w:type="dxa"/>
              <w:right w:w="125" w:type="dxa"/>
            </w:tcMar>
            <w:hideMark/>
          </w:tcPr>
          <w:p w14:paraId="001CC5D3" w14:textId="77777777" w:rsidR="005C0745" w:rsidRDefault="005D6655">
            <w:pPr>
              <w:jc w:val="right"/>
              <w:rPr>
                <w:rFonts w:eastAsia="Arial" w:cs="Arial"/>
                <w:color w:val="000000"/>
              </w:rPr>
            </w:pPr>
            <w:r>
              <w:rPr>
                <w:rFonts w:eastAsia="Arial" w:cs="Arial"/>
                <w:color w:val="000000"/>
              </w:rPr>
              <w:t>-80</w:t>
            </w:r>
          </w:p>
        </w:tc>
        <w:tc>
          <w:tcPr>
            <w:tcW w:w="500" w:type="pct"/>
            <w:tcBorders>
              <w:top w:val="single" w:sz="6" w:space="0" w:color="B8B8B8"/>
            </w:tcBorders>
            <w:tcMar>
              <w:top w:w="128" w:type="dxa"/>
              <w:left w:w="125" w:type="dxa"/>
              <w:bottom w:w="125" w:type="dxa"/>
              <w:right w:w="125" w:type="dxa"/>
            </w:tcMar>
            <w:hideMark/>
          </w:tcPr>
          <w:p w14:paraId="6ADDEC6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EC3AAA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1375979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146338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1D34C068" w14:textId="77777777" w:rsidR="005C0745" w:rsidRDefault="005D6655">
            <w:pPr>
              <w:jc w:val="right"/>
              <w:rPr>
                <w:rFonts w:eastAsia="Arial" w:cs="Arial"/>
                <w:color w:val="000000"/>
              </w:rPr>
            </w:pPr>
            <w:r>
              <w:rPr>
                <w:rFonts w:eastAsia="Arial" w:cs="Arial"/>
                <w:b/>
                <w:bCs/>
                <w:color w:val="FFFFFF"/>
              </w:rPr>
              <w:t>-80</w:t>
            </w:r>
          </w:p>
        </w:tc>
      </w:tr>
      <w:tr w:rsidR="005C0745" w14:paraId="4C47A71E" w14:textId="77777777">
        <w:trPr>
          <w:trHeight w:val="300"/>
        </w:trPr>
        <w:tc>
          <w:tcPr>
            <w:tcW w:w="276" w:type="pct"/>
            <w:tcBorders>
              <w:top w:val="single" w:sz="6" w:space="0" w:color="B8B8B8"/>
            </w:tcBorders>
            <w:tcMar>
              <w:top w:w="128" w:type="dxa"/>
              <w:left w:w="125" w:type="dxa"/>
              <w:bottom w:w="125" w:type="dxa"/>
              <w:right w:w="125" w:type="dxa"/>
            </w:tcMar>
            <w:hideMark/>
          </w:tcPr>
          <w:p w14:paraId="46DCA078" w14:textId="77777777" w:rsidR="005C0745" w:rsidRDefault="005D6655">
            <w:pPr>
              <w:rPr>
                <w:rFonts w:eastAsia="Arial" w:cs="Arial"/>
                <w:color w:val="000000"/>
              </w:rPr>
            </w:pPr>
            <w:r>
              <w:rPr>
                <w:rFonts w:eastAsia="Arial" w:cs="Arial"/>
                <w:color w:val="000000"/>
              </w:rPr>
              <w:t>15</w:t>
            </w:r>
          </w:p>
        </w:tc>
        <w:tc>
          <w:tcPr>
            <w:tcW w:w="6530" w:type="dxa"/>
            <w:tcBorders>
              <w:top w:val="single" w:sz="6" w:space="0" w:color="B8B8B8"/>
            </w:tcBorders>
            <w:tcMar>
              <w:top w:w="128" w:type="dxa"/>
              <w:left w:w="125" w:type="dxa"/>
              <w:bottom w:w="125" w:type="dxa"/>
              <w:right w:w="125" w:type="dxa"/>
            </w:tcMar>
            <w:hideMark/>
          </w:tcPr>
          <w:p w14:paraId="1904EE9E" w14:textId="77777777" w:rsidR="005C0745" w:rsidRDefault="005D6655">
            <w:pPr>
              <w:rPr>
                <w:rFonts w:eastAsia="Arial" w:cs="Arial"/>
                <w:color w:val="000000"/>
              </w:rPr>
            </w:pPr>
            <w:r>
              <w:rPr>
                <w:rFonts w:eastAsia="Arial" w:cs="Arial"/>
                <w:color w:val="000000"/>
              </w:rPr>
              <w:t>Snelle internetverbinding voor onze inwoners</w:t>
            </w:r>
          </w:p>
        </w:tc>
        <w:tc>
          <w:tcPr>
            <w:tcW w:w="500" w:type="pct"/>
            <w:tcBorders>
              <w:top w:val="single" w:sz="6" w:space="0" w:color="B8B8B8"/>
            </w:tcBorders>
            <w:tcMar>
              <w:top w:w="128" w:type="dxa"/>
              <w:left w:w="125" w:type="dxa"/>
              <w:bottom w:w="125" w:type="dxa"/>
              <w:right w:w="125" w:type="dxa"/>
            </w:tcMar>
            <w:hideMark/>
          </w:tcPr>
          <w:p w14:paraId="6D42E0C3" w14:textId="77777777" w:rsidR="005C0745" w:rsidRDefault="005D6655">
            <w:pPr>
              <w:jc w:val="right"/>
              <w:rPr>
                <w:rFonts w:eastAsia="Arial" w:cs="Arial"/>
                <w:color w:val="000000"/>
              </w:rPr>
            </w:pPr>
            <w:r>
              <w:rPr>
                <w:rFonts w:eastAsia="Arial" w:cs="Arial"/>
                <w:color w:val="000000"/>
              </w:rPr>
              <w:t>-25</w:t>
            </w:r>
          </w:p>
        </w:tc>
        <w:tc>
          <w:tcPr>
            <w:tcW w:w="500" w:type="pct"/>
            <w:tcBorders>
              <w:top w:val="single" w:sz="6" w:space="0" w:color="B8B8B8"/>
            </w:tcBorders>
            <w:tcMar>
              <w:top w:w="128" w:type="dxa"/>
              <w:left w:w="125" w:type="dxa"/>
              <w:bottom w:w="125" w:type="dxa"/>
              <w:right w:w="125" w:type="dxa"/>
            </w:tcMar>
            <w:hideMark/>
          </w:tcPr>
          <w:p w14:paraId="39B58FF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5613C78"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7E59887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BD5BC1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19C8282" w14:textId="77777777" w:rsidR="005C0745" w:rsidRDefault="005D6655">
            <w:pPr>
              <w:jc w:val="right"/>
              <w:rPr>
                <w:rFonts w:eastAsia="Arial" w:cs="Arial"/>
                <w:color w:val="000000"/>
              </w:rPr>
            </w:pPr>
            <w:r>
              <w:rPr>
                <w:rFonts w:eastAsia="Arial" w:cs="Arial"/>
                <w:b/>
                <w:bCs/>
                <w:color w:val="FFFFFF"/>
              </w:rPr>
              <w:t>-25</w:t>
            </w:r>
          </w:p>
        </w:tc>
      </w:tr>
      <w:tr w:rsidR="005C0745" w14:paraId="12440CC4" w14:textId="77777777">
        <w:trPr>
          <w:trHeight w:val="300"/>
        </w:trPr>
        <w:tc>
          <w:tcPr>
            <w:tcW w:w="276" w:type="pct"/>
            <w:tcBorders>
              <w:top w:val="single" w:sz="6" w:space="0" w:color="B8B8B8"/>
            </w:tcBorders>
            <w:tcMar>
              <w:top w:w="128" w:type="dxa"/>
              <w:left w:w="125" w:type="dxa"/>
              <w:bottom w:w="125" w:type="dxa"/>
              <w:right w:w="125" w:type="dxa"/>
            </w:tcMar>
            <w:hideMark/>
          </w:tcPr>
          <w:p w14:paraId="73E30755" w14:textId="77777777" w:rsidR="005C0745" w:rsidRDefault="005D6655">
            <w:pPr>
              <w:rPr>
                <w:rFonts w:eastAsia="Arial" w:cs="Arial"/>
                <w:color w:val="000000"/>
              </w:rPr>
            </w:pPr>
            <w:r>
              <w:rPr>
                <w:rFonts w:eastAsia="Arial" w:cs="Arial"/>
                <w:color w:val="000000"/>
              </w:rPr>
              <w:t>16</w:t>
            </w:r>
          </w:p>
        </w:tc>
        <w:tc>
          <w:tcPr>
            <w:tcW w:w="6530" w:type="dxa"/>
            <w:tcBorders>
              <w:top w:val="single" w:sz="6" w:space="0" w:color="B8B8B8"/>
            </w:tcBorders>
            <w:tcMar>
              <w:top w:w="128" w:type="dxa"/>
              <w:left w:w="125" w:type="dxa"/>
              <w:bottom w:w="125" w:type="dxa"/>
              <w:right w:w="125" w:type="dxa"/>
            </w:tcMar>
            <w:hideMark/>
          </w:tcPr>
          <w:p w14:paraId="679D351F" w14:textId="77777777" w:rsidR="005C0745" w:rsidRDefault="005D6655">
            <w:pPr>
              <w:rPr>
                <w:rFonts w:eastAsia="Arial" w:cs="Arial"/>
                <w:color w:val="000000"/>
              </w:rPr>
            </w:pPr>
            <w:r>
              <w:rPr>
                <w:rFonts w:eastAsia="Arial" w:cs="Arial"/>
                <w:color w:val="000000"/>
              </w:rPr>
              <w:t>Actualisatie bestemmingsplannen</w:t>
            </w:r>
          </w:p>
        </w:tc>
        <w:tc>
          <w:tcPr>
            <w:tcW w:w="500" w:type="pct"/>
            <w:tcBorders>
              <w:top w:val="single" w:sz="6" w:space="0" w:color="B8B8B8"/>
            </w:tcBorders>
            <w:tcMar>
              <w:top w:w="128" w:type="dxa"/>
              <w:left w:w="125" w:type="dxa"/>
              <w:bottom w:w="125" w:type="dxa"/>
              <w:right w:w="125" w:type="dxa"/>
            </w:tcMar>
            <w:hideMark/>
          </w:tcPr>
          <w:p w14:paraId="150BE02C"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3A3BFC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C009C7E" w14:textId="77777777" w:rsidR="005C0745" w:rsidRDefault="005D6655">
            <w:pPr>
              <w:jc w:val="right"/>
              <w:rPr>
                <w:rFonts w:eastAsia="Arial" w:cs="Arial"/>
                <w:color w:val="000000"/>
              </w:rPr>
            </w:pPr>
            <w:r>
              <w:rPr>
                <w:rFonts w:eastAsia="Arial" w:cs="Arial"/>
                <w:color w:val="000000"/>
              </w:rPr>
              <w:t>-73</w:t>
            </w:r>
          </w:p>
        </w:tc>
        <w:tc>
          <w:tcPr>
            <w:tcW w:w="500" w:type="pct"/>
            <w:tcBorders>
              <w:top w:val="single" w:sz="6" w:space="0" w:color="B8B8B8"/>
            </w:tcBorders>
            <w:shd w:val="clear" w:color="auto" w:fill="ECF0F1"/>
            <w:tcMar>
              <w:top w:w="128" w:type="dxa"/>
              <w:left w:w="125" w:type="dxa"/>
              <w:bottom w:w="125" w:type="dxa"/>
              <w:right w:w="125" w:type="dxa"/>
            </w:tcMar>
            <w:hideMark/>
          </w:tcPr>
          <w:p w14:paraId="7E8062E3" w14:textId="77777777" w:rsidR="005C0745" w:rsidRDefault="005D6655">
            <w:pPr>
              <w:jc w:val="right"/>
              <w:rPr>
                <w:rFonts w:eastAsia="Arial" w:cs="Arial"/>
                <w:color w:val="000000"/>
              </w:rPr>
            </w:pPr>
            <w:r>
              <w:rPr>
                <w:rFonts w:eastAsia="Arial" w:cs="Arial"/>
                <w:color w:val="000000"/>
              </w:rPr>
              <w:t>-30</w:t>
            </w:r>
          </w:p>
        </w:tc>
        <w:tc>
          <w:tcPr>
            <w:tcW w:w="500" w:type="pct"/>
            <w:tcBorders>
              <w:top w:val="single" w:sz="6" w:space="0" w:color="B8B8B8"/>
            </w:tcBorders>
            <w:tcMar>
              <w:top w:w="128" w:type="dxa"/>
              <w:left w:w="125" w:type="dxa"/>
              <w:bottom w:w="125" w:type="dxa"/>
              <w:right w:w="125" w:type="dxa"/>
            </w:tcMar>
            <w:hideMark/>
          </w:tcPr>
          <w:p w14:paraId="1E5EABD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30F3C11C" w14:textId="77777777" w:rsidR="005C0745" w:rsidRDefault="005D6655">
            <w:pPr>
              <w:jc w:val="right"/>
              <w:rPr>
                <w:rFonts w:eastAsia="Arial" w:cs="Arial"/>
                <w:color w:val="000000"/>
              </w:rPr>
            </w:pPr>
            <w:r>
              <w:rPr>
                <w:rFonts w:eastAsia="Arial" w:cs="Arial"/>
                <w:b/>
                <w:bCs/>
                <w:color w:val="FFFFFF"/>
              </w:rPr>
              <w:t>-103</w:t>
            </w:r>
          </w:p>
        </w:tc>
      </w:tr>
      <w:tr w:rsidR="005C0745" w14:paraId="737103E8" w14:textId="77777777">
        <w:trPr>
          <w:trHeight w:val="300"/>
        </w:trPr>
        <w:tc>
          <w:tcPr>
            <w:tcW w:w="276" w:type="pct"/>
            <w:tcBorders>
              <w:top w:val="single" w:sz="6" w:space="0" w:color="B8B8B8"/>
            </w:tcBorders>
            <w:tcMar>
              <w:top w:w="128" w:type="dxa"/>
              <w:left w:w="125" w:type="dxa"/>
              <w:bottom w:w="125" w:type="dxa"/>
              <w:right w:w="125" w:type="dxa"/>
            </w:tcMar>
            <w:hideMark/>
          </w:tcPr>
          <w:p w14:paraId="57AA7A84" w14:textId="77777777" w:rsidR="005C0745" w:rsidRDefault="005D6655">
            <w:pPr>
              <w:rPr>
                <w:rFonts w:eastAsia="Arial" w:cs="Arial"/>
                <w:color w:val="000000"/>
              </w:rPr>
            </w:pPr>
            <w:r>
              <w:rPr>
                <w:rFonts w:eastAsia="Arial" w:cs="Arial"/>
                <w:color w:val="000000"/>
              </w:rPr>
              <w:t>17</w:t>
            </w:r>
          </w:p>
        </w:tc>
        <w:tc>
          <w:tcPr>
            <w:tcW w:w="6530" w:type="dxa"/>
            <w:tcBorders>
              <w:top w:val="single" w:sz="6" w:space="0" w:color="B8B8B8"/>
            </w:tcBorders>
            <w:tcMar>
              <w:top w:w="128" w:type="dxa"/>
              <w:left w:w="125" w:type="dxa"/>
              <w:bottom w:w="125" w:type="dxa"/>
              <w:right w:w="125" w:type="dxa"/>
            </w:tcMar>
            <w:hideMark/>
          </w:tcPr>
          <w:p w14:paraId="422B0673" w14:textId="77777777" w:rsidR="005C0745" w:rsidRDefault="005D6655">
            <w:pPr>
              <w:rPr>
                <w:rFonts w:eastAsia="Arial" w:cs="Arial"/>
                <w:color w:val="000000"/>
              </w:rPr>
            </w:pPr>
            <w:r>
              <w:rPr>
                <w:rFonts w:eastAsia="Arial" w:cs="Arial"/>
                <w:color w:val="000000"/>
              </w:rPr>
              <w:t>Implementatie Omgevingswet</w:t>
            </w:r>
          </w:p>
        </w:tc>
        <w:tc>
          <w:tcPr>
            <w:tcW w:w="500" w:type="pct"/>
            <w:tcBorders>
              <w:top w:val="single" w:sz="6" w:space="0" w:color="B8B8B8"/>
            </w:tcBorders>
            <w:tcMar>
              <w:top w:w="128" w:type="dxa"/>
              <w:left w:w="125" w:type="dxa"/>
              <w:bottom w:w="125" w:type="dxa"/>
              <w:right w:w="125" w:type="dxa"/>
            </w:tcMar>
            <w:hideMark/>
          </w:tcPr>
          <w:p w14:paraId="07A34438" w14:textId="77777777" w:rsidR="005C0745" w:rsidRDefault="005D6655">
            <w:pPr>
              <w:jc w:val="right"/>
              <w:rPr>
                <w:rFonts w:eastAsia="Arial" w:cs="Arial"/>
                <w:color w:val="000000"/>
              </w:rPr>
            </w:pPr>
            <w:r>
              <w:rPr>
                <w:rFonts w:eastAsia="Arial" w:cs="Arial"/>
                <w:color w:val="000000"/>
              </w:rPr>
              <w:t>-45</w:t>
            </w:r>
          </w:p>
        </w:tc>
        <w:tc>
          <w:tcPr>
            <w:tcW w:w="500" w:type="pct"/>
            <w:tcBorders>
              <w:top w:val="single" w:sz="6" w:space="0" w:color="B8B8B8"/>
            </w:tcBorders>
            <w:tcMar>
              <w:top w:w="128" w:type="dxa"/>
              <w:left w:w="125" w:type="dxa"/>
              <w:bottom w:w="125" w:type="dxa"/>
              <w:right w:w="125" w:type="dxa"/>
            </w:tcMar>
            <w:hideMark/>
          </w:tcPr>
          <w:p w14:paraId="1D7CD50A" w14:textId="77777777" w:rsidR="005C0745" w:rsidRDefault="005D6655">
            <w:pPr>
              <w:jc w:val="right"/>
              <w:rPr>
                <w:rFonts w:eastAsia="Arial" w:cs="Arial"/>
                <w:color w:val="000000"/>
              </w:rPr>
            </w:pPr>
            <w:r>
              <w:rPr>
                <w:rFonts w:eastAsia="Arial" w:cs="Arial"/>
                <w:color w:val="000000"/>
              </w:rPr>
              <w:t>-55</w:t>
            </w:r>
          </w:p>
        </w:tc>
        <w:tc>
          <w:tcPr>
            <w:tcW w:w="500" w:type="pct"/>
            <w:tcBorders>
              <w:top w:val="single" w:sz="6" w:space="0" w:color="B8B8B8"/>
            </w:tcBorders>
            <w:tcMar>
              <w:top w:w="128" w:type="dxa"/>
              <w:left w:w="125" w:type="dxa"/>
              <w:bottom w:w="125" w:type="dxa"/>
              <w:right w:w="125" w:type="dxa"/>
            </w:tcMar>
            <w:hideMark/>
          </w:tcPr>
          <w:p w14:paraId="5905990D" w14:textId="77777777" w:rsidR="005C0745" w:rsidRDefault="005D6655">
            <w:pPr>
              <w:jc w:val="right"/>
              <w:rPr>
                <w:rFonts w:eastAsia="Arial" w:cs="Arial"/>
                <w:color w:val="000000"/>
              </w:rPr>
            </w:pPr>
            <w:r>
              <w:rPr>
                <w:rFonts w:eastAsia="Arial" w:cs="Arial"/>
                <w:color w:val="000000"/>
              </w:rPr>
              <w:t>-45</w:t>
            </w:r>
          </w:p>
        </w:tc>
        <w:tc>
          <w:tcPr>
            <w:tcW w:w="500" w:type="pct"/>
            <w:tcBorders>
              <w:top w:val="single" w:sz="6" w:space="0" w:color="B8B8B8"/>
            </w:tcBorders>
            <w:shd w:val="clear" w:color="auto" w:fill="ECF0F1"/>
            <w:tcMar>
              <w:top w:w="128" w:type="dxa"/>
              <w:left w:w="125" w:type="dxa"/>
              <w:bottom w:w="125" w:type="dxa"/>
              <w:right w:w="125" w:type="dxa"/>
            </w:tcMar>
            <w:hideMark/>
          </w:tcPr>
          <w:p w14:paraId="46CD7F4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499CFA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2BBFAD88" w14:textId="77777777" w:rsidR="005C0745" w:rsidRDefault="005D6655">
            <w:pPr>
              <w:jc w:val="right"/>
              <w:rPr>
                <w:rFonts w:eastAsia="Arial" w:cs="Arial"/>
                <w:color w:val="000000"/>
              </w:rPr>
            </w:pPr>
            <w:r>
              <w:rPr>
                <w:rFonts w:eastAsia="Arial" w:cs="Arial"/>
                <w:b/>
                <w:bCs/>
                <w:color w:val="FFFFFF"/>
              </w:rPr>
              <w:t>-145</w:t>
            </w:r>
          </w:p>
        </w:tc>
      </w:tr>
      <w:tr w:rsidR="005C0745" w14:paraId="3C237FCD" w14:textId="77777777">
        <w:trPr>
          <w:trHeight w:val="300"/>
        </w:trPr>
        <w:tc>
          <w:tcPr>
            <w:tcW w:w="276" w:type="pct"/>
            <w:tcBorders>
              <w:top w:val="single" w:sz="6" w:space="0" w:color="B8B8B8"/>
            </w:tcBorders>
            <w:tcMar>
              <w:top w:w="128" w:type="dxa"/>
              <w:left w:w="125" w:type="dxa"/>
              <w:bottom w:w="125" w:type="dxa"/>
              <w:right w:w="125" w:type="dxa"/>
            </w:tcMar>
            <w:hideMark/>
          </w:tcPr>
          <w:p w14:paraId="51AFE2C0" w14:textId="77777777" w:rsidR="005C0745" w:rsidRDefault="005D6655">
            <w:pPr>
              <w:rPr>
                <w:rFonts w:eastAsia="Arial" w:cs="Arial"/>
                <w:color w:val="000000"/>
              </w:rPr>
            </w:pPr>
            <w:r>
              <w:rPr>
                <w:rFonts w:eastAsia="Arial" w:cs="Arial"/>
                <w:color w:val="000000"/>
              </w:rPr>
              <w:t>18</w:t>
            </w:r>
          </w:p>
        </w:tc>
        <w:tc>
          <w:tcPr>
            <w:tcW w:w="6530" w:type="dxa"/>
            <w:tcBorders>
              <w:top w:val="single" w:sz="6" w:space="0" w:color="B8B8B8"/>
            </w:tcBorders>
            <w:tcMar>
              <w:top w:w="128" w:type="dxa"/>
              <w:left w:w="125" w:type="dxa"/>
              <w:bottom w:w="125" w:type="dxa"/>
              <w:right w:w="125" w:type="dxa"/>
            </w:tcMar>
            <w:hideMark/>
          </w:tcPr>
          <w:p w14:paraId="639AC92C" w14:textId="77777777" w:rsidR="005C0745" w:rsidRDefault="005D6655">
            <w:pPr>
              <w:rPr>
                <w:rFonts w:eastAsia="Arial" w:cs="Arial"/>
                <w:color w:val="000000"/>
              </w:rPr>
            </w:pPr>
            <w:r>
              <w:rPr>
                <w:rFonts w:eastAsia="Arial" w:cs="Arial"/>
                <w:color w:val="000000"/>
              </w:rPr>
              <w:t>Centrumplan Vinkeveen</w:t>
            </w:r>
          </w:p>
        </w:tc>
        <w:tc>
          <w:tcPr>
            <w:tcW w:w="500" w:type="pct"/>
            <w:tcBorders>
              <w:top w:val="single" w:sz="6" w:space="0" w:color="B8B8B8"/>
            </w:tcBorders>
            <w:tcMar>
              <w:top w:w="128" w:type="dxa"/>
              <w:left w:w="125" w:type="dxa"/>
              <w:bottom w:w="125" w:type="dxa"/>
              <w:right w:w="125" w:type="dxa"/>
            </w:tcMar>
            <w:hideMark/>
          </w:tcPr>
          <w:p w14:paraId="44248CA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933C8B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2A6FDB9" w14:textId="77777777" w:rsidR="005C0745" w:rsidRDefault="005D6655">
            <w:pPr>
              <w:jc w:val="right"/>
              <w:rPr>
                <w:rFonts w:eastAsia="Arial" w:cs="Arial"/>
                <w:color w:val="000000"/>
              </w:rPr>
            </w:pPr>
            <w:r>
              <w:rPr>
                <w:rFonts w:eastAsia="Arial" w:cs="Arial"/>
                <w:color w:val="000000"/>
              </w:rPr>
              <w:t>-42</w:t>
            </w:r>
          </w:p>
        </w:tc>
        <w:tc>
          <w:tcPr>
            <w:tcW w:w="500" w:type="pct"/>
            <w:tcBorders>
              <w:top w:val="single" w:sz="6" w:space="0" w:color="B8B8B8"/>
            </w:tcBorders>
            <w:shd w:val="clear" w:color="auto" w:fill="ECF0F1"/>
            <w:tcMar>
              <w:top w:w="128" w:type="dxa"/>
              <w:left w:w="125" w:type="dxa"/>
              <w:bottom w:w="125" w:type="dxa"/>
              <w:right w:w="125" w:type="dxa"/>
            </w:tcMar>
            <w:hideMark/>
          </w:tcPr>
          <w:p w14:paraId="3B6090B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29D065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5D08F81E" w14:textId="77777777" w:rsidR="005C0745" w:rsidRDefault="005D6655">
            <w:pPr>
              <w:jc w:val="right"/>
              <w:rPr>
                <w:rFonts w:eastAsia="Arial" w:cs="Arial"/>
                <w:color w:val="000000"/>
              </w:rPr>
            </w:pPr>
            <w:r>
              <w:rPr>
                <w:rFonts w:eastAsia="Arial" w:cs="Arial"/>
                <w:b/>
                <w:bCs/>
                <w:color w:val="FFFFFF"/>
              </w:rPr>
              <w:t>-42</w:t>
            </w:r>
          </w:p>
        </w:tc>
      </w:tr>
      <w:tr w:rsidR="005C0745" w14:paraId="5E800236" w14:textId="77777777">
        <w:trPr>
          <w:trHeight w:val="300"/>
        </w:trPr>
        <w:tc>
          <w:tcPr>
            <w:tcW w:w="276" w:type="pct"/>
            <w:tcBorders>
              <w:top w:val="single" w:sz="6" w:space="0" w:color="B8B8B8"/>
            </w:tcBorders>
            <w:tcMar>
              <w:top w:w="128" w:type="dxa"/>
              <w:left w:w="125" w:type="dxa"/>
              <w:bottom w:w="125" w:type="dxa"/>
              <w:right w:w="125" w:type="dxa"/>
            </w:tcMar>
            <w:hideMark/>
          </w:tcPr>
          <w:p w14:paraId="38EAB157" w14:textId="77777777" w:rsidR="005C0745" w:rsidRDefault="005D6655">
            <w:pPr>
              <w:rPr>
                <w:rFonts w:eastAsia="Arial" w:cs="Arial"/>
                <w:color w:val="000000"/>
              </w:rPr>
            </w:pPr>
            <w:r>
              <w:rPr>
                <w:rFonts w:eastAsia="Arial" w:cs="Arial"/>
                <w:color w:val="000000"/>
              </w:rPr>
              <w:t>19</w:t>
            </w:r>
          </w:p>
        </w:tc>
        <w:tc>
          <w:tcPr>
            <w:tcW w:w="1803" w:type="pct"/>
            <w:tcBorders>
              <w:top w:val="single" w:sz="6" w:space="0" w:color="B8B8B8"/>
            </w:tcBorders>
            <w:tcMar>
              <w:top w:w="128" w:type="dxa"/>
              <w:left w:w="125" w:type="dxa"/>
              <w:bottom w:w="125" w:type="dxa"/>
              <w:right w:w="125" w:type="dxa"/>
            </w:tcMar>
            <w:hideMark/>
          </w:tcPr>
          <w:p w14:paraId="1EA23697" w14:textId="77777777" w:rsidR="005C0745" w:rsidRDefault="005D6655">
            <w:pPr>
              <w:rPr>
                <w:rFonts w:eastAsia="Arial" w:cs="Arial"/>
                <w:color w:val="000000"/>
              </w:rPr>
            </w:pPr>
            <w:r>
              <w:rPr>
                <w:rFonts w:eastAsia="Arial" w:cs="Arial"/>
                <w:color w:val="000000"/>
              </w:rPr>
              <w:t>Opstellen Omgevingsvisie en Omgevingsplan</w:t>
            </w:r>
          </w:p>
        </w:tc>
        <w:tc>
          <w:tcPr>
            <w:tcW w:w="500" w:type="pct"/>
            <w:tcBorders>
              <w:top w:val="single" w:sz="6" w:space="0" w:color="B8B8B8"/>
            </w:tcBorders>
            <w:tcMar>
              <w:top w:w="128" w:type="dxa"/>
              <w:left w:w="125" w:type="dxa"/>
              <w:bottom w:w="125" w:type="dxa"/>
              <w:right w:w="125" w:type="dxa"/>
            </w:tcMar>
            <w:hideMark/>
          </w:tcPr>
          <w:p w14:paraId="50150C7B" w14:textId="77777777" w:rsidR="005C0745" w:rsidRDefault="005D6655">
            <w:pPr>
              <w:jc w:val="right"/>
              <w:rPr>
                <w:rFonts w:eastAsia="Arial" w:cs="Arial"/>
                <w:color w:val="000000"/>
              </w:rPr>
            </w:pPr>
            <w:r>
              <w:rPr>
                <w:rFonts w:eastAsia="Arial" w:cs="Arial"/>
                <w:color w:val="000000"/>
              </w:rPr>
              <w:t>-55</w:t>
            </w:r>
          </w:p>
        </w:tc>
        <w:tc>
          <w:tcPr>
            <w:tcW w:w="500" w:type="pct"/>
            <w:tcBorders>
              <w:top w:val="single" w:sz="6" w:space="0" w:color="B8B8B8"/>
            </w:tcBorders>
            <w:tcMar>
              <w:top w:w="128" w:type="dxa"/>
              <w:left w:w="125" w:type="dxa"/>
              <w:bottom w:w="125" w:type="dxa"/>
              <w:right w:w="125" w:type="dxa"/>
            </w:tcMar>
            <w:hideMark/>
          </w:tcPr>
          <w:p w14:paraId="528CAB6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998EE7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7B00B606"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553F4F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0E8CFFD" w14:textId="77777777" w:rsidR="005C0745" w:rsidRDefault="005D6655">
            <w:pPr>
              <w:jc w:val="right"/>
              <w:rPr>
                <w:rFonts w:eastAsia="Arial" w:cs="Arial"/>
                <w:color w:val="000000"/>
              </w:rPr>
            </w:pPr>
            <w:r>
              <w:rPr>
                <w:rFonts w:eastAsia="Arial" w:cs="Arial"/>
                <w:b/>
                <w:bCs/>
                <w:color w:val="FFFFFF"/>
              </w:rPr>
              <w:t>-55</w:t>
            </w:r>
          </w:p>
        </w:tc>
      </w:tr>
      <w:tr w:rsidR="005C0745" w14:paraId="06B16680" w14:textId="77777777">
        <w:trPr>
          <w:trHeight w:val="300"/>
        </w:trPr>
        <w:tc>
          <w:tcPr>
            <w:tcW w:w="276" w:type="pct"/>
            <w:tcBorders>
              <w:top w:val="single" w:sz="6" w:space="0" w:color="B8B8B8"/>
            </w:tcBorders>
            <w:tcMar>
              <w:top w:w="128" w:type="dxa"/>
              <w:left w:w="125" w:type="dxa"/>
              <w:bottom w:w="125" w:type="dxa"/>
              <w:right w:w="125" w:type="dxa"/>
            </w:tcMar>
            <w:hideMark/>
          </w:tcPr>
          <w:p w14:paraId="6FE1C1A2" w14:textId="77777777" w:rsidR="005C0745" w:rsidRDefault="005D6655">
            <w:pPr>
              <w:rPr>
                <w:rFonts w:eastAsia="Arial" w:cs="Arial"/>
                <w:color w:val="000000"/>
              </w:rPr>
            </w:pPr>
            <w:r>
              <w:rPr>
                <w:rFonts w:eastAsia="Arial" w:cs="Arial"/>
                <w:color w:val="000000"/>
              </w:rPr>
              <w:t>20</w:t>
            </w:r>
          </w:p>
        </w:tc>
        <w:tc>
          <w:tcPr>
            <w:tcW w:w="6530" w:type="dxa"/>
            <w:tcBorders>
              <w:top w:val="single" w:sz="6" w:space="0" w:color="B8B8B8"/>
            </w:tcBorders>
            <w:tcMar>
              <w:top w:w="128" w:type="dxa"/>
              <w:left w:w="125" w:type="dxa"/>
              <w:bottom w:w="125" w:type="dxa"/>
              <w:right w:w="125" w:type="dxa"/>
            </w:tcMar>
            <w:hideMark/>
          </w:tcPr>
          <w:p w14:paraId="42CE52E5" w14:textId="77777777" w:rsidR="005C0745" w:rsidRDefault="005D6655">
            <w:pPr>
              <w:rPr>
                <w:rFonts w:eastAsia="Arial" w:cs="Arial"/>
                <w:color w:val="000000"/>
              </w:rPr>
            </w:pPr>
            <w:r>
              <w:rPr>
                <w:rFonts w:eastAsia="Arial" w:cs="Arial"/>
                <w:color w:val="000000"/>
              </w:rPr>
              <w:t>Bie: (tussentijdse) winstneming De Maricken</w:t>
            </w:r>
          </w:p>
        </w:tc>
        <w:tc>
          <w:tcPr>
            <w:tcW w:w="500" w:type="pct"/>
            <w:tcBorders>
              <w:top w:val="single" w:sz="6" w:space="0" w:color="B8B8B8"/>
            </w:tcBorders>
            <w:tcMar>
              <w:top w:w="128" w:type="dxa"/>
              <w:left w:w="125" w:type="dxa"/>
              <w:bottom w:w="125" w:type="dxa"/>
              <w:right w:w="125" w:type="dxa"/>
            </w:tcMar>
            <w:hideMark/>
          </w:tcPr>
          <w:p w14:paraId="004EFC87" w14:textId="77777777" w:rsidR="005C0745" w:rsidRDefault="005D6655">
            <w:pPr>
              <w:jc w:val="right"/>
              <w:rPr>
                <w:rFonts w:eastAsia="Arial" w:cs="Arial"/>
                <w:color w:val="000000"/>
              </w:rPr>
            </w:pPr>
            <w:r>
              <w:rPr>
                <w:rFonts w:eastAsia="Arial" w:cs="Arial"/>
                <w:color w:val="000000"/>
              </w:rPr>
              <w:t>317</w:t>
            </w:r>
          </w:p>
        </w:tc>
        <w:tc>
          <w:tcPr>
            <w:tcW w:w="500" w:type="pct"/>
            <w:tcBorders>
              <w:top w:val="single" w:sz="6" w:space="0" w:color="B8B8B8"/>
            </w:tcBorders>
            <w:tcMar>
              <w:top w:w="128" w:type="dxa"/>
              <w:left w:w="125" w:type="dxa"/>
              <w:bottom w:w="125" w:type="dxa"/>
              <w:right w:w="125" w:type="dxa"/>
            </w:tcMar>
            <w:hideMark/>
          </w:tcPr>
          <w:p w14:paraId="713A78A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B333538"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268DA77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35F7A3F" w14:textId="77777777" w:rsidR="005C0745" w:rsidRDefault="005D6655">
            <w:pPr>
              <w:jc w:val="right"/>
              <w:rPr>
                <w:rFonts w:eastAsia="Arial" w:cs="Arial"/>
                <w:color w:val="000000"/>
              </w:rPr>
            </w:pPr>
            <w:r>
              <w:rPr>
                <w:rFonts w:eastAsia="Arial" w:cs="Arial"/>
                <w:color w:val="000000"/>
              </w:rPr>
              <w:t>85</w:t>
            </w:r>
          </w:p>
        </w:tc>
        <w:tc>
          <w:tcPr>
            <w:tcW w:w="500" w:type="pct"/>
            <w:tcBorders>
              <w:top w:val="single" w:sz="6" w:space="0" w:color="B8B8B8"/>
            </w:tcBorders>
            <w:shd w:val="clear" w:color="auto" w:fill="44546A"/>
            <w:tcMar>
              <w:top w:w="128" w:type="dxa"/>
              <w:left w:w="125" w:type="dxa"/>
              <w:bottom w:w="125" w:type="dxa"/>
              <w:right w:w="125" w:type="dxa"/>
            </w:tcMar>
            <w:hideMark/>
          </w:tcPr>
          <w:p w14:paraId="20E184D3" w14:textId="77777777" w:rsidR="005C0745" w:rsidRDefault="005D6655">
            <w:pPr>
              <w:jc w:val="right"/>
              <w:rPr>
                <w:rFonts w:eastAsia="Arial" w:cs="Arial"/>
                <w:color w:val="000000"/>
              </w:rPr>
            </w:pPr>
            <w:r>
              <w:rPr>
                <w:rFonts w:eastAsia="Arial" w:cs="Arial"/>
                <w:b/>
                <w:bCs/>
                <w:color w:val="FFFFFF"/>
              </w:rPr>
              <w:t>402</w:t>
            </w:r>
          </w:p>
        </w:tc>
      </w:tr>
      <w:tr w:rsidR="005C0745" w14:paraId="1AABA20F" w14:textId="77777777">
        <w:trPr>
          <w:trHeight w:val="300"/>
        </w:trPr>
        <w:tc>
          <w:tcPr>
            <w:tcW w:w="276" w:type="pct"/>
            <w:tcBorders>
              <w:top w:val="single" w:sz="6" w:space="0" w:color="B8B8B8"/>
            </w:tcBorders>
            <w:tcMar>
              <w:top w:w="128" w:type="dxa"/>
              <w:left w:w="125" w:type="dxa"/>
              <w:bottom w:w="125" w:type="dxa"/>
              <w:right w:w="125" w:type="dxa"/>
            </w:tcMar>
            <w:hideMark/>
          </w:tcPr>
          <w:p w14:paraId="5EB5F9CA" w14:textId="77777777" w:rsidR="005C0745" w:rsidRDefault="005D6655">
            <w:pPr>
              <w:rPr>
                <w:rFonts w:eastAsia="Arial" w:cs="Arial"/>
                <w:color w:val="000000"/>
              </w:rPr>
            </w:pPr>
            <w:r>
              <w:rPr>
                <w:rFonts w:eastAsia="Arial" w:cs="Arial"/>
                <w:color w:val="000000"/>
              </w:rPr>
              <w:lastRenderedPageBreak/>
              <w:t>21</w:t>
            </w:r>
          </w:p>
        </w:tc>
        <w:tc>
          <w:tcPr>
            <w:tcW w:w="6530" w:type="dxa"/>
            <w:tcBorders>
              <w:top w:val="single" w:sz="6" w:space="0" w:color="B8B8B8"/>
            </w:tcBorders>
            <w:tcMar>
              <w:top w:w="128" w:type="dxa"/>
              <w:left w:w="125" w:type="dxa"/>
              <w:bottom w:w="125" w:type="dxa"/>
              <w:right w:w="125" w:type="dxa"/>
            </w:tcMar>
            <w:hideMark/>
          </w:tcPr>
          <w:p w14:paraId="063CAA8E" w14:textId="77777777" w:rsidR="005C0745" w:rsidRDefault="005D6655">
            <w:pPr>
              <w:rPr>
                <w:rFonts w:eastAsia="Arial" w:cs="Arial"/>
                <w:color w:val="000000"/>
              </w:rPr>
            </w:pPr>
            <w:r>
              <w:rPr>
                <w:rFonts w:eastAsia="Arial" w:cs="Arial"/>
                <w:color w:val="000000"/>
              </w:rPr>
              <w:t>Bie: (tussentijdse) winstneming Land van Winkel</w:t>
            </w:r>
          </w:p>
        </w:tc>
        <w:tc>
          <w:tcPr>
            <w:tcW w:w="500" w:type="pct"/>
            <w:tcBorders>
              <w:top w:val="single" w:sz="6" w:space="0" w:color="B8B8B8"/>
            </w:tcBorders>
            <w:tcMar>
              <w:top w:w="128" w:type="dxa"/>
              <w:left w:w="125" w:type="dxa"/>
              <w:bottom w:w="125" w:type="dxa"/>
              <w:right w:w="125" w:type="dxa"/>
            </w:tcMar>
            <w:hideMark/>
          </w:tcPr>
          <w:p w14:paraId="6067B9D7"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0651460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6F9052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4A46F43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F12EBF9" w14:textId="77777777" w:rsidR="005C0745" w:rsidRDefault="005D6655">
            <w:pPr>
              <w:jc w:val="right"/>
              <w:rPr>
                <w:rFonts w:eastAsia="Arial" w:cs="Arial"/>
                <w:color w:val="000000"/>
              </w:rPr>
            </w:pPr>
            <w:r>
              <w:rPr>
                <w:rFonts w:eastAsia="Arial" w:cs="Arial"/>
                <w:color w:val="000000"/>
              </w:rPr>
              <w:t>86</w:t>
            </w:r>
          </w:p>
        </w:tc>
        <w:tc>
          <w:tcPr>
            <w:tcW w:w="500" w:type="pct"/>
            <w:tcBorders>
              <w:top w:val="single" w:sz="6" w:space="0" w:color="B8B8B8"/>
            </w:tcBorders>
            <w:shd w:val="clear" w:color="auto" w:fill="44546A"/>
            <w:tcMar>
              <w:top w:w="128" w:type="dxa"/>
              <w:left w:w="125" w:type="dxa"/>
              <w:bottom w:w="125" w:type="dxa"/>
              <w:right w:w="125" w:type="dxa"/>
            </w:tcMar>
            <w:hideMark/>
          </w:tcPr>
          <w:p w14:paraId="33F35FB6" w14:textId="77777777" w:rsidR="005C0745" w:rsidRDefault="005D6655">
            <w:pPr>
              <w:jc w:val="right"/>
              <w:rPr>
                <w:rFonts w:eastAsia="Arial" w:cs="Arial"/>
                <w:color w:val="000000"/>
              </w:rPr>
            </w:pPr>
            <w:r>
              <w:rPr>
                <w:rFonts w:eastAsia="Arial" w:cs="Arial"/>
                <w:b/>
                <w:bCs/>
                <w:color w:val="FFFFFF"/>
              </w:rPr>
              <w:t>86</w:t>
            </w:r>
          </w:p>
        </w:tc>
      </w:tr>
      <w:tr w:rsidR="005C0745" w14:paraId="3A406902" w14:textId="77777777">
        <w:trPr>
          <w:trHeight w:val="300"/>
        </w:trPr>
        <w:tc>
          <w:tcPr>
            <w:tcW w:w="276" w:type="pct"/>
            <w:tcBorders>
              <w:top w:val="single" w:sz="6" w:space="0" w:color="B8B8B8"/>
            </w:tcBorders>
            <w:tcMar>
              <w:top w:w="128" w:type="dxa"/>
              <w:left w:w="125" w:type="dxa"/>
              <w:bottom w:w="125" w:type="dxa"/>
              <w:right w:w="125" w:type="dxa"/>
            </w:tcMar>
            <w:hideMark/>
          </w:tcPr>
          <w:p w14:paraId="4574E43A" w14:textId="77777777" w:rsidR="005C0745" w:rsidRDefault="005D6655">
            <w:pPr>
              <w:rPr>
                <w:rFonts w:eastAsia="Arial" w:cs="Arial"/>
                <w:color w:val="000000"/>
              </w:rPr>
            </w:pPr>
            <w:r>
              <w:rPr>
                <w:rFonts w:eastAsia="Arial" w:cs="Arial"/>
                <w:color w:val="000000"/>
              </w:rPr>
              <w:t>22</w:t>
            </w:r>
          </w:p>
        </w:tc>
        <w:tc>
          <w:tcPr>
            <w:tcW w:w="6530" w:type="dxa"/>
            <w:tcBorders>
              <w:top w:val="single" w:sz="6" w:space="0" w:color="B8B8B8"/>
            </w:tcBorders>
            <w:tcMar>
              <w:top w:w="128" w:type="dxa"/>
              <w:left w:w="125" w:type="dxa"/>
              <w:bottom w:w="125" w:type="dxa"/>
              <w:right w:w="125" w:type="dxa"/>
            </w:tcMar>
            <w:hideMark/>
          </w:tcPr>
          <w:p w14:paraId="3064698D" w14:textId="77777777" w:rsidR="005C0745" w:rsidRDefault="005D6655">
            <w:pPr>
              <w:rPr>
                <w:rFonts w:eastAsia="Arial" w:cs="Arial"/>
                <w:color w:val="000000"/>
              </w:rPr>
            </w:pPr>
            <w:r>
              <w:rPr>
                <w:rFonts w:eastAsia="Arial" w:cs="Arial"/>
                <w:color w:val="000000"/>
              </w:rPr>
              <w:t>Wet kwaliteitsborging</w:t>
            </w:r>
          </w:p>
        </w:tc>
        <w:tc>
          <w:tcPr>
            <w:tcW w:w="500" w:type="pct"/>
            <w:tcBorders>
              <w:top w:val="single" w:sz="6" w:space="0" w:color="B8B8B8"/>
            </w:tcBorders>
            <w:tcMar>
              <w:top w:w="128" w:type="dxa"/>
              <w:left w:w="125" w:type="dxa"/>
              <w:bottom w:w="125" w:type="dxa"/>
              <w:right w:w="125" w:type="dxa"/>
            </w:tcMar>
            <w:hideMark/>
          </w:tcPr>
          <w:p w14:paraId="17320FF4" w14:textId="77777777" w:rsidR="005C0745" w:rsidRDefault="005D6655">
            <w:pPr>
              <w:jc w:val="right"/>
              <w:rPr>
                <w:rFonts w:eastAsia="Arial" w:cs="Arial"/>
                <w:color w:val="000000"/>
              </w:rPr>
            </w:pPr>
            <w:r>
              <w:rPr>
                <w:rFonts w:eastAsia="Arial" w:cs="Arial"/>
                <w:color w:val="000000"/>
              </w:rPr>
              <w:t>-100</w:t>
            </w:r>
          </w:p>
        </w:tc>
        <w:tc>
          <w:tcPr>
            <w:tcW w:w="500" w:type="pct"/>
            <w:tcBorders>
              <w:top w:val="single" w:sz="6" w:space="0" w:color="B8B8B8"/>
            </w:tcBorders>
            <w:tcMar>
              <w:top w:w="128" w:type="dxa"/>
              <w:left w:w="125" w:type="dxa"/>
              <w:bottom w:w="125" w:type="dxa"/>
              <w:right w:w="125" w:type="dxa"/>
            </w:tcMar>
            <w:hideMark/>
          </w:tcPr>
          <w:p w14:paraId="769AD349"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CA89AF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5B4D007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417CB2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0FDA06B8" w14:textId="77777777" w:rsidR="005C0745" w:rsidRDefault="005D6655">
            <w:pPr>
              <w:jc w:val="right"/>
              <w:rPr>
                <w:rFonts w:eastAsia="Arial" w:cs="Arial"/>
                <w:color w:val="000000"/>
              </w:rPr>
            </w:pPr>
            <w:r>
              <w:rPr>
                <w:rFonts w:eastAsia="Arial" w:cs="Arial"/>
                <w:b/>
                <w:bCs/>
                <w:color w:val="FFFFFF"/>
              </w:rPr>
              <w:t>-100</w:t>
            </w:r>
          </w:p>
        </w:tc>
      </w:tr>
      <w:tr w:rsidR="005C0745" w14:paraId="056E77D7" w14:textId="77777777">
        <w:trPr>
          <w:trHeight w:val="300"/>
        </w:trPr>
        <w:tc>
          <w:tcPr>
            <w:tcW w:w="276" w:type="pct"/>
            <w:tcBorders>
              <w:top w:val="single" w:sz="6" w:space="0" w:color="B8B8B8"/>
            </w:tcBorders>
            <w:tcMar>
              <w:top w:w="128" w:type="dxa"/>
              <w:left w:w="125" w:type="dxa"/>
              <w:bottom w:w="125" w:type="dxa"/>
              <w:right w:w="125" w:type="dxa"/>
            </w:tcMar>
            <w:hideMark/>
          </w:tcPr>
          <w:p w14:paraId="540932FD" w14:textId="77777777" w:rsidR="005C0745" w:rsidRDefault="005D6655">
            <w:pPr>
              <w:rPr>
                <w:rFonts w:eastAsia="Arial" w:cs="Arial"/>
                <w:color w:val="000000"/>
              </w:rPr>
            </w:pPr>
            <w:r>
              <w:rPr>
                <w:rFonts w:eastAsia="Arial" w:cs="Arial"/>
                <w:color w:val="000000"/>
              </w:rPr>
              <w:t>23</w:t>
            </w:r>
          </w:p>
        </w:tc>
        <w:tc>
          <w:tcPr>
            <w:tcW w:w="6530" w:type="dxa"/>
            <w:tcBorders>
              <w:top w:val="single" w:sz="6" w:space="0" w:color="B8B8B8"/>
            </w:tcBorders>
            <w:tcMar>
              <w:top w:w="128" w:type="dxa"/>
              <w:left w:w="125" w:type="dxa"/>
              <w:bottom w:w="125" w:type="dxa"/>
              <w:right w:w="125" w:type="dxa"/>
            </w:tcMar>
            <w:hideMark/>
          </w:tcPr>
          <w:p w14:paraId="7FF5F5C3" w14:textId="77777777" w:rsidR="005C0745" w:rsidRDefault="005D6655">
            <w:pPr>
              <w:rPr>
                <w:rFonts w:eastAsia="Arial" w:cs="Arial"/>
                <w:color w:val="000000"/>
              </w:rPr>
            </w:pPr>
            <w:r>
              <w:rPr>
                <w:rFonts w:eastAsia="Arial" w:cs="Arial"/>
                <w:color w:val="000000"/>
              </w:rPr>
              <w:t>Handhaving bestemmingsplan Buitengebied-West</w:t>
            </w:r>
          </w:p>
        </w:tc>
        <w:tc>
          <w:tcPr>
            <w:tcW w:w="500" w:type="pct"/>
            <w:tcBorders>
              <w:top w:val="single" w:sz="6" w:space="0" w:color="B8B8B8"/>
            </w:tcBorders>
            <w:tcMar>
              <w:top w:w="128" w:type="dxa"/>
              <w:left w:w="125" w:type="dxa"/>
              <w:bottom w:w="125" w:type="dxa"/>
              <w:right w:w="125" w:type="dxa"/>
            </w:tcMar>
            <w:hideMark/>
          </w:tcPr>
          <w:p w14:paraId="19E24296" w14:textId="77777777" w:rsidR="005C0745" w:rsidRDefault="005D6655">
            <w:pPr>
              <w:jc w:val="right"/>
              <w:rPr>
                <w:rFonts w:eastAsia="Arial" w:cs="Arial"/>
                <w:color w:val="000000"/>
              </w:rPr>
            </w:pPr>
            <w:r>
              <w:rPr>
                <w:rFonts w:eastAsia="Arial" w:cs="Arial"/>
                <w:color w:val="000000"/>
              </w:rPr>
              <w:t>-75</w:t>
            </w:r>
          </w:p>
        </w:tc>
        <w:tc>
          <w:tcPr>
            <w:tcW w:w="500" w:type="pct"/>
            <w:tcBorders>
              <w:top w:val="single" w:sz="6" w:space="0" w:color="B8B8B8"/>
            </w:tcBorders>
            <w:tcMar>
              <w:top w:w="128" w:type="dxa"/>
              <w:left w:w="125" w:type="dxa"/>
              <w:bottom w:w="125" w:type="dxa"/>
              <w:right w:w="125" w:type="dxa"/>
            </w:tcMar>
            <w:hideMark/>
          </w:tcPr>
          <w:p w14:paraId="18213B0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DE145EB" w14:textId="77777777" w:rsidR="005C0745" w:rsidRDefault="005D6655">
            <w:pPr>
              <w:jc w:val="right"/>
              <w:rPr>
                <w:rFonts w:eastAsia="Arial" w:cs="Arial"/>
                <w:color w:val="000000"/>
              </w:rPr>
            </w:pPr>
            <w:r>
              <w:rPr>
                <w:rFonts w:eastAsia="Arial" w:cs="Arial"/>
                <w:color w:val="000000"/>
              </w:rPr>
              <w:t>-45</w:t>
            </w:r>
          </w:p>
        </w:tc>
        <w:tc>
          <w:tcPr>
            <w:tcW w:w="500" w:type="pct"/>
            <w:tcBorders>
              <w:top w:val="single" w:sz="6" w:space="0" w:color="B8B8B8"/>
            </w:tcBorders>
            <w:shd w:val="clear" w:color="auto" w:fill="ECF0F1"/>
            <w:tcMar>
              <w:top w:w="128" w:type="dxa"/>
              <w:left w:w="125" w:type="dxa"/>
              <w:bottom w:w="125" w:type="dxa"/>
              <w:right w:w="125" w:type="dxa"/>
            </w:tcMar>
            <w:hideMark/>
          </w:tcPr>
          <w:p w14:paraId="564416D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D2C56F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791067E3" w14:textId="77777777" w:rsidR="005C0745" w:rsidRDefault="005D6655">
            <w:pPr>
              <w:jc w:val="right"/>
              <w:rPr>
                <w:rFonts w:eastAsia="Arial" w:cs="Arial"/>
                <w:color w:val="000000"/>
              </w:rPr>
            </w:pPr>
            <w:r>
              <w:rPr>
                <w:rFonts w:eastAsia="Arial" w:cs="Arial"/>
                <w:b/>
                <w:bCs/>
                <w:color w:val="FFFFFF"/>
              </w:rPr>
              <w:t>-120</w:t>
            </w:r>
          </w:p>
        </w:tc>
      </w:tr>
      <w:tr w:rsidR="005C0745" w14:paraId="41B0F34D" w14:textId="77777777">
        <w:trPr>
          <w:trHeight w:val="300"/>
        </w:trPr>
        <w:tc>
          <w:tcPr>
            <w:tcW w:w="276" w:type="pct"/>
            <w:tcBorders>
              <w:top w:val="single" w:sz="6" w:space="0" w:color="B8B8B8"/>
            </w:tcBorders>
            <w:tcMar>
              <w:top w:w="128" w:type="dxa"/>
              <w:left w:w="125" w:type="dxa"/>
              <w:bottom w:w="125" w:type="dxa"/>
              <w:right w:w="125" w:type="dxa"/>
            </w:tcMar>
            <w:hideMark/>
          </w:tcPr>
          <w:p w14:paraId="79F816B1" w14:textId="77777777" w:rsidR="005C0745" w:rsidRDefault="005D6655">
            <w:pPr>
              <w:rPr>
                <w:rFonts w:eastAsia="Arial" w:cs="Arial"/>
                <w:color w:val="000000"/>
              </w:rPr>
            </w:pPr>
            <w:r>
              <w:rPr>
                <w:rFonts w:eastAsia="Arial" w:cs="Arial"/>
                <w:color w:val="000000"/>
              </w:rPr>
              <w:t>24</w:t>
            </w:r>
          </w:p>
        </w:tc>
        <w:tc>
          <w:tcPr>
            <w:tcW w:w="6530" w:type="dxa"/>
            <w:tcBorders>
              <w:top w:val="single" w:sz="6" w:space="0" w:color="B8B8B8"/>
            </w:tcBorders>
            <w:tcMar>
              <w:top w:w="128" w:type="dxa"/>
              <w:left w:w="125" w:type="dxa"/>
              <w:bottom w:w="125" w:type="dxa"/>
              <w:right w:w="125" w:type="dxa"/>
            </w:tcMar>
            <w:hideMark/>
          </w:tcPr>
          <w:p w14:paraId="3D8B8F38" w14:textId="77777777" w:rsidR="005C0745" w:rsidRDefault="005D6655">
            <w:pPr>
              <w:rPr>
                <w:rFonts w:eastAsia="Arial" w:cs="Arial"/>
                <w:color w:val="000000"/>
              </w:rPr>
            </w:pPr>
            <w:r>
              <w:rPr>
                <w:rFonts w:eastAsia="Arial" w:cs="Arial"/>
                <w:color w:val="000000"/>
              </w:rPr>
              <w:t>Revitalisering woonwagenstandplaats</w:t>
            </w:r>
          </w:p>
        </w:tc>
        <w:tc>
          <w:tcPr>
            <w:tcW w:w="500" w:type="pct"/>
            <w:tcBorders>
              <w:top w:val="single" w:sz="6" w:space="0" w:color="B8B8B8"/>
            </w:tcBorders>
            <w:tcMar>
              <w:top w:w="128" w:type="dxa"/>
              <w:left w:w="125" w:type="dxa"/>
              <w:bottom w:w="125" w:type="dxa"/>
              <w:right w:w="125" w:type="dxa"/>
            </w:tcMar>
            <w:hideMark/>
          </w:tcPr>
          <w:p w14:paraId="2E02283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3CCB94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FEC3AE5" w14:textId="77777777" w:rsidR="005C0745" w:rsidRDefault="005D6655">
            <w:pPr>
              <w:jc w:val="right"/>
              <w:rPr>
                <w:rFonts w:eastAsia="Arial" w:cs="Arial"/>
                <w:color w:val="000000"/>
              </w:rPr>
            </w:pPr>
            <w:r>
              <w:rPr>
                <w:rFonts w:eastAsia="Arial" w:cs="Arial"/>
                <w:color w:val="000000"/>
              </w:rPr>
              <w:t>-474</w:t>
            </w:r>
          </w:p>
        </w:tc>
        <w:tc>
          <w:tcPr>
            <w:tcW w:w="500" w:type="pct"/>
            <w:tcBorders>
              <w:top w:val="single" w:sz="6" w:space="0" w:color="B8B8B8"/>
            </w:tcBorders>
            <w:shd w:val="clear" w:color="auto" w:fill="ECF0F1"/>
            <w:tcMar>
              <w:top w:w="128" w:type="dxa"/>
              <w:left w:w="125" w:type="dxa"/>
              <w:bottom w:w="125" w:type="dxa"/>
              <w:right w:w="125" w:type="dxa"/>
            </w:tcMar>
            <w:hideMark/>
          </w:tcPr>
          <w:p w14:paraId="249C513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BE36AC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7E84A4BD" w14:textId="77777777" w:rsidR="005C0745" w:rsidRDefault="005D6655">
            <w:pPr>
              <w:jc w:val="right"/>
              <w:rPr>
                <w:rFonts w:eastAsia="Arial" w:cs="Arial"/>
                <w:color w:val="000000"/>
              </w:rPr>
            </w:pPr>
            <w:r>
              <w:rPr>
                <w:rFonts w:eastAsia="Arial" w:cs="Arial"/>
                <w:b/>
                <w:bCs/>
                <w:color w:val="FFFFFF"/>
              </w:rPr>
              <w:t>-474</w:t>
            </w:r>
          </w:p>
        </w:tc>
      </w:tr>
      <w:tr w:rsidR="005C0745" w14:paraId="69B7A32C" w14:textId="77777777">
        <w:trPr>
          <w:trHeight w:val="300"/>
        </w:trPr>
        <w:tc>
          <w:tcPr>
            <w:tcW w:w="276" w:type="pct"/>
            <w:tcBorders>
              <w:top w:val="single" w:sz="6" w:space="0" w:color="B8B8B8"/>
            </w:tcBorders>
            <w:tcMar>
              <w:top w:w="128" w:type="dxa"/>
              <w:left w:w="125" w:type="dxa"/>
              <w:bottom w:w="125" w:type="dxa"/>
              <w:right w:w="125" w:type="dxa"/>
            </w:tcMar>
            <w:hideMark/>
          </w:tcPr>
          <w:p w14:paraId="3C72A890" w14:textId="77777777" w:rsidR="005C0745" w:rsidRDefault="005D6655">
            <w:pPr>
              <w:rPr>
                <w:rFonts w:eastAsia="Arial" w:cs="Arial"/>
                <w:color w:val="000000"/>
              </w:rPr>
            </w:pPr>
            <w:r>
              <w:rPr>
                <w:rFonts w:eastAsia="Arial" w:cs="Arial"/>
                <w:color w:val="000000"/>
              </w:rPr>
              <w:t>25</w:t>
            </w:r>
          </w:p>
        </w:tc>
        <w:tc>
          <w:tcPr>
            <w:tcW w:w="6530" w:type="dxa"/>
            <w:tcBorders>
              <w:top w:val="single" w:sz="6" w:space="0" w:color="B8B8B8"/>
            </w:tcBorders>
            <w:tcMar>
              <w:top w:w="128" w:type="dxa"/>
              <w:left w:w="125" w:type="dxa"/>
              <w:bottom w:w="125" w:type="dxa"/>
              <w:right w:w="125" w:type="dxa"/>
            </w:tcMar>
            <w:hideMark/>
          </w:tcPr>
          <w:p w14:paraId="15B9831E" w14:textId="77777777" w:rsidR="005C0745" w:rsidRDefault="005D6655">
            <w:pPr>
              <w:rPr>
                <w:rFonts w:eastAsia="Arial" w:cs="Arial"/>
                <w:color w:val="000000"/>
              </w:rPr>
            </w:pPr>
            <w:r>
              <w:rPr>
                <w:rFonts w:eastAsia="Arial" w:cs="Arial"/>
                <w:color w:val="000000"/>
              </w:rPr>
              <w:t>Ontwikkellocatie De Meijert, Mijdrecht</w:t>
            </w:r>
          </w:p>
        </w:tc>
        <w:tc>
          <w:tcPr>
            <w:tcW w:w="500" w:type="pct"/>
            <w:tcBorders>
              <w:top w:val="single" w:sz="6" w:space="0" w:color="B8B8B8"/>
            </w:tcBorders>
            <w:tcMar>
              <w:top w:w="128" w:type="dxa"/>
              <w:left w:w="125" w:type="dxa"/>
              <w:bottom w:w="125" w:type="dxa"/>
              <w:right w:w="125" w:type="dxa"/>
            </w:tcMar>
            <w:hideMark/>
          </w:tcPr>
          <w:p w14:paraId="08E7D178"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05BAB9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7D23571" w14:textId="77777777" w:rsidR="005C0745" w:rsidRDefault="005D6655">
            <w:pPr>
              <w:jc w:val="right"/>
              <w:rPr>
                <w:rFonts w:eastAsia="Arial" w:cs="Arial"/>
                <w:color w:val="000000"/>
              </w:rPr>
            </w:pPr>
            <w:r>
              <w:rPr>
                <w:rFonts w:eastAsia="Arial" w:cs="Arial"/>
                <w:color w:val="000000"/>
              </w:rPr>
              <w:t>-46</w:t>
            </w:r>
          </w:p>
        </w:tc>
        <w:tc>
          <w:tcPr>
            <w:tcW w:w="500" w:type="pct"/>
            <w:tcBorders>
              <w:top w:val="single" w:sz="6" w:space="0" w:color="B8B8B8"/>
            </w:tcBorders>
            <w:shd w:val="clear" w:color="auto" w:fill="ECF0F1"/>
            <w:tcMar>
              <w:top w:w="128" w:type="dxa"/>
              <w:left w:w="125" w:type="dxa"/>
              <w:bottom w:w="125" w:type="dxa"/>
              <w:right w:w="125" w:type="dxa"/>
            </w:tcMar>
            <w:hideMark/>
          </w:tcPr>
          <w:p w14:paraId="7659005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F7031EC"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1E381CDA" w14:textId="77777777" w:rsidR="005C0745" w:rsidRDefault="005D6655">
            <w:pPr>
              <w:jc w:val="right"/>
              <w:rPr>
                <w:rFonts w:eastAsia="Arial" w:cs="Arial"/>
                <w:color w:val="000000"/>
              </w:rPr>
            </w:pPr>
            <w:r>
              <w:rPr>
                <w:rFonts w:eastAsia="Arial" w:cs="Arial"/>
                <w:b/>
                <w:bCs/>
                <w:color w:val="FFFFFF"/>
              </w:rPr>
              <w:t>-46</w:t>
            </w:r>
          </w:p>
        </w:tc>
      </w:tr>
      <w:tr w:rsidR="005C0745" w14:paraId="573C3A10" w14:textId="77777777">
        <w:trPr>
          <w:trHeight w:val="300"/>
        </w:trPr>
        <w:tc>
          <w:tcPr>
            <w:tcW w:w="276" w:type="pct"/>
            <w:tcBorders>
              <w:top w:val="single" w:sz="6" w:space="0" w:color="B8B8B8"/>
            </w:tcBorders>
            <w:tcMar>
              <w:top w:w="128" w:type="dxa"/>
              <w:left w:w="125" w:type="dxa"/>
              <w:bottom w:w="125" w:type="dxa"/>
              <w:right w:w="125" w:type="dxa"/>
            </w:tcMar>
            <w:hideMark/>
          </w:tcPr>
          <w:p w14:paraId="44FBAFDE" w14:textId="77777777" w:rsidR="005C0745" w:rsidRDefault="005D6655">
            <w:pPr>
              <w:rPr>
                <w:rFonts w:eastAsia="Arial" w:cs="Arial"/>
                <w:color w:val="000000"/>
              </w:rPr>
            </w:pPr>
            <w:r>
              <w:rPr>
                <w:rFonts w:eastAsia="Arial" w:cs="Arial"/>
                <w:color w:val="000000"/>
              </w:rPr>
              <w:t>26</w:t>
            </w:r>
          </w:p>
        </w:tc>
        <w:tc>
          <w:tcPr>
            <w:tcW w:w="6530" w:type="dxa"/>
            <w:tcBorders>
              <w:top w:val="single" w:sz="6" w:space="0" w:color="B8B8B8"/>
            </w:tcBorders>
            <w:tcMar>
              <w:top w:w="128" w:type="dxa"/>
              <w:left w:w="125" w:type="dxa"/>
              <w:bottom w:w="125" w:type="dxa"/>
              <w:right w:w="125" w:type="dxa"/>
            </w:tcMar>
            <w:hideMark/>
          </w:tcPr>
          <w:p w14:paraId="0696AC2C" w14:textId="77777777" w:rsidR="005C0745" w:rsidRDefault="005D6655">
            <w:pPr>
              <w:rPr>
                <w:rFonts w:eastAsia="Arial" w:cs="Arial"/>
                <w:color w:val="000000"/>
              </w:rPr>
            </w:pPr>
            <w:r>
              <w:rPr>
                <w:rFonts w:eastAsia="Arial" w:cs="Arial"/>
                <w:color w:val="000000"/>
              </w:rPr>
              <w:t>Beleidsplan Verkeer </w:t>
            </w:r>
          </w:p>
        </w:tc>
        <w:tc>
          <w:tcPr>
            <w:tcW w:w="500" w:type="pct"/>
            <w:tcBorders>
              <w:top w:val="single" w:sz="6" w:space="0" w:color="B8B8B8"/>
            </w:tcBorders>
            <w:tcMar>
              <w:top w:w="128" w:type="dxa"/>
              <w:left w:w="125" w:type="dxa"/>
              <w:bottom w:w="125" w:type="dxa"/>
              <w:right w:w="125" w:type="dxa"/>
            </w:tcMar>
            <w:hideMark/>
          </w:tcPr>
          <w:p w14:paraId="5D57C34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AEAD2C9"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DA51CA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7248C58C" w14:textId="77777777" w:rsidR="005C0745" w:rsidRDefault="005D6655">
            <w:pPr>
              <w:jc w:val="right"/>
              <w:rPr>
                <w:rFonts w:eastAsia="Arial" w:cs="Arial"/>
                <w:color w:val="000000"/>
              </w:rPr>
            </w:pPr>
            <w:r>
              <w:rPr>
                <w:rFonts w:eastAsia="Arial" w:cs="Arial"/>
                <w:color w:val="000000"/>
              </w:rPr>
              <w:t>-40</w:t>
            </w:r>
          </w:p>
        </w:tc>
        <w:tc>
          <w:tcPr>
            <w:tcW w:w="500" w:type="pct"/>
            <w:tcBorders>
              <w:top w:val="single" w:sz="6" w:space="0" w:color="B8B8B8"/>
            </w:tcBorders>
            <w:tcMar>
              <w:top w:w="128" w:type="dxa"/>
              <w:left w:w="125" w:type="dxa"/>
              <w:bottom w:w="125" w:type="dxa"/>
              <w:right w:w="125" w:type="dxa"/>
            </w:tcMar>
            <w:hideMark/>
          </w:tcPr>
          <w:p w14:paraId="6CCF835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FEFA28F" w14:textId="77777777" w:rsidR="005C0745" w:rsidRDefault="005D6655">
            <w:pPr>
              <w:jc w:val="right"/>
              <w:rPr>
                <w:rFonts w:eastAsia="Arial" w:cs="Arial"/>
                <w:color w:val="000000"/>
              </w:rPr>
            </w:pPr>
            <w:r>
              <w:rPr>
                <w:rFonts w:eastAsia="Arial" w:cs="Arial"/>
                <w:b/>
                <w:bCs/>
                <w:color w:val="FFFFFF"/>
              </w:rPr>
              <w:t>-40</w:t>
            </w:r>
          </w:p>
        </w:tc>
      </w:tr>
      <w:tr w:rsidR="005C0745" w14:paraId="0C97DE9F" w14:textId="77777777">
        <w:trPr>
          <w:trHeight w:val="330"/>
        </w:trPr>
        <w:tc>
          <w:tcPr>
            <w:tcW w:w="276" w:type="pct"/>
            <w:tcBorders>
              <w:top w:val="single" w:sz="6" w:space="0" w:color="B8B8B8"/>
            </w:tcBorders>
            <w:tcMar>
              <w:top w:w="128" w:type="dxa"/>
              <w:left w:w="125" w:type="dxa"/>
              <w:bottom w:w="125" w:type="dxa"/>
              <w:right w:w="125" w:type="dxa"/>
            </w:tcMar>
            <w:hideMark/>
          </w:tcPr>
          <w:p w14:paraId="3C8C6A3B" w14:textId="77777777" w:rsidR="005C0745" w:rsidRDefault="005D6655">
            <w:pPr>
              <w:rPr>
                <w:rFonts w:eastAsia="Arial" w:cs="Arial"/>
                <w:color w:val="000000"/>
              </w:rPr>
            </w:pPr>
            <w:r>
              <w:rPr>
                <w:rFonts w:eastAsia="Arial" w:cs="Arial"/>
                <w:color w:val="000000"/>
              </w:rPr>
              <w:t>27</w:t>
            </w:r>
          </w:p>
        </w:tc>
        <w:tc>
          <w:tcPr>
            <w:tcW w:w="6530" w:type="dxa"/>
            <w:tcBorders>
              <w:top w:val="single" w:sz="6" w:space="0" w:color="B8B8B8"/>
            </w:tcBorders>
            <w:tcMar>
              <w:top w:w="128" w:type="dxa"/>
              <w:left w:w="125" w:type="dxa"/>
              <w:bottom w:w="125" w:type="dxa"/>
              <w:right w:w="125" w:type="dxa"/>
            </w:tcMar>
            <w:hideMark/>
          </w:tcPr>
          <w:p w14:paraId="71D41AEB" w14:textId="77777777" w:rsidR="005C0745" w:rsidRDefault="005D6655">
            <w:pPr>
              <w:rPr>
                <w:rFonts w:eastAsia="Arial" w:cs="Arial"/>
                <w:color w:val="000000"/>
              </w:rPr>
            </w:pPr>
            <w:r>
              <w:rPr>
                <w:rFonts w:eastAsia="Arial" w:cs="Arial"/>
                <w:color w:val="000000"/>
              </w:rPr>
              <w:t>Integraal onderwijshuisvestingsplan</w:t>
            </w:r>
          </w:p>
        </w:tc>
        <w:tc>
          <w:tcPr>
            <w:tcW w:w="500" w:type="pct"/>
            <w:tcBorders>
              <w:top w:val="single" w:sz="6" w:space="0" w:color="B8B8B8"/>
            </w:tcBorders>
            <w:tcMar>
              <w:top w:w="128" w:type="dxa"/>
              <w:left w:w="125" w:type="dxa"/>
              <w:bottom w:w="125" w:type="dxa"/>
              <w:right w:w="125" w:type="dxa"/>
            </w:tcMar>
            <w:hideMark/>
          </w:tcPr>
          <w:p w14:paraId="7119A02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F210E7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233FA04" w14:textId="77777777" w:rsidR="005C0745" w:rsidRDefault="005D6655">
            <w:pPr>
              <w:jc w:val="right"/>
              <w:rPr>
                <w:rFonts w:eastAsia="Arial" w:cs="Arial"/>
                <w:color w:val="000000"/>
              </w:rPr>
            </w:pPr>
            <w:r>
              <w:rPr>
                <w:rFonts w:eastAsia="Arial" w:cs="Arial"/>
                <w:color w:val="000000"/>
              </w:rPr>
              <w:t>-40</w:t>
            </w:r>
          </w:p>
        </w:tc>
        <w:tc>
          <w:tcPr>
            <w:tcW w:w="500" w:type="pct"/>
            <w:tcBorders>
              <w:top w:val="single" w:sz="6" w:space="0" w:color="B8B8B8"/>
            </w:tcBorders>
            <w:shd w:val="clear" w:color="auto" w:fill="ECF0F1"/>
            <w:tcMar>
              <w:top w:w="128" w:type="dxa"/>
              <w:left w:w="125" w:type="dxa"/>
              <w:bottom w:w="125" w:type="dxa"/>
              <w:right w:w="125" w:type="dxa"/>
            </w:tcMar>
            <w:hideMark/>
          </w:tcPr>
          <w:p w14:paraId="0F0B33C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BCD7E2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556E8958" w14:textId="77777777" w:rsidR="005C0745" w:rsidRDefault="005D6655">
            <w:pPr>
              <w:jc w:val="right"/>
              <w:rPr>
                <w:rFonts w:eastAsia="Arial" w:cs="Arial"/>
                <w:color w:val="000000"/>
              </w:rPr>
            </w:pPr>
            <w:r>
              <w:rPr>
                <w:rFonts w:eastAsia="Arial" w:cs="Arial"/>
                <w:b/>
                <w:bCs/>
                <w:color w:val="FFFFFF"/>
              </w:rPr>
              <w:t>-40</w:t>
            </w:r>
          </w:p>
        </w:tc>
      </w:tr>
      <w:tr w:rsidR="005C0745" w14:paraId="1A57C010" w14:textId="77777777">
        <w:trPr>
          <w:trHeight w:val="330"/>
        </w:trPr>
        <w:tc>
          <w:tcPr>
            <w:tcW w:w="276" w:type="pct"/>
            <w:tcBorders>
              <w:top w:val="single" w:sz="6" w:space="0" w:color="B8B8B8"/>
            </w:tcBorders>
            <w:tcMar>
              <w:top w:w="128" w:type="dxa"/>
              <w:left w:w="125" w:type="dxa"/>
              <w:bottom w:w="125" w:type="dxa"/>
              <w:right w:w="125" w:type="dxa"/>
            </w:tcMar>
            <w:hideMark/>
          </w:tcPr>
          <w:p w14:paraId="39443196" w14:textId="77777777" w:rsidR="005C0745" w:rsidRDefault="005D6655">
            <w:pPr>
              <w:rPr>
                <w:rFonts w:eastAsia="Arial" w:cs="Arial"/>
                <w:color w:val="000000"/>
              </w:rPr>
            </w:pPr>
            <w:r>
              <w:rPr>
                <w:rFonts w:eastAsia="Arial" w:cs="Arial"/>
                <w:color w:val="000000"/>
              </w:rPr>
              <w:t>28</w:t>
            </w:r>
          </w:p>
        </w:tc>
        <w:tc>
          <w:tcPr>
            <w:tcW w:w="6530" w:type="dxa"/>
            <w:tcBorders>
              <w:top w:val="single" w:sz="6" w:space="0" w:color="B8B8B8"/>
            </w:tcBorders>
            <w:tcMar>
              <w:top w:w="128" w:type="dxa"/>
              <w:left w:w="125" w:type="dxa"/>
              <w:bottom w:w="125" w:type="dxa"/>
              <w:right w:w="125" w:type="dxa"/>
            </w:tcMar>
            <w:hideMark/>
          </w:tcPr>
          <w:p w14:paraId="082F0756" w14:textId="77777777" w:rsidR="005C0745" w:rsidRDefault="005D6655">
            <w:pPr>
              <w:rPr>
                <w:rFonts w:eastAsia="Arial" w:cs="Arial"/>
                <w:color w:val="000000"/>
              </w:rPr>
            </w:pPr>
            <w:r>
              <w:rPr>
                <w:rFonts w:eastAsia="Arial" w:cs="Arial"/>
                <w:color w:val="000000"/>
              </w:rPr>
              <w:t>Eerste inrichting meubilair en onderwijsleerpakket voor openbare basisschool De Pijlstaart </w:t>
            </w:r>
          </w:p>
        </w:tc>
        <w:tc>
          <w:tcPr>
            <w:tcW w:w="500" w:type="pct"/>
            <w:tcBorders>
              <w:top w:val="single" w:sz="6" w:space="0" w:color="B8B8B8"/>
            </w:tcBorders>
            <w:tcMar>
              <w:top w:w="128" w:type="dxa"/>
              <w:left w:w="125" w:type="dxa"/>
              <w:bottom w:w="125" w:type="dxa"/>
              <w:right w:w="125" w:type="dxa"/>
            </w:tcMar>
            <w:hideMark/>
          </w:tcPr>
          <w:p w14:paraId="0F39186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C6AF18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DC193E6" w14:textId="77777777" w:rsidR="005C0745" w:rsidRDefault="005D6655">
            <w:pPr>
              <w:jc w:val="right"/>
              <w:rPr>
                <w:rFonts w:eastAsia="Arial" w:cs="Arial"/>
                <w:color w:val="000000"/>
              </w:rPr>
            </w:pPr>
            <w:r>
              <w:rPr>
                <w:rFonts w:eastAsia="Arial" w:cs="Arial"/>
                <w:color w:val="000000"/>
              </w:rPr>
              <w:t>-62</w:t>
            </w:r>
          </w:p>
        </w:tc>
        <w:tc>
          <w:tcPr>
            <w:tcW w:w="500" w:type="pct"/>
            <w:tcBorders>
              <w:top w:val="single" w:sz="6" w:space="0" w:color="B8B8B8"/>
            </w:tcBorders>
            <w:shd w:val="clear" w:color="auto" w:fill="ECF0F1"/>
            <w:tcMar>
              <w:top w:w="128" w:type="dxa"/>
              <w:left w:w="125" w:type="dxa"/>
              <w:bottom w:w="125" w:type="dxa"/>
              <w:right w:w="125" w:type="dxa"/>
            </w:tcMar>
            <w:hideMark/>
          </w:tcPr>
          <w:p w14:paraId="1653CB0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7A18C2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7B8AE3F2" w14:textId="77777777" w:rsidR="005C0745" w:rsidRDefault="005D6655">
            <w:pPr>
              <w:jc w:val="right"/>
              <w:rPr>
                <w:rFonts w:eastAsia="Arial" w:cs="Arial"/>
                <w:color w:val="000000"/>
              </w:rPr>
            </w:pPr>
            <w:r>
              <w:rPr>
                <w:rFonts w:eastAsia="Arial" w:cs="Arial"/>
                <w:b/>
                <w:bCs/>
                <w:color w:val="FFFFFF"/>
              </w:rPr>
              <w:t>-62</w:t>
            </w:r>
          </w:p>
        </w:tc>
      </w:tr>
      <w:tr w:rsidR="005C0745" w14:paraId="07E01F81" w14:textId="77777777">
        <w:trPr>
          <w:trHeight w:val="300"/>
        </w:trPr>
        <w:tc>
          <w:tcPr>
            <w:tcW w:w="276" w:type="pct"/>
            <w:tcBorders>
              <w:top w:val="single" w:sz="6" w:space="0" w:color="B8B8B8"/>
            </w:tcBorders>
            <w:tcMar>
              <w:top w:w="128" w:type="dxa"/>
              <w:left w:w="125" w:type="dxa"/>
              <w:bottom w:w="125" w:type="dxa"/>
              <w:right w:w="125" w:type="dxa"/>
            </w:tcMar>
            <w:hideMark/>
          </w:tcPr>
          <w:p w14:paraId="336FF71C" w14:textId="77777777" w:rsidR="005C0745" w:rsidRDefault="005D6655">
            <w:pPr>
              <w:rPr>
                <w:rFonts w:eastAsia="Arial" w:cs="Arial"/>
                <w:color w:val="000000"/>
              </w:rPr>
            </w:pPr>
            <w:r>
              <w:rPr>
                <w:rFonts w:eastAsia="Arial" w:cs="Arial"/>
                <w:color w:val="000000"/>
              </w:rPr>
              <w:t>29</w:t>
            </w:r>
          </w:p>
        </w:tc>
        <w:tc>
          <w:tcPr>
            <w:tcW w:w="6530" w:type="dxa"/>
            <w:tcBorders>
              <w:top w:val="single" w:sz="6" w:space="0" w:color="B8B8B8"/>
            </w:tcBorders>
            <w:tcMar>
              <w:top w:w="128" w:type="dxa"/>
              <w:left w:w="125" w:type="dxa"/>
              <w:bottom w:w="125" w:type="dxa"/>
              <w:right w:w="125" w:type="dxa"/>
            </w:tcMar>
            <w:hideMark/>
          </w:tcPr>
          <w:p w14:paraId="6967CA15" w14:textId="77777777" w:rsidR="005C0745" w:rsidRDefault="005D6655">
            <w:pPr>
              <w:rPr>
                <w:rFonts w:eastAsia="Arial" w:cs="Arial"/>
                <w:color w:val="000000"/>
              </w:rPr>
            </w:pPr>
            <w:r>
              <w:rPr>
                <w:rFonts w:eastAsia="Arial" w:cs="Arial"/>
                <w:color w:val="000000"/>
              </w:rPr>
              <w:t>Convenant samen dementievriendelijk</w:t>
            </w:r>
          </w:p>
        </w:tc>
        <w:tc>
          <w:tcPr>
            <w:tcW w:w="500" w:type="pct"/>
            <w:tcBorders>
              <w:top w:val="single" w:sz="6" w:space="0" w:color="B8B8B8"/>
            </w:tcBorders>
            <w:tcMar>
              <w:top w:w="128" w:type="dxa"/>
              <w:left w:w="125" w:type="dxa"/>
              <w:bottom w:w="125" w:type="dxa"/>
              <w:right w:w="125" w:type="dxa"/>
            </w:tcMar>
            <w:hideMark/>
          </w:tcPr>
          <w:p w14:paraId="4DC06A75" w14:textId="77777777" w:rsidR="005C0745" w:rsidRDefault="005D6655">
            <w:pPr>
              <w:jc w:val="right"/>
              <w:rPr>
                <w:rFonts w:eastAsia="Arial" w:cs="Arial"/>
                <w:color w:val="000000"/>
              </w:rPr>
            </w:pPr>
            <w:r>
              <w:rPr>
                <w:rFonts w:eastAsia="Arial" w:cs="Arial"/>
                <w:color w:val="000000"/>
              </w:rPr>
              <w:t>-10</w:t>
            </w:r>
          </w:p>
        </w:tc>
        <w:tc>
          <w:tcPr>
            <w:tcW w:w="500" w:type="pct"/>
            <w:tcBorders>
              <w:top w:val="single" w:sz="6" w:space="0" w:color="B8B8B8"/>
            </w:tcBorders>
            <w:tcMar>
              <w:top w:w="128" w:type="dxa"/>
              <w:left w:w="125" w:type="dxa"/>
              <w:bottom w:w="125" w:type="dxa"/>
              <w:right w:w="125" w:type="dxa"/>
            </w:tcMar>
            <w:hideMark/>
          </w:tcPr>
          <w:p w14:paraId="69C0FAB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B604EF9"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28C27B4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8001DF2"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789ADDF" w14:textId="77777777" w:rsidR="005C0745" w:rsidRDefault="005D6655">
            <w:pPr>
              <w:jc w:val="right"/>
              <w:rPr>
                <w:rFonts w:eastAsia="Arial" w:cs="Arial"/>
                <w:color w:val="000000"/>
              </w:rPr>
            </w:pPr>
            <w:r>
              <w:rPr>
                <w:rFonts w:eastAsia="Arial" w:cs="Arial"/>
                <w:b/>
                <w:bCs/>
                <w:color w:val="FFFFFF"/>
              </w:rPr>
              <w:t>-10</w:t>
            </w:r>
          </w:p>
        </w:tc>
      </w:tr>
      <w:tr w:rsidR="005C0745" w14:paraId="73D47077" w14:textId="77777777">
        <w:trPr>
          <w:trHeight w:val="300"/>
        </w:trPr>
        <w:tc>
          <w:tcPr>
            <w:tcW w:w="276" w:type="pct"/>
            <w:tcBorders>
              <w:top w:val="single" w:sz="6" w:space="0" w:color="B8B8B8"/>
            </w:tcBorders>
            <w:tcMar>
              <w:top w:w="128" w:type="dxa"/>
              <w:left w:w="125" w:type="dxa"/>
              <w:bottom w:w="125" w:type="dxa"/>
              <w:right w:w="125" w:type="dxa"/>
            </w:tcMar>
            <w:hideMark/>
          </w:tcPr>
          <w:p w14:paraId="3C254306" w14:textId="77777777" w:rsidR="005C0745" w:rsidRDefault="005D6655">
            <w:pPr>
              <w:rPr>
                <w:rFonts w:eastAsia="Arial" w:cs="Arial"/>
                <w:color w:val="000000"/>
              </w:rPr>
            </w:pPr>
            <w:r>
              <w:rPr>
                <w:rFonts w:eastAsia="Arial" w:cs="Arial"/>
                <w:color w:val="000000"/>
              </w:rPr>
              <w:t>30</w:t>
            </w:r>
          </w:p>
        </w:tc>
        <w:tc>
          <w:tcPr>
            <w:tcW w:w="6530" w:type="dxa"/>
            <w:tcBorders>
              <w:top w:val="single" w:sz="6" w:space="0" w:color="B8B8B8"/>
            </w:tcBorders>
            <w:tcMar>
              <w:top w:w="128" w:type="dxa"/>
              <w:left w:w="125" w:type="dxa"/>
              <w:bottom w:w="125" w:type="dxa"/>
              <w:right w:w="125" w:type="dxa"/>
            </w:tcMar>
            <w:hideMark/>
          </w:tcPr>
          <w:p w14:paraId="7C8908A1" w14:textId="77777777" w:rsidR="005C0745" w:rsidRDefault="005D6655">
            <w:pPr>
              <w:rPr>
                <w:rFonts w:eastAsia="Arial" w:cs="Arial"/>
                <w:color w:val="000000"/>
              </w:rPr>
            </w:pPr>
            <w:r>
              <w:rPr>
                <w:rFonts w:eastAsia="Arial" w:cs="Arial"/>
                <w:color w:val="000000"/>
              </w:rPr>
              <w:t>Intensivering participatiekoers</w:t>
            </w:r>
          </w:p>
        </w:tc>
        <w:tc>
          <w:tcPr>
            <w:tcW w:w="500" w:type="pct"/>
            <w:tcBorders>
              <w:top w:val="single" w:sz="6" w:space="0" w:color="B8B8B8"/>
            </w:tcBorders>
            <w:tcMar>
              <w:top w:w="128" w:type="dxa"/>
              <w:left w:w="125" w:type="dxa"/>
              <w:bottom w:w="125" w:type="dxa"/>
              <w:right w:w="125" w:type="dxa"/>
            </w:tcMar>
            <w:hideMark/>
          </w:tcPr>
          <w:p w14:paraId="301D0552" w14:textId="77777777" w:rsidR="005C0745" w:rsidRDefault="005D6655">
            <w:pPr>
              <w:jc w:val="right"/>
              <w:rPr>
                <w:rFonts w:eastAsia="Arial" w:cs="Arial"/>
                <w:color w:val="000000"/>
              </w:rPr>
            </w:pPr>
            <w:r>
              <w:rPr>
                <w:rFonts w:eastAsia="Arial" w:cs="Arial"/>
                <w:color w:val="000000"/>
              </w:rPr>
              <w:t>-133</w:t>
            </w:r>
          </w:p>
        </w:tc>
        <w:tc>
          <w:tcPr>
            <w:tcW w:w="500" w:type="pct"/>
            <w:tcBorders>
              <w:top w:val="single" w:sz="6" w:space="0" w:color="B8B8B8"/>
            </w:tcBorders>
            <w:tcMar>
              <w:top w:w="128" w:type="dxa"/>
              <w:left w:w="125" w:type="dxa"/>
              <w:bottom w:w="125" w:type="dxa"/>
              <w:right w:w="125" w:type="dxa"/>
            </w:tcMar>
            <w:hideMark/>
          </w:tcPr>
          <w:p w14:paraId="6461E5F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ABF2F83" w14:textId="77777777" w:rsidR="005C0745" w:rsidRDefault="005D6655">
            <w:pPr>
              <w:jc w:val="right"/>
              <w:rPr>
                <w:rFonts w:eastAsia="Arial" w:cs="Arial"/>
                <w:color w:val="000000"/>
              </w:rPr>
            </w:pPr>
            <w:r>
              <w:rPr>
                <w:rFonts w:eastAsia="Arial" w:cs="Arial"/>
                <w:color w:val="000000"/>
              </w:rPr>
              <w:t>-133</w:t>
            </w:r>
          </w:p>
        </w:tc>
        <w:tc>
          <w:tcPr>
            <w:tcW w:w="500" w:type="pct"/>
            <w:tcBorders>
              <w:top w:val="single" w:sz="6" w:space="0" w:color="B8B8B8"/>
            </w:tcBorders>
            <w:shd w:val="clear" w:color="auto" w:fill="ECF0F1"/>
            <w:tcMar>
              <w:top w:w="128" w:type="dxa"/>
              <w:left w:w="125" w:type="dxa"/>
              <w:bottom w:w="125" w:type="dxa"/>
              <w:right w:w="125" w:type="dxa"/>
            </w:tcMar>
            <w:hideMark/>
          </w:tcPr>
          <w:p w14:paraId="338E69B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97A630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734E8D0" w14:textId="77777777" w:rsidR="005C0745" w:rsidRDefault="005D6655">
            <w:pPr>
              <w:jc w:val="right"/>
              <w:rPr>
                <w:rFonts w:eastAsia="Arial" w:cs="Arial"/>
                <w:color w:val="000000"/>
              </w:rPr>
            </w:pPr>
            <w:r>
              <w:rPr>
                <w:rFonts w:eastAsia="Arial" w:cs="Arial"/>
                <w:b/>
                <w:bCs/>
                <w:color w:val="FFFFFF"/>
              </w:rPr>
              <w:t>-266</w:t>
            </w:r>
          </w:p>
        </w:tc>
      </w:tr>
      <w:tr w:rsidR="005C0745" w14:paraId="3E5B704F" w14:textId="77777777">
        <w:trPr>
          <w:trHeight w:val="300"/>
        </w:trPr>
        <w:tc>
          <w:tcPr>
            <w:tcW w:w="276" w:type="pct"/>
            <w:tcBorders>
              <w:top w:val="single" w:sz="6" w:space="0" w:color="B8B8B8"/>
            </w:tcBorders>
            <w:tcMar>
              <w:top w:w="128" w:type="dxa"/>
              <w:left w:w="125" w:type="dxa"/>
              <w:bottom w:w="125" w:type="dxa"/>
              <w:right w:w="125" w:type="dxa"/>
            </w:tcMar>
            <w:hideMark/>
          </w:tcPr>
          <w:p w14:paraId="37EB7D91" w14:textId="77777777" w:rsidR="005C0745" w:rsidRDefault="005D6655">
            <w:pPr>
              <w:rPr>
                <w:rFonts w:eastAsia="Arial" w:cs="Arial"/>
                <w:color w:val="000000"/>
              </w:rPr>
            </w:pPr>
            <w:r>
              <w:rPr>
                <w:rFonts w:eastAsia="Arial" w:cs="Arial"/>
                <w:color w:val="000000"/>
              </w:rPr>
              <w:t>31</w:t>
            </w:r>
          </w:p>
        </w:tc>
        <w:tc>
          <w:tcPr>
            <w:tcW w:w="6530" w:type="dxa"/>
            <w:tcBorders>
              <w:top w:val="single" w:sz="6" w:space="0" w:color="B8B8B8"/>
            </w:tcBorders>
            <w:tcMar>
              <w:top w:w="128" w:type="dxa"/>
              <w:left w:w="125" w:type="dxa"/>
              <w:bottom w:w="125" w:type="dxa"/>
              <w:right w:w="125" w:type="dxa"/>
            </w:tcMar>
            <w:hideMark/>
          </w:tcPr>
          <w:p w14:paraId="603CF2B9" w14:textId="77777777" w:rsidR="005C0745" w:rsidRDefault="005D6655">
            <w:pPr>
              <w:rPr>
                <w:rFonts w:eastAsia="Arial" w:cs="Arial"/>
                <w:color w:val="000000"/>
              </w:rPr>
            </w:pPr>
            <w:r>
              <w:rPr>
                <w:rFonts w:eastAsia="Arial" w:cs="Arial"/>
                <w:color w:val="000000"/>
              </w:rPr>
              <w:t>Impuls integraal werken binnen het sociaal domein</w:t>
            </w:r>
          </w:p>
        </w:tc>
        <w:tc>
          <w:tcPr>
            <w:tcW w:w="500" w:type="pct"/>
            <w:tcBorders>
              <w:top w:val="single" w:sz="6" w:space="0" w:color="B8B8B8"/>
            </w:tcBorders>
            <w:tcMar>
              <w:top w:w="128" w:type="dxa"/>
              <w:left w:w="125" w:type="dxa"/>
              <w:bottom w:w="125" w:type="dxa"/>
              <w:right w:w="125" w:type="dxa"/>
            </w:tcMar>
            <w:hideMark/>
          </w:tcPr>
          <w:p w14:paraId="1D38954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EC27D4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64C31FB" w14:textId="77777777" w:rsidR="005C0745" w:rsidRDefault="005D6655">
            <w:pPr>
              <w:jc w:val="right"/>
              <w:rPr>
                <w:rFonts w:eastAsia="Arial" w:cs="Arial"/>
                <w:color w:val="000000"/>
              </w:rPr>
            </w:pPr>
            <w:r>
              <w:rPr>
                <w:rFonts w:eastAsia="Arial" w:cs="Arial"/>
                <w:color w:val="000000"/>
              </w:rPr>
              <w:t>-65</w:t>
            </w:r>
          </w:p>
        </w:tc>
        <w:tc>
          <w:tcPr>
            <w:tcW w:w="500" w:type="pct"/>
            <w:tcBorders>
              <w:top w:val="single" w:sz="6" w:space="0" w:color="B8B8B8"/>
            </w:tcBorders>
            <w:shd w:val="clear" w:color="auto" w:fill="ECF0F1"/>
            <w:tcMar>
              <w:top w:w="128" w:type="dxa"/>
              <w:left w:w="125" w:type="dxa"/>
              <w:bottom w:w="125" w:type="dxa"/>
              <w:right w:w="125" w:type="dxa"/>
            </w:tcMar>
            <w:hideMark/>
          </w:tcPr>
          <w:p w14:paraId="54263E5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A31F5A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9AAF3E5" w14:textId="77777777" w:rsidR="005C0745" w:rsidRDefault="005D6655">
            <w:pPr>
              <w:jc w:val="right"/>
              <w:rPr>
                <w:rFonts w:eastAsia="Arial" w:cs="Arial"/>
                <w:color w:val="000000"/>
              </w:rPr>
            </w:pPr>
            <w:r>
              <w:rPr>
                <w:rFonts w:eastAsia="Arial" w:cs="Arial"/>
                <w:b/>
                <w:bCs/>
                <w:color w:val="FFFFFF"/>
              </w:rPr>
              <w:t>-65</w:t>
            </w:r>
          </w:p>
        </w:tc>
      </w:tr>
      <w:tr w:rsidR="005C0745" w14:paraId="681263A5" w14:textId="77777777">
        <w:trPr>
          <w:trHeight w:val="300"/>
        </w:trPr>
        <w:tc>
          <w:tcPr>
            <w:tcW w:w="276" w:type="pct"/>
            <w:tcBorders>
              <w:top w:val="single" w:sz="6" w:space="0" w:color="B8B8B8"/>
            </w:tcBorders>
            <w:tcMar>
              <w:top w:w="128" w:type="dxa"/>
              <w:left w:w="125" w:type="dxa"/>
              <w:bottom w:w="125" w:type="dxa"/>
              <w:right w:w="125" w:type="dxa"/>
            </w:tcMar>
            <w:hideMark/>
          </w:tcPr>
          <w:p w14:paraId="54F0518D" w14:textId="77777777" w:rsidR="005C0745" w:rsidRDefault="005D6655">
            <w:pPr>
              <w:rPr>
                <w:rFonts w:eastAsia="Arial" w:cs="Arial"/>
                <w:color w:val="000000"/>
              </w:rPr>
            </w:pPr>
            <w:r>
              <w:rPr>
                <w:rFonts w:eastAsia="Arial" w:cs="Arial"/>
                <w:color w:val="000000"/>
              </w:rPr>
              <w:lastRenderedPageBreak/>
              <w:t>32</w:t>
            </w:r>
          </w:p>
        </w:tc>
        <w:tc>
          <w:tcPr>
            <w:tcW w:w="6530" w:type="dxa"/>
            <w:tcBorders>
              <w:top w:val="single" w:sz="6" w:space="0" w:color="B8B8B8"/>
            </w:tcBorders>
            <w:tcMar>
              <w:top w:w="128" w:type="dxa"/>
              <w:left w:w="125" w:type="dxa"/>
              <w:bottom w:w="125" w:type="dxa"/>
              <w:right w:w="125" w:type="dxa"/>
            </w:tcMar>
            <w:hideMark/>
          </w:tcPr>
          <w:p w14:paraId="227579AC" w14:textId="77777777" w:rsidR="005C0745" w:rsidRDefault="005D6655">
            <w:pPr>
              <w:rPr>
                <w:rFonts w:eastAsia="Arial" w:cs="Arial"/>
                <w:color w:val="000000"/>
              </w:rPr>
            </w:pPr>
            <w:r>
              <w:rPr>
                <w:rFonts w:eastAsia="Arial" w:cs="Arial"/>
                <w:color w:val="000000"/>
              </w:rPr>
              <w:t>Verkiezingen</w:t>
            </w:r>
          </w:p>
        </w:tc>
        <w:tc>
          <w:tcPr>
            <w:tcW w:w="500" w:type="pct"/>
            <w:tcBorders>
              <w:top w:val="single" w:sz="6" w:space="0" w:color="B8B8B8"/>
            </w:tcBorders>
            <w:tcMar>
              <w:top w:w="128" w:type="dxa"/>
              <w:left w:w="125" w:type="dxa"/>
              <w:bottom w:w="125" w:type="dxa"/>
              <w:right w:w="125" w:type="dxa"/>
            </w:tcMar>
            <w:hideMark/>
          </w:tcPr>
          <w:p w14:paraId="0FC98119" w14:textId="77777777" w:rsidR="005C0745" w:rsidRDefault="005D6655">
            <w:pPr>
              <w:jc w:val="right"/>
              <w:rPr>
                <w:rFonts w:eastAsia="Arial" w:cs="Arial"/>
                <w:color w:val="000000"/>
              </w:rPr>
            </w:pPr>
            <w:r>
              <w:rPr>
                <w:rFonts w:eastAsia="Arial" w:cs="Arial"/>
                <w:color w:val="000000"/>
              </w:rPr>
              <w:t>-60</w:t>
            </w:r>
          </w:p>
        </w:tc>
        <w:tc>
          <w:tcPr>
            <w:tcW w:w="500" w:type="pct"/>
            <w:tcBorders>
              <w:top w:val="single" w:sz="6" w:space="0" w:color="B8B8B8"/>
            </w:tcBorders>
            <w:tcMar>
              <w:top w:w="128" w:type="dxa"/>
              <w:left w:w="125" w:type="dxa"/>
              <w:bottom w:w="125" w:type="dxa"/>
              <w:right w:w="125" w:type="dxa"/>
            </w:tcMar>
            <w:hideMark/>
          </w:tcPr>
          <w:p w14:paraId="406A45B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802639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1EB2677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D3876D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3A33961B" w14:textId="77777777" w:rsidR="005C0745" w:rsidRDefault="005D6655">
            <w:pPr>
              <w:jc w:val="right"/>
              <w:rPr>
                <w:rFonts w:eastAsia="Arial" w:cs="Arial"/>
                <w:color w:val="000000"/>
              </w:rPr>
            </w:pPr>
            <w:r>
              <w:rPr>
                <w:rFonts w:eastAsia="Arial" w:cs="Arial"/>
                <w:b/>
                <w:bCs/>
                <w:color w:val="FFFFFF"/>
              </w:rPr>
              <w:t>-60</w:t>
            </w:r>
          </w:p>
        </w:tc>
      </w:tr>
      <w:tr w:rsidR="005C0745" w14:paraId="64E58CCE" w14:textId="77777777">
        <w:trPr>
          <w:trHeight w:val="300"/>
        </w:trPr>
        <w:tc>
          <w:tcPr>
            <w:tcW w:w="276" w:type="pct"/>
            <w:tcBorders>
              <w:top w:val="single" w:sz="6" w:space="0" w:color="B8B8B8"/>
            </w:tcBorders>
            <w:tcMar>
              <w:top w:w="128" w:type="dxa"/>
              <w:left w:w="125" w:type="dxa"/>
              <w:bottom w:w="125" w:type="dxa"/>
              <w:right w:w="125" w:type="dxa"/>
            </w:tcMar>
            <w:hideMark/>
          </w:tcPr>
          <w:p w14:paraId="2485A8FB" w14:textId="77777777" w:rsidR="005C0745" w:rsidRDefault="005D6655">
            <w:pPr>
              <w:rPr>
                <w:rFonts w:eastAsia="Arial" w:cs="Arial"/>
                <w:color w:val="000000"/>
              </w:rPr>
            </w:pPr>
            <w:r>
              <w:rPr>
                <w:rFonts w:eastAsia="Arial" w:cs="Arial"/>
                <w:color w:val="000000"/>
              </w:rPr>
              <w:t>33</w:t>
            </w:r>
          </w:p>
        </w:tc>
        <w:tc>
          <w:tcPr>
            <w:tcW w:w="6530" w:type="dxa"/>
            <w:tcBorders>
              <w:top w:val="single" w:sz="6" w:space="0" w:color="B8B8B8"/>
            </w:tcBorders>
            <w:tcMar>
              <w:top w:w="128" w:type="dxa"/>
              <w:left w:w="125" w:type="dxa"/>
              <w:bottom w:w="125" w:type="dxa"/>
              <w:right w:w="125" w:type="dxa"/>
            </w:tcMar>
            <w:hideMark/>
          </w:tcPr>
          <w:p w14:paraId="36B05836" w14:textId="77777777" w:rsidR="005C0745" w:rsidRDefault="005D6655">
            <w:pPr>
              <w:rPr>
                <w:rFonts w:eastAsia="Arial" w:cs="Arial"/>
                <w:color w:val="000000"/>
              </w:rPr>
            </w:pPr>
            <w:r>
              <w:rPr>
                <w:rFonts w:eastAsia="Arial" w:cs="Arial"/>
                <w:color w:val="000000"/>
              </w:rPr>
              <w:t>Participatie- en referendumverordening</w:t>
            </w:r>
          </w:p>
        </w:tc>
        <w:tc>
          <w:tcPr>
            <w:tcW w:w="500" w:type="pct"/>
            <w:tcBorders>
              <w:top w:val="single" w:sz="6" w:space="0" w:color="B8B8B8"/>
            </w:tcBorders>
            <w:tcMar>
              <w:top w:w="128" w:type="dxa"/>
              <w:left w:w="125" w:type="dxa"/>
              <w:bottom w:w="125" w:type="dxa"/>
              <w:right w:w="125" w:type="dxa"/>
            </w:tcMar>
            <w:hideMark/>
          </w:tcPr>
          <w:p w14:paraId="2634DDD8"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52F7338"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8641DB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53D3A37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9329405" w14:textId="77777777" w:rsidR="005C0745" w:rsidRDefault="005D6655">
            <w:pPr>
              <w:jc w:val="right"/>
              <w:rPr>
                <w:rFonts w:eastAsia="Arial" w:cs="Arial"/>
                <w:color w:val="000000"/>
              </w:rPr>
            </w:pPr>
            <w:r>
              <w:rPr>
                <w:rFonts w:eastAsia="Arial" w:cs="Arial"/>
                <w:color w:val="000000"/>
              </w:rPr>
              <w:t>-50</w:t>
            </w:r>
          </w:p>
        </w:tc>
        <w:tc>
          <w:tcPr>
            <w:tcW w:w="500" w:type="pct"/>
            <w:tcBorders>
              <w:top w:val="single" w:sz="6" w:space="0" w:color="B8B8B8"/>
            </w:tcBorders>
            <w:shd w:val="clear" w:color="auto" w:fill="44546A"/>
            <w:tcMar>
              <w:top w:w="128" w:type="dxa"/>
              <w:left w:w="125" w:type="dxa"/>
              <w:bottom w:w="125" w:type="dxa"/>
              <w:right w:w="125" w:type="dxa"/>
            </w:tcMar>
            <w:hideMark/>
          </w:tcPr>
          <w:p w14:paraId="24657FD3" w14:textId="77777777" w:rsidR="005C0745" w:rsidRDefault="005D6655">
            <w:pPr>
              <w:jc w:val="right"/>
              <w:rPr>
                <w:rFonts w:eastAsia="Arial" w:cs="Arial"/>
                <w:color w:val="000000"/>
              </w:rPr>
            </w:pPr>
            <w:r>
              <w:rPr>
                <w:rFonts w:eastAsia="Arial" w:cs="Arial"/>
                <w:b/>
                <w:bCs/>
                <w:color w:val="FFFFFF"/>
              </w:rPr>
              <w:t>-50</w:t>
            </w:r>
          </w:p>
        </w:tc>
      </w:tr>
      <w:tr w:rsidR="005C0745" w14:paraId="2D2F8418" w14:textId="77777777">
        <w:trPr>
          <w:trHeight w:val="300"/>
        </w:trPr>
        <w:tc>
          <w:tcPr>
            <w:tcW w:w="276" w:type="pct"/>
            <w:tcBorders>
              <w:top w:val="single" w:sz="6" w:space="0" w:color="B8B8B8"/>
            </w:tcBorders>
            <w:tcMar>
              <w:top w:w="128" w:type="dxa"/>
              <w:left w:w="125" w:type="dxa"/>
              <w:bottom w:w="125" w:type="dxa"/>
              <w:right w:w="125" w:type="dxa"/>
            </w:tcMar>
            <w:hideMark/>
          </w:tcPr>
          <w:p w14:paraId="55579BCB" w14:textId="77777777" w:rsidR="005C0745" w:rsidRDefault="005D6655">
            <w:pPr>
              <w:rPr>
                <w:rFonts w:eastAsia="Arial" w:cs="Arial"/>
                <w:color w:val="000000"/>
              </w:rPr>
            </w:pPr>
            <w:r>
              <w:rPr>
                <w:rFonts w:eastAsia="Arial" w:cs="Arial"/>
                <w:color w:val="000000"/>
              </w:rPr>
              <w:t>34</w:t>
            </w:r>
          </w:p>
        </w:tc>
        <w:tc>
          <w:tcPr>
            <w:tcW w:w="6530" w:type="dxa"/>
            <w:tcBorders>
              <w:top w:val="single" w:sz="6" w:space="0" w:color="B8B8B8"/>
            </w:tcBorders>
            <w:tcMar>
              <w:top w:w="128" w:type="dxa"/>
              <w:left w:w="125" w:type="dxa"/>
              <w:bottom w:w="125" w:type="dxa"/>
              <w:right w:w="125" w:type="dxa"/>
            </w:tcMar>
            <w:hideMark/>
          </w:tcPr>
          <w:p w14:paraId="1D00963C" w14:textId="77777777" w:rsidR="005C0745" w:rsidRDefault="005D6655">
            <w:pPr>
              <w:rPr>
                <w:rFonts w:eastAsia="Arial" w:cs="Arial"/>
                <w:color w:val="000000"/>
              </w:rPr>
            </w:pPr>
            <w:r>
              <w:rPr>
                <w:rFonts w:eastAsia="Arial" w:cs="Arial"/>
                <w:color w:val="000000"/>
              </w:rPr>
              <w:t>Ontwikkelingen dienstverlening en digitalisering</w:t>
            </w:r>
          </w:p>
        </w:tc>
        <w:tc>
          <w:tcPr>
            <w:tcW w:w="500" w:type="pct"/>
            <w:tcBorders>
              <w:top w:val="single" w:sz="6" w:space="0" w:color="B8B8B8"/>
            </w:tcBorders>
            <w:tcMar>
              <w:top w:w="128" w:type="dxa"/>
              <w:left w:w="125" w:type="dxa"/>
              <w:bottom w:w="125" w:type="dxa"/>
              <w:right w:w="125" w:type="dxa"/>
            </w:tcMar>
            <w:hideMark/>
          </w:tcPr>
          <w:p w14:paraId="3A904D52" w14:textId="77777777" w:rsidR="005C0745" w:rsidRDefault="005D6655">
            <w:pPr>
              <w:jc w:val="right"/>
              <w:rPr>
                <w:rFonts w:eastAsia="Arial" w:cs="Arial"/>
                <w:color w:val="000000"/>
              </w:rPr>
            </w:pPr>
            <w:r>
              <w:rPr>
                <w:rFonts w:eastAsia="Arial" w:cs="Arial"/>
                <w:color w:val="000000"/>
              </w:rPr>
              <w:t>-153</w:t>
            </w:r>
          </w:p>
        </w:tc>
        <w:tc>
          <w:tcPr>
            <w:tcW w:w="500" w:type="pct"/>
            <w:tcBorders>
              <w:top w:val="single" w:sz="6" w:space="0" w:color="B8B8B8"/>
            </w:tcBorders>
            <w:tcMar>
              <w:top w:w="128" w:type="dxa"/>
              <w:left w:w="125" w:type="dxa"/>
              <w:bottom w:w="125" w:type="dxa"/>
              <w:right w:w="125" w:type="dxa"/>
            </w:tcMar>
            <w:hideMark/>
          </w:tcPr>
          <w:p w14:paraId="4CF30E3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37636F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09287948"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0C16BD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751EE4B" w14:textId="77777777" w:rsidR="005C0745" w:rsidRDefault="005D6655">
            <w:pPr>
              <w:jc w:val="right"/>
              <w:rPr>
                <w:rFonts w:eastAsia="Arial" w:cs="Arial"/>
                <w:color w:val="000000"/>
              </w:rPr>
            </w:pPr>
            <w:r>
              <w:rPr>
                <w:rFonts w:eastAsia="Arial" w:cs="Arial"/>
                <w:b/>
                <w:bCs/>
                <w:color w:val="FFFFFF"/>
              </w:rPr>
              <w:t>-153</w:t>
            </w:r>
          </w:p>
        </w:tc>
      </w:tr>
      <w:tr w:rsidR="005C0745" w14:paraId="71856F5E" w14:textId="77777777">
        <w:trPr>
          <w:trHeight w:val="600"/>
        </w:trPr>
        <w:tc>
          <w:tcPr>
            <w:tcW w:w="276" w:type="pct"/>
            <w:tcBorders>
              <w:top w:val="single" w:sz="6" w:space="0" w:color="B8B8B8"/>
            </w:tcBorders>
            <w:tcMar>
              <w:top w:w="128" w:type="dxa"/>
              <w:left w:w="125" w:type="dxa"/>
              <w:bottom w:w="125" w:type="dxa"/>
              <w:right w:w="125" w:type="dxa"/>
            </w:tcMar>
            <w:hideMark/>
          </w:tcPr>
          <w:p w14:paraId="12EB6630" w14:textId="77777777" w:rsidR="005C0745" w:rsidRDefault="005D6655">
            <w:pPr>
              <w:rPr>
                <w:rFonts w:eastAsia="Arial" w:cs="Arial"/>
                <w:color w:val="000000"/>
              </w:rPr>
            </w:pPr>
            <w:r>
              <w:rPr>
                <w:rFonts w:eastAsia="Arial" w:cs="Arial"/>
                <w:color w:val="000000"/>
              </w:rPr>
              <w:t>35</w:t>
            </w:r>
          </w:p>
        </w:tc>
        <w:tc>
          <w:tcPr>
            <w:tcW w:w="6530" w:type="dxa"/>
            <w:tcBorders>
              <w:top w:val="single" w:sz="6" w:space="0" w:color="B8B8B8"/>
            </w:tcBorders>
            <w:tcMar>
              <w:top w:w="128" w:type="dxa"/>
              <w:left w:w="125" w:type="dxa"/>
              <w:bottom w:w="125" w:type="dxa"/>
              <w:right w:w="125" w:type="dxa"/>
            </w:tcMar>
            <w:hideMark/>
          </w:tcPr>
          <w:p w14:paraId="6BBBEE44" w14:textId="77777777" w:rsidR="005C0745" w:rsidRDefault="005D6655">
            <w:pPr>
              <w:rPr>
                <w:rFonts w:eastAsia="Arial" w:cs="Arial"/>
                <w:color w:val="000000"/>
              </w:rPr>
            </w:pPr>
            <w:r>
              <w:rPr>
                <w:rFonts w:eastAsia="Arial" w:cs="Arial"/>
                <w:color w:val="000000"/>
              </w:rPr>
              <w:t>Datagestuurd werken</w:t>
            </w:r>
          </w:p>
        </w:tc>
        <w:tc>
          <w:tcPr>
            <w:tcW w:w="500" w:type="pct"/>
            <w:tcBorders>
              <w:top w:val="single" w:sz="6" w:space="0" w:color="B8B8B8"/>
            </w:tcBorders>
            <w:tcMar>
              <w:top w:w="128" w:type="dxa"/>
              <w:left w:w="125" w:type="dxa"/>
              <w:bottom w:w="125" w:type="dxa"/>
              <w:right w:w="125" w:type="dxa"/>
            </w:tcMar>
            <w:hideMark/>
          </w:tcPr>
          <w:p w14:paraId="23B094B3" w14:textId="77777777" w:rsidR="005C0745" w:rsidRDefault="005D6655">
            <w:pPr>
              <w:jc w:val="right"/>
              <w:rPr>
                <w:rFonts w:eastAsia="Arial" w:cs="Arial"/>
                <w:color w:val="000000"/>
              </w:rPr>
            </w:pPr>
            <w:r>
              <w:rPr>
                <w:rFonts w:eastAsia="Arial" w:cs="Arial"/>
                <w:color w:val="000000"/>
              </w:rPr>
              <w:t>-80</w:t>
            </w:r>
          </w:p>
        </w:tc>
        <w:tc>
          <w:tcPr>
            <w:tcW w:w="500" w:type="pct"/>
            <w:tcBorders>
              <w:top w:val="single" w:sz="6" w:space="0" w:color="B8B8B8"/>
            </w:tcBorders>
            <w:tcMar>
              <w:top w:w="128" w:type="dxa"/>
              <w:left w:w="125" w:type="dxa"/>
              <w:bottom w:w="125" w:type="dxa"/>
              <w:right w:w="125" w:type="dxa"/>
            </w:tcMar>
            <w:hideMark/>
          </w:tcPr>
          <w:p w14:paraId="4845636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9025D9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5ACD9CDC"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D077B7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43175785" w14:textId="77777777" w:rsidR="005C0745" w:rsidRDefault="005D6655">
            <w:pPr>
              <w:jc w:val="right"/>
              <w:rPr>
                <w:rFonts w:eastAsia="Arial" w:cs="Arial"/>
                <w:color w:val="000000"/>
              </w:rPr>
            </w:pPr>
            <w:r>
              <w:rPr>
                <w:rFonts w:eastAsia="Arial" w:cs="Arial"/>
                <w:b/>
                <w:bCs/>
                <w:color w:val="FFFFFF"/>
              </w:rPr>
              <w:t>-80</w:t>
            </w:r>
          </w:p>
        </w:tc>
      </w:tr>
      <w:tr w:rsidR="005C0745" w14:paraId="7E7E14DC" w14:textId="77777777">
        <w:trPr>
          <w:trHeight w:val="300"/>
        </w:trPr>
        <w:tc>
          <w:tcPr>
            <w:tcW w:w="276" w:type="pct"/>
            <w:tcBorders>
              <w:top w:val="single" w:sz="6" w:space="0" w:color="B8B8B8"/>
            </w:tcBorders>
            <w:tcMar>
              <w:top w:w="128" w:type="dxa"/>
              <w:left w:w="125" w:type="dxa"/>
              <w:bottom w:w="125" w:type="dxa"/>
              <w:right w:w="125" w:type="dxa"/>
            </w:tcMar>
            <w:hideMark/>
          </w:tcPr>
          <w:p w14:paraId="270E5220" w14:textId="77777777" w:rsidR="005C0745" w:rsidRDefault="005D6655">
            <w:pPr>
              <w:rPr>
                <w:rFonts w:eastAsia="Arial" w:cs="Arial"/>
                <w:color w:val="000000"/>
              </w:rPr>
            </w:pPr>
            <w:r>
              <w:rPr>
                <w:rFonts w:eastAsia="Arial" w:cs="Arial"/>
                <w:color w:val="000000"/>
              </w:rPr>
              <w:t>36</w:t>
            </w:r>
          </w:p>
        </w:tc>
        <w:tc>
          <w:tcPr>
            <w:tcW w:w="6530" w:type="dxa"/>
            <w:tcBorders>
              <w:top w:val="single" w:sz="6" w:space="0" w:color="B8B8B8"/>
            </w:tcBorders>
            <w:tcMar>
              <w:top w:w="128" w:type="dxa"/>
              <w:left w:w="125" w:type="dxa"/>
              <w:bottom w:w="125" w:type="dxa"/>
              <w:right w:w="125" w:type="dxa"/>
            </w:tcMar>
            <w:hideMark/>
          </w:tcPr>
          <w:p w14:paraId="6B715B88" w14:textId="77777777" w:rsidR="005C0745" w:rsidRDefault="005D6655">
            <w:pPr>
              <w:rPr>
                <w:rFonts w:eastAsia="Arial" w:cs="Arial"/>
                <w:color w:val="000000"/>
              </w:rPr>
            </w:pPr>
            <w:r>
              <w:rPr>
                <w:rFonts w:eastAsia="Arial" w:cs="Arial"/>
                <w:color w:val="000000"/>
              </w:rPr>
              <w:t>Voorbereiden en begeleiden aanbesteding vervanging applicaties</w:t>
            </w:r>
          </w:p>
        </w:tc>
        <w:tc>
          <w:tcPr>
            <w:tcW w:w="500" w:type="pct"/>
            <w:tcBorders>
              <w:top w:val="single" w:sz="6" w:space="0" w:color="B8B8B8"/>
            </w:tcBorders>
            <w:tcMar>
              <w:top w:w="128" w:type="dxa"/>
              <w:left w:w="125" w:type="dxa"/>
              <w:bottom w:w="125" w:type="dxa"/>
              <w:right w:w="125" w:type="dxa"/>
            </w:tcMar>
            <w:hideMark/>
          </w:tcPr>
          <w:p w14:paraId="76D15C4D" w14:textId="77777777" w:rsidR="005C0745" w:rsidRDefault="005D6655">
            <w:pPr>
              <w:jc w:val="right"/>
              <w:rPr>
                <w:rFonts w:eastAsia="Arial" w:cs="Arial"/>
                <w:color w:val="000000"/>
              </w:rPr>
            </w:pPr>
            <w:r>
              <w:rPr>
                <w:rFonts w:eastAsia="Arial" w:cs="Arial"/>
                <w:color w:val="000000"/>
              </w:rPr>
              <w:t>-25</w:t>
            </w:r>
          </w:p>
        </w:tc>
        <w:tc>
          <w:tcPr>
            <w:tcW w:w="500" w:type="pct"/>
            <w:tcBorders>
              <w:top w:val="single" w:sz="6" w:space="0" w:color="B8B8B8"/>
            </w:tcBorders>
            <w:tcMar>
              <w:top w:w="128" w:type="dxa"/>
              <w:left w:w="125" w:type="dxa"/>
              <w:bottom w:w="125" w:type="dxa"/>
              <w:right w:w="125" w:type="dxa"/>
            </w:tcMar>
            <w:hideMark/>
          </w:tcPr>
          <w:p w14:paraId="58CEE56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4430B1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6B0C479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1226EF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3107420F" w14:textId="77777777" w:rsidR="005C0745" w:rsidRDefault="005D6655">
            <w:pPr>
              <w:jc w:val="right"/>
              <w:rPr>
                <w:rFonts w:eastAsia="Arial" w:cs="Arial"/>
                <w:color w:val="000000"/>
              </w:rPr>
            </w:pPr>
            <w:r>
              <w:rPr>
                <w:rFonts w:eastAsia="Arial" w:cs="Arial"/>
                <w:b/>
                <w:bCs/>
                <w:color w:val="FFFFFF"/>
              </w:rPr>
              <w:t>-25</w:t>
            </w:r>
          </w:p>
        </w:tc>
      </w:tr>
      <w:tr w:rsidR="005C0745" w14:paraId="5587FA16" w14:textId="77777777">
        <w:trPr>
          <w:trHeight w:val="300"/>
        </w:trPr>
        <w:tc>
          <w:tcPr>
            <w:tcW w:w="276" w:type="pct"/>
            <w:tcBorders>
              <w:top w:val="single" w:sz="6" w:space="0" w:color="B8B8B8"/>
            </w:tcBorders>
            <w:tcMar>
              <w:top w:w="128" w:type="dxa"/>
              <w:left w:w="125" w:type="dxa"/>
              <w:bottom w:w="125" w:type="dxa"/>
              <w:right w:w="125" w:type="dxa"/>
            </w:tcMar>
            <w:hideMark/>
          </w:tcPr>
          <w:p w14:paraId="45F32CD7" w14:textId="77777777" w:rsidR="005C0745" w:rsidRDefault="005D6655">
            <w:pPr>
              <w:rPr>
                <w:rFonts w:eastAsia="Arial" w:cs="Arial"/>
                <w:color w:val="000000"/>
              </w:rPr>
            </w:pPr>
            <w:r>
              <w:rPr>
                <w:rFonts w:eastAsia="Arial" w:cs="Arial"/>
                <w:color w:val="000000"/>
              </w:rPr>
              <w:t>37</w:t>
            </w:r>
          </w:p>
        </w:tc>
        <w:tc>
          <w:tcPr>
            <w:tcW w:w="6530" w:type="dxa"/>
            <w:tcBorders>
              <w:top w:val="single" w:sz="6" w:space="0" w:color="B8B8B8"/>
            </w:tcBorders>
            <w:tcMar>
              <w:top w:w="128" w:type="dxa"/>
              <w:left w:w="125" w:type="dxa"/>
              <w:bottom w:w="125" w:type="dxa"/>
              <w:right w:w="125" w:type="dxa"/>
            </w:tcMar>
            <w:hideMark/>
          </w:tcPr>
          <w:p w14:paraId="1D0C03C2" w14:textId="77777777" w:rsidR="005C0745" w:rsidRDefault="005D6655">
            <w:pPr>
              <w:rPr>
                <w:rFonts w:eastAsia="Arial" w:cs="Arial"/>
                <w:color w:val="000000"/>
              </w:rPr>
            </w:pPr>
            <w:r>
              <w:rPr>
                <w:rFonts w:eastAsia="Arial" w:cs="Arial"/>
                <w:color w:val="000000"/>
              </w:rPr>
              <w:t>Implementatie business control framework</w:t>
            </w:r>
          </w:p>
        </w:tc>
        <w:tc>
          <w:tcPr>
            <w:tcW w:w="500" w:type="pct"/>
            <w:tcBorders>
              <w:top w:val="single" w:sz="6" w:space="0" w:color="B8B8B8"/>
            </w:tcBorders>
            <w:tcMar>
              <w:top w:w="128" w:type="dxa"/>
              <w:left w:w="125" w:type="dxa"/>
              <w:bottom w:w="125" w:type="dxa"/>
              <w:right w:w="125" w:type="dxa"/>
            </w:tcMar>
            <w:hideMark/>
          </w:tcPr>
          <w:p w14:paraId="70F8E02C" w14:textId="77777777" w:rsidR="005C0745" w:rsidRDefault="005D6655">
            <w:pPr>
              <w:jc w:val="right"/>
              <w:rPr>
                <w:rFonts w:eastAsia="Arial" w:cs="Arial"/>
                <w:color w:val="000000"/>
              </w:rPr>
            </w:pPr>
            <w:r>
              <w:rPr>
                <w:rFonts w:eastAsia="Arial" w:cs="Arial"/>
                <w:color w:val="000000"/>
              </w:rPr>
              <w:t>-25</w:t>
            </w:r>
          </w:p>
        </w:tc>
        <w:tc>
          <w:tcPr>
            <w:tcW w:w="500" w:type="pct"/>
            <w:tcBorders>
              <w:top w:val="single" w:sz="6" w:space="0" w:color="B8B8B8"/>
            </w:tcBorders>
            <w:tcMar>
              <w:top w:w="128" w:type="dxa"/>
              <w:left w:w="125" w:type="dxa"/>
              <w:bottom w:w="125" w:type="dxa"/>
              <w:right w:w="125" w:type="dxa"/>
            </w:tcMar>
            <w:hideMark/>
          </w:tcPr>
          <w:p w14:paraId="16BCE8C1"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839F5D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129884F5"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03174AA"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04554014" w14:textId="77777777" w:rsidR="005C0745" w:rsidRDefault="005D6655">
            <w:pPr>
              <w:jc w:val="right"/>
              <w:rPr>
                <w:rFonts w:eastAsia="Arial" w:cs="Arial"/>
                <w:color w:val="000000"/>
              </w:rPr>
            </w:pPr>
            <w:r>
              <w:rPr>
                <w:rFonts w:eastAsia="Arial" w:cs="Arial"/>
                <w:b/>
                <w:bCs/>
                <w:color w:val="FFFFFF"/>
              </w:rPr>
              <w:t>-25</w:t>
            </w:r>
          </w:p>
        </w:tc>
      </w:tr>
      <w:tr w:rsidR="005C0745" w14:paraId="2860BBCB" w14:textId="77777777">
        <w:trPr>
          <w:trHeight w:val="600"/>
        </w:trPr>
        <w:tc>
          <w:tcPr>
            <w:tcW w:w="276" w:type="pct"/>
            <w:tcBorders>
              <w:top w:val="single" w:sz="6" w:space="0" w:color="B8B8B8"/>
            </w:tcBorders>
            <w:tcMar>
              <w:top w:w="128" w:type="dxa"/>
              <w:left w:w="125" w:type="dxa"/>
              <w:bottom w:w="125" w:type="dxa"/>
              <w:right w:w="125" w:type="dxa"/>
            </w:tcMar>
            <w:hideMark/>
          </w:tcPr>
          <w:p w14:paraId="5C91F664" w14:textId="77777777" w:rsidR="005C0745" w:rsidRDefault="005D6655">
            <w:pPr>
              <w:rPr>
                <w:rFonts w:eastAsia="Arial" w:cs="Arial"/>
                <w:color w:val="000000"/>
              </w:rPr>
            </w:pPr>
            <w:r>
              <w:rPr>
                <w:rFonts w:eastAsia="Arial" w:cs="Arial"/>
                <w:color w:val="000000"/>
              </w:rPr>
              <w:t>38</w:t>
            </w:r>
          </w:p>
        </w:tc>
        <w:tc>
          <w:tcPr>
            <w:tcW w:w="6530" w:type="dxa"/>
            <w:tcBorders>
              <w:top w:val="single" w:sz="6" w:space="0" w:color="B8B8B8"/>
            </w:tcBorders>
            <w:tcMar>
              <w:top w:w="128" w:type="dxa"/>
              <w:left w:w="125" w:type="dxa"/>
              <w:bottom w:w="125" w:type="dxa"/>
              <w:right w:w="125" w:type="dxa"/>
            </w:tcMar>
            <w:hideMark/>
          </w:tcPr>
          <w:p w14:paraId="66A65090" w14:textId="77777777" w:rsidR="005C0745" w:rsidRDefault="005D6655">
            <w:pPr>
              <w:rPr>
                <w:rFonts w:eastAsia="Arial" w:cs="Arial"/>
                <w:color w:val="000000"/>
              </w:rPr>
            </w:pPr>
            <w:r>
              <w:rPr>
                <w:rFonts w:eastAsia="Arial" w:cs="Arial"/>
                <w:color w:val="000000"/>
              </w:rPr>
              <w:t>Ontwikkelingen dienstverlening en digitalisering</w:t>
            </w:r>
          </w:p>
        </w:tc>
        <w:tc>
          <w:tcPr>
            <w:tcW w:w="500" w:type="pct"/>
            <w:tcBorders>
              <w:top w:val="single" w:sz="6" w:space="0" w:color="B8B8B8"/>
            </w:tcBorders>
            <w:tcMar>
              <w:top w:w="128" w:type="dxa"/>
              <w:left w:w="125" w:type="dxa"/>
              <w:bottom w:w="125" w:type="dxa"/>
              <w:right w:w="125" w:type="dxa"/>
            </w:tcMar>
            <w:hideMark/>
          </w:tcPr>
          <w:p w14:paraId="156D9648" w14:textId="77777777" w:rsidR="005C0745" w:rsidRDefault="005D6655">
            <w:pPr>
              <w:jc w:val="right"/>
              <w:rPr>
                <w:rFonts w:eastAsia="Arial" w:cs="Arial"/>
                <w:color w:val="000000"/>
              </w:rPr>
            </w:pPr>
            <w:r>
              <w:rPr>
                <w:rFonts w:eastAsia="Arial" w:cs="Arial"/>
                <w:color w:val="000000"/>
              </w:rPr>
              <w:t>-150</w:t>
            </w:r>
          </w:p>
        </w:tc>
        <w:tc>
          <w:tcPr>
            <w:tcW w:w="500" w:type="pct"/>
            <w:tcBorders>
              <w:top w:val="single" w:sz="6" w:space="0" w:color="B8B8B8"/>
            </w:tcBorders>
            <w:tcMar>
              <w:top w:w="128" w:type="dxa"/>
              <w:left w:w="125" w:type="dxa"/>
              <w:bottom w:w="125" w:type="dxa"/>
              <w:right w:w="125" w:type="dxa"/>
            </w:tcMar>
            <w:hideMark/>
          </w:tcPr>
          <w:p w14:paraId="282B0633"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599954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40010BA7" w14:textId="77777777" w:rsidR="005C0745" w:rsidRDefault="005D6655">
            <w:pPr>
              <w:jc w:val="right"/>
              <w:rPr>
                <w:rFonts w:eastAsia="Arial" w:cs="Arial"/>
                <w:color w:val="000000"/>
              </w:rPr>
            </w:pPr>
            <w:r>
              <w:rPr>
                <w:rFonts w:eastAsia="Arial" w:cs="Arial"/>
                <w:color w:val="000000"/>
              </w:rPr>
              <w:t>150</w:t>
            </w:r>
          </w:p>
        </w:tc>
        <w:tc>
          <w:tcPr>
            <w:tcW w:w="500" w:type="pct"/>
            <w:tcBorders>
              <w:top w:val="single" w:sz="6" w:space="0" w:color="B8B8B8"/>
            </w:tcBorders>
            <w:tcMar>
              <w:top w:w="128" w:type="dxa"/>
              <w:left w:w="125" w:type="dxa"/>
              <w:bottom w:w="125" w:type="dxa"/>
              <w:right w:w="125" w:type="dxa"/>
            </w:tcMar>
            <w:hideMark/>
          </w:tcPr>
          <w:p w14:paraId="0328E25C"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52808AFC" w14:textId="77777777" w:rsidR="005C0745" w:rsidRDefault="005D6655">
            <w:pPr>
              <w:jc w:val="right"/>
              <w:rPr>
                <w:rFonts w:eastAsia="Arial" w:cs="Arial"/>
                <w:color w:val="000000"/>
              </w:rPr>
            </w:pPr>
            <w:r>
              <w:rPr>
                <w:rFonts w:eastAsia="Arial" w:cs="Arial"/>
                <w:b/>
                <w:bCs/>
                <w:color w:val="FFFFFF"/>
              </w:rPr>
              <w:t>0</w:t>
            </w:r>
          </w:p>
        </w:tc>
      </w:tr>
      <w:tr w:rsidR="005C0745" w14:paraId="23B0CD22" w14:textId="77777777">
        <w:trPr>
          <w:trHeight w:val="300"/>
        </w:trPr>
        <w:tc>
          <w:tcPr>
            <w:tcW w:w="276" w:type="pct"/>
            <w:tcBorders>
              <w:top w:val="single" w:sz="6" w:space="0" w:color="B8B8B8"/>
            </w:tcBorders>
            <w:tcMar>
              <w:top w:w="128" w:type="dxa"/>
              <w:left w:w="125" w:type="dxa"/>
              <w:bottom w:w="125" w:type="dxa"/>
              <w:right w:w="125" w:type="dxa"/>
            </w:tcMar>
            <w:hideMark/>
          </w:tcPr>
          <w:p w14:paraId="221127D9" w14:textId="77777777" w:rsidR="005C0745" w:rsidRDefault="005D6655">
            <w:pPr>
              <w:rPr>
                <w:rFonts w:eastAsia="Arial" w:cs="Arial"/>
                <w:color w:val="000000"/>
              </w:rPr>
            </w:pPr>
            <w:r>
              <w:rPr>
                <w:rFonts w:eastAsia="Arial" w:cs="Arial"/>
                <w:color w:val="000000"/>
              </w:rPr>
              <w:t>39</w:t>
            </w:r>
          </w:p>
        </w:tc>
        <w:tc>
          <w:tcPr>
            <w:tcW w:w="6530" w:type="dxa"/>
            <w:tcBorders>
              <w:top w:val="single" w:sz="6" w:space="0" w:color="B8B8B8"/>
            </w:tcBorders>
            <w:tcMar>
              <w:top w:w="128" w:type="dxa"/>
              <w:left w:w="125" w:type="dxa"/>
              <w:bottom w:w="125" w:type="dxa"/>
              <w:right w:w="125" w:type="dxa"/>
            </w:tcMar>
            <w:hideMark/>
          </w:tcPr>
          <w:p w14:paraId="07328627" w14:textId="77777777" w:rsidR="005C0745" w:rsidRDefault="005D6655">
            <w:pPr>
              <w:rPr>
                <w:rFonts w:eastAsia="Arial" w:cs="Arial"/>
                <w:color w:val="000000"/>
              </w:rPr>
            </w:pPr>
            <w:r>
              <w:rPr>
                <w:rFonts w:eastAsia="Arial" w:cs="Arial"/>
                <w:color w:val="000000"/>
              </w:rPr>
              <w:t>Ontwikkelingen dienstverlening en digitalisering</w:t>
            </w:r>
          </w:p>
        </w:tc>
        <w:tc>
          <w:tcPr>
            <w:tcW w:w="500" w:type="pct"/>
            <w:tcBorders>
              <w:top w:val="single" w:sz="6" w:space="0" w:color="B8B8B8"/>
            </w:tcBorders>
            <w:tcMar>
              <w:top w:w="128" w:type="dxa"/>
              <w:left w:w="125" w:type="dxa"/>
              <w:bottom w:w="125" w:type="dxa"/>
              <w:right w:w="125" w:type="dxa"/>
            </w:tcMar>
            <w:hideMark/>
          </w:tcPr>
          <w:p w14:paraId="3851433C" w14:textId="77777777" w:rsidR="005C0745" w:rsidRDefault="005D6655">
            <w:pPr>
              <w:jc w:val="right"/>
              <w:rPr>
                <w:rFonts w:eastAsia="Arial" w:cs="Arial"/>
                <w:color w:val="000000"/>
              </w:rPr>
            </w:pPr>
            <w:r>
              <w:rPr>
                <w:rFonts w:eastAsia="Arial" w:cs="Arial"/>
                <w:color w:val="000000"/>
              </w:rPr>
              <w:t>-98</w:t>
            </w:r>
          </w:p>
        </w:tc>
        <w:tc>
          <w:tcPr>
            <w:tcW w:w="500" w:type="pct"/>
            <w:tcBorders>
              <w:top w:val="single" w:sz="6" w:space="0" w:color="B8B8B8"/>
            </w:tcBorders>
            <w:tcMar>
              <w:top w:w="128" w:type="dxa"/>
              <w:left w:w="125" w:type="dxa"/>
              <w:bottom w:w="125" w:type="dxa"/>
              <w:right w:w="125" w:type="dxa"/>
            </w:tcMar>
            <w:hideMark/>
          </w:tcPr>
          <w:p w14:paraId="208D3010"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379926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49F35DC7" w14:textId="77777777" w:rsidR="005C0745" w:rsidRDefault="005D6655">
            <w:pPr>
              <w:jc w:val="right"/>
              <w:rPr>
                <w:rFonts w:eastAsia="Arial" w:cs="Arial"/>
                <w:color w:val="000000"/>
              </w:rPr>
            </w:pPr>
            <w:r>
              <w:rPr>
                <w:rFonts w:eastAsia="Arial" w:cs="Arial"/>
                <w:color w:val="000000"/>
              </w:rPr>
              <w:t>68</w:t>
            </w:r>
          </w:p>
        </w:tc>
        <w:tc>
          <w:tcPr>
            <w:tcW w:w="500" w:type="pct"/>
            <w:tcBorders>
              <w:top w:val="single" w:sz="6" w:space="0" w:color="B8B8B8"/>
            </w:tcBorders>
            <w:tcMar>
              <w:top w:w="128" w:type="dxa"/>
              <w:left w:w="125" w:type="dxa"/>
              <w:bottom w:w="125" w:type="dxa"/>
              <w:right w:w="125" w:type="dxa"/>
            </w:tcMar>
            <w:hideMark/>
          </w:tcPr>
          <w:p w14:paraId="186170A4"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6D2AF2C8" w14:textId="77777777" w:rsidR="005C0745" w:rsidRDefault="005D6655">
            <w:pPr>
              <w:jc w:val="right"/>
              <w:rPr>
                <w:rFonts w:eastAsia="Arial" w:cs="Arial"/>
                <w:color w:val="000000"/>
              </w:rPr>
            </w:pPr>
            <w:r>
              <w:rPr>
                <w:rFonts w:eastAsia="Arial" w:cs="Arial"/>
                <w:b/>
                <w:bCs/>
                <w:color w:val="FFFFFF"/>
              </w:rPr>
              <w:t>-30</w:t>
            </w:r>
          </w:p>
        </w:tc>
      </w:tr>
      <w:tr w:rsidR="005C0745" w14:paraId="7C02FE2C" w14:textId="77777777">
        <w:trPr>
          <w:trHeight w:val="300"/>
        </w:trPr>
        <w:tc>
          <w:tcPr>
            <w:tcW w:w="276" w:type="pct"/>
            <w:tcBorders>
              <w:top w:val="single" w:sz="6" w:space="0" w:color="B8B8B8"/>
            </w:tcBorders>
            <w:tcMar>
              <w:top w:w="128" w:type="dxa"/>
              <w:left w:w="125" w:type="dxa"/>
              <w:bottom w:w="125" w:type="dxa"/>
              <w:right w:w="125" w:type="dxa"/>
            </w:tcMar>
            <w:hideMark/>
          </w:tcPr>
          <w:p w14:paraId="50BA492C" w14:textId="77777777" w:rsidR="005C0745" w:rsidRDefault="005D6655">
            <w:pPr>
              <w:rPr>
                <w:rFonts w:eastAsia="Arial" w:cs="Arial"/>
                <w:color w:val="000000"/>
              </w:rPr>
            </w:pPr>
            <w:r>
              <w:rPr>
                <w:rFonts w:eastAsia="Arial" w:cs="Arial"/>
                <w:color w:val="000000"/>
              </w:rPr>
              <w:t>40</w:t>
            </w:r>
          </w:p>
        </w:tc>
        <w:tc>
          <w:tcPr>
            <w:tcW w:w="6530" w:type="dxa"/>
            <w:tcBorders>
              <w:top w:val="single" w:sz="6" w:space="0" w:color="B8B8B8"/>
            </w:tcBorders>
            <w:tcMar>
              <w:top w:w="128" w:type="dxa"/>
              <w:left w:w="125" w:type="dxa"/>
              <w:bottom w:w="125" w:type="dxa"/>
              <w:right w:w="125" w:type="dxa"/>
            </w:tcMar>
            <w:hideMark/>
          </w:tcPr>
          <w:p w14:paraId="15960331" w14:textId="77777777" w:rsidR="005C0745" w:rsidRDefault="005D6655">
            <w:pPr>
              <w:rPr>
                <w:rFonts w:eastAsia="Arial" w:cs="Arial"/>
                <w:color w:val="000000"/>
              </w:rPr>
            </w:pPr>
            <w:r>
              <w:rPr>
                <w:rFonts w:eastAsia="Arial" w:cs="Arial"/>
                <w:color w:val="000000"/>
              </w:rPr>
              <w:t>Coronamiddelen voor de OZB niet-woningen </w:t>
            </w:r>
          </w:p>
        </w:tc>
        <w:tc>
          <w:tcPr>
            <w:tcW w:w="500" w:type="pct"/>
            <w:tcBorders>
              <w:top w:val="single" w:sz="6" w:space="0" w:color="B8B8B8"/>
            </w:tcBorders>
            <w:tcMar>
              <w:top w:w="128" w:type="dxa"/>
              <w:left w:w="125" w:type="dxa"/>
              <w:bottom w:w="125" w:type="dxa"/>
              <w:right w:w="125" w:type="dxa"/>
            </w:tcMar>
            <w:hideMark/>
          </w:tcPr>
          <w:p w14:paraId="370518FC"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599C5F80" w14:textId="77777777" w:rsidR="005C0745" w:rsidRDefault="005D6655">
            <w:pPr>
              <w:jc w:val="right"/>
              <w:rPr>
                <w:rFonts w:eastAsia="Arial" w:cs="Arial"/>
                <w:color w:val="000000"/>
              </w:rPr>
            </w:pPr>
            <w:r>
              <w:rPr>
                <w:rFonts w:eastAsia="Arial" w:cs="Arial"/>
                <w:color w:val="000000"/>
              </w:rPr>
              <w:t>-450</w:t>
            </w:r>
          </w:p>
        </w:tc>
        <w:tc>
          <w:tcPr>
            <w:tcW w:w="500" w:type="pct"/>
            <w:tcBorders>
              <w:top w:val="single" w:sz="6" w:space="0" w:color="B8B8B8"/>
            </w:tcBorders>
            <w:tcMar>
              <w:top w:w="128" w:type="dxa"/>
              <w:left w:w="125" w:type="dxa"/>
              <w:bottom w:w="125" w:type="dxa"/>
              <w:right w:w="125" w:type="dxa"/>
            </w:tcMar>
            <w:hideMark/>
          </w:tcPr>
          <w:p w14:paraId="5F08972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679C85D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AC789E7"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54026C56" w14:textId="77777777" w:rsidR="005C0745" w:rsidRDefault="005D6655">
            <w:pPr>
              <w:jc w:val="right"/>
              <w:rPr>
                <w:rFonts w:eastAsia="Arial" w:cs="Arial"/>
                <w:color w:val="000000"/>
              </w:rPr>
            </w:pPr>
            <w:r>
              <w:rPr>
                <w:rFonts w:eastAsia="Arial" w:cs="Arial"/>
                <w:b/>
                <w:bCs/>
                <w:color w:val="FFFFFF"/>
              </w:rPr>
              <w:t>-450</w:t>
            </w:r>
          </w:p>
        </w:tc>
      </w:tr>
      <w:tr w:rsidR="005C0745" w14:paraId="5D6B9BEA" w14:textId="77777777">
        <w:trPr>
          <w:trHeight w:val="300"/>
        </w:trPr>
        <w:tc>
          <w:tcPr>
            <w:tcW w:w="276" w:type="pct"/>
            <w:tcBorders>
              <w:top w:val="single" w:sz="6" w:space="0" w:color="B8B8B8"/>
            </w:tcBorders>
            <w:tcMar>
              <w:top w:w="128" w:type="dxa"/>
              <w:left w:w="125" w:type="dxa"/>
              <w:bottom w:w="125" w:type="dxa"/>
              <w:right w:w="125" w:type="dxa"/>
            </w:tcMar>
            <w:hideMark/>
          </w:tcPr>
          <w:p w14:paraId="19DDE382" w14:textId="77777777" w:rsidR="005C0745" w:rsidRDefault="005D6655">
            <w:pPr>
              <w:rPr>
                <w:rFonts w:eastAsia="Arial" w:cs="Arial"/>
                <w:color w:val="000000"/>
              </w:rPr>
            </w:pPr>
            <w:r>
              <w:rPr>
                <w:rFonts w:eastAsia="Arial" w:cs="Arial"/>
                <w:color w:val="000000"/>
              </w:rPr>
              <w:t>41</w:t>
            </w:r>
          </w:p>
        </w:tc>
        <w:tc>
          <w:tcPr>
            <w:tcW w:w="6530" w:type="dxa"/>
            <w:tcBorders>
              <w:top w:val="single" w:sz="6" w:space="0" w:color="B8B8B8"/>
            </w:tcBorders>
            <w:tcMar>
              <w:top w:w="128" w:type="dxa"/>
              <w:left w:w="125" w:type="dxa"/>
              <w:bottom w:w="125" w:type="dxa"/>
              <w:right w:w="125" w:type="dxa"/>
            </w:tcMar>
            <w:hideMark/>
          </w:tcPr>
          <w:p w14:paraId="706DC013" w14:textId="77777777" w:rsidR="005C0745" w:rsidRDefault="005D6655">
            <w:pPr>
              <w:rPr>
                <w:rFonts w:eastAsia="Arial" w:cs="Arial"/>
                <w:color w:val="000000"/>
              </w:rPr>
            </w:pPr>
            <w:r>
              <w:rPr>
                <w:rFonts w:eastAsia="Arial" w:cs="Arial"/>
                <w:color w:val="000000"/>
              </w:rPr>
              <w:t>Vrijval onderhoudsvoorziening door sloop en verkoop grond</w:t>
            </w:r>
          </w:p>
        </w:tc>
        <w:tc>
          <w:tcPr>
            <w:tcW w:w="500" w:type="pct"/>
            <w:tcBorders>
              <w:top w:val="single" w:sz="6" w:space="0" w:color="B8B8B8"/>
            </w:tcBorders>
            <w:tcMar>
              <w:top w:w="128" w:type="dxa"/>
              <w:left w:w="125" w:type="dxa"/>
              <w:bottom w:w="125" w:type="dxa"/>
              <w:right w:w="125" w:type="dxa"/>
            </w:tcMar>
            <w:hideMark/>
          </w:tcPr>
          <w:p w14:paraId="3D6E8E8A"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555F24D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E161F3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71B8F851" w14:textId="77777777" w:rsidR="005C0745" w:rsidRDefault="005D6655">
            <w:pPr>
              <w:jc w:val="right"/>
              <w:rPr>
                <w:rFonts w:eastAsia="Arial" w:cs="Arial"/>
                <w:color w:val="000000"/>
              </w:rPr>
            </w:pPr>
            <w:r>
              <w:rPr>
                <w:rFonts w:eastAsia="Arial" w:cs="Arial"/>
                <w:color w:val="000000"/>
              </w:rPr>
              <w:t>150</w:t>
            </w:r>
          </w:p>
        </w:tc>
        <w:tc>
          <w:tcPr>
            <w:tcW w:w="500" w:type="pct"/>
            <w:tcBorders>
              <w:top w:val="single" w:sz="6" w:space="0" w:color="B8B8B8"/>
            </w:tcBorders>
            <w:tcMar>
              <w:top w:w="128" w:type="dxa"/>
              <w:left w:w="125" w:type="dxa"/>
              <w:bottom w:w="125" w:type="dxa"/>
              <w:right w:w="125" w:type="dxa"/>
            </w:tcMar>
            <w:hideMark/>
          </w:tcPr>
          <w:p w14:paraId="601B2C1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0D785BEF" w14:textId="77777777" w:rsidR="005C0745" w:rsidRDefault="005D6655">
            <w:pPr>
              <w:jc w:val="right"/>
              <w:rPr>
                <w:rFonts w:eastAsia="Arial" w:cs="Arial"/>
                <w:color w:val="000000"/>
              </w:rPr>
            </w:pPr>
            <w:r>
              <w:rPr>
                <w:rFonts w:eastAsia="Arial" w:cs="Arial"/>
                <w:b/>
                <w:bCs/>
                <w:color w:val="FFFFFF"/>
              </w:rPr>
              <w:t>150</w:t>
            </w:r>
          </w:p>
        </w:tc>
      </w:tr>
      <w:tr w:rsidR="005C0745" w14:paraId="3D332426" w14:textId="77777777">
        <w:tc>
          <w:tcPr>
            <w:tcW w:w="276" w:type="pct"/>
            <w:tcBorders>
              <w:top w:val="single" w:sz="6" w:space="0" w:color="B8B8B8"/>
            </w:tcBorders>
            <w:tcMar>
              <w:top w:w="128" w:type="dxa"/>
              <w:left w:w="125" w:type="dxa"/>
              <w:bottom w:w="125" w:type="dxa"/>
              <w:right w:w="125" w:type="dxa"/>
            </w:tcMar>
            <w:hideMark/>
          </w:tcPr>
          <w:p w14:paraId="044953C7" w14:textId="77777777" w:rsidR="005C0745" w:rsidRDefault="005D6655">
            <w:pPr>
              <w:rPr>
                <w:rFonts w:eastAsia="Arial" w:cs="Arial"/>
                <w:color w:val="000000"/>
              </w:rPr>
            </w:pPr>
            <w:r>
              <w:rPr>
                <w:rFonts w:eastAsia="Arial" w:cs="Arial"/>
                <w:color w:val="000000"/>
              </w:rPr>
              <w:lastRenderedPageBreak/>
              <w:t>42</w:t>
            </w:r>
          </w:p>
        </w:tc>
        <w:tc>
          <w:tcPr>
            <w:tcW w:w="6530" w:type="dxa"/>
            <w:tcBorders>
              <w:top w:val="single" w:sz="6" w:space="0" w:color="B8B8B8"/>
            </w:tcBorders>
            <w:tcMar>
              <w:top w:w="128" w:type="dxa"/>
              <w:left w:w="125" w:type="dxa"/>
              <w:bottom w:w="125" w:type="dxa"/>
              <w:right w:w="125" w:type="dxa"/>
            </w:tcMar>
            <w:hideMark/>
          </w:tcPr>
          <w:p w14:paraId="0C1F9EC3" w14:textId="77777777" w:rsidR="005C0745" w:rsidRDefault="005D6655">
            <w:pPr>
              <w:rPr>
                <w:rFonts w:eastAsia="Arial" w:cs="Arial"/>
                <w:color w:val="000000"/>
              </w:rPr>
            </w:pPr>
            <w:r>
              <w:rPr>
                <w:rFonts w:eastAsia="Arial" w:cs="Arial"/>
                <w:color w:val="000000"/>
              </w:rPr>
              <w:t>Afrekening 2021 VRU</w:t>
            </w:r>
          </w:p>
        </w:tc>
        <w:tc>
          <w:tcPr>
            <w:tcW w:w="500" w:type="pct"/>
            <w:tcBorders>
              <w:top w:val="single" w:sz="6" w:space="0" w:color="B8B8B8"/>
            </w:tcBorders>
            <w:tcMar>
              <w:top w:w="128" w:type="dxa"/>
              <w:left w:w="125" w:type="dxa"/>
              <w:bottom w:w="125" w:type="dxa"/>
              <w:right w:w="125" w:type="dxa"/>
            </w:tcMar>
            <w:hideMark/>
          </w:tcPr>
          <w:p w14:paraId="341A4B6C"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6FCC4AFE"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0B65ED89"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60564C9A" w14:textId="77777777" w:rsidR="005C0745" w:rsidRDefault="005D6655">
            <w:pPr>
              <w:jc w:val="right"/>
              <w:rPr>
                <w:rFonts w:eastAsia="Arial" w:cs="Arial"/>
                <w:color w:val="000000"/>
              </w:rPr>
            </w:pPr>
            <w:r>
              <w:rPr>
                <w:rFonts w:eastAsia="Arial" w:cs="Arial"/>
                <w:color w:val="000000"/>
              </w:rPr>
              <w:t>72</w:t>
            </w:r>
          </w:p>
        </w:tc>
        <w:tc>
          <w:tcPr>
            <w:tcW w:w="500" w:type="pct"/>
            <w:tcBorders>
              <w:top w:val="single" w:sz="6" w:space="0" w:color="B8B8B8"/>
            </w:tcBorders>
            <w:tcMar>
              <w:top w:w="128" w:type="dxa"/>
              <w:left w:w="125" w:type="dxa"/>
              <w:bottom w:w="125" w:type="dxa"/>
              <w:right w:w="125" w:type="dxa"/>
            </w:tcMar>
            <w:hideMark/>
          </w:tcPr>
          <w:p w14:paraId="69C593BF"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5BC2047D" w14:textId="77777777" w:rsidR="005C0745" w:rsidRDefault="005D6655">
            <w:pPr>
              <w:jc w:val="right"/>
              <w:rPr>
                <w:rFonts w:eastAsia="Arial" w:cs="Arial"/>
                <w:color w:val="000000"/>
              </w:rPr>
            </w:pPr>
            <w:r>
              <w:rPr>
                <w:rFonts w:eastAsia="Arial" w:cs="Arial"/>
                <w:b/>
                <w:bCs/>
                <w:color w:val="FFFFFF"/>
              </w:rPr>
              <w:t>72</w:t>
            </w:r>
          </w:p>
        </w:tc>
      </w:tr>
      <w:tr w:rsidR="005C0745" w14:paraId="3C839799" w14:textId="77777777">
        <w:trPr>
          <w:trHeight w:val="300"/>
        </w:trPr>
        <w:tc>
          <w:tcPr>
            <w:tcW w:w="276" w:type="pct"/>
            <w:tcBorders>
              <w:top w:val="single" w:sz="6" w:space="0" w:color="B8B8B8"/>
            </w:tcBorders>
            <w:tcMar>
              <w:top w:w="128" w:type="dxa"/>
              <w:left w:w="125" w:type="dxa"/>
              <w:bottom w:w="125" w:type="dxa"/>
              <w:right w:w="125" w:type="dxa"/>
            </w:tcMar>
            <w:hideMark/>
          </w:tcPr>
          <w:p w14:paraId="6DFE9F7E" w14:textId="77777777" w:rsidR="005C0745" w:rsidRDefault="005D6655">
            <w:pPr>
              <w:rPr>
                <w:rFonts w:eastAsia="Arial" w:cs="Arial"/>
                <w:color w:val="000000"/>
              </w:rPr>
            </w:pPr>
            <w:r>
              <w:rPr>
                <w:rFonts w:eastAsia="Arial" w:cs="Arial"/>
                <w:color w:val="000000"/>
              </w:rPr>
              <w:t>43</w:t>
            </w:r>
          </w:p>
        </w:tc>
        <w:tc>
          <w:tcPr>
            <w:tcW w:w="6530" w:type="dxa"/>
            <w:tcBorders>
              <w:top w:val="single" w:sz="6" w:space="0" w:color="B8B8B8"/>
            </w:tcBorders>
            <w:tcMar>
              <w:top w:w="128" w:type="dxa"/>
              <w:left w:w="125" w:type="dxa"/>
              <w:bottom w:w="125" w:type="dxa"/>
              <w:right w:w="125" w:type="dxa"/>
            </w:tcMar>
            <w:hideMark/>
          </w:tcPr>
          <w:p w14:paraId="5C398EDF" w14:textId="77777777" w:rsidR="005C0745" w:rsidRDefault="005D6655">
            <w:pPr>
              <w:rPr>
                <w:rFonts w:eastAsia="Arial" w:cs="Arial"/>
                <w:color w:val="000000"/>
              </w:rPr>
            </w:pPr>
            <w:r>
              <w:rPr>
                <w:rFonts w:eastAsia="Arial" w:cs="Arial"/>
                <w:color w:val="000000"/>
              </w:rPr>
              <w:t>Afrekening 2021 Inkoopbureau</w:t>
            </w:r>
          </w:p>
        </w:tc>
        <w:tc>
          <w:tcPr>
            <w:tcW w:w="500" w:type="pct"/>
            <w:tcBorders>
              <w:top w:val="single" w:sz="6" w:space="0" w:color="B8B8B8"/>
            </w:tcBorders>
            <w:tcMar>
              <w:top w:w="128" w:type="dxa"/>
              <w:left w:w="125" w:type="dxa"/>
              <w:bottom w:w="125" w:type="dxa"/>
              <w:right w:w="125" w:type="dxa"/>
            </w:tcMar>
            <w:hideMark/>
          </w:tcPr>
          <w:p w14:paraId="272AE2A5" w14:textId="77777777" w:rsidR="005C0745" w:rsidRDefault="005D6655">
            <w:pPr>
              <w:jc w:val="right"/>
              <w:rPr>
                <w:rFonts w:eastAsia="Arial" w:cs="Arial"/>
                <w:color w:val="000000"/>
              </w:rPr>
            </w:pPr>
            <w:r>
              <w:rPr>
                <w:rFonts w:eastAsia="Arial" w:cs="Arial"/>
                <w:color w:val="000000"/>
              </w:rPr>
              <w:t>0</w:t>
            </w:r>
          </w:p>
        </w:tc>
        <w:tc>
          <w:tcPr>
            <w:tcW w:w="500" w:type="pct"/>
            <w:tcBorders>
              <w:top w:val="single" w:sz="6" w:space="0" w:color="B8B8B8"/>
            </w:tcBorders>
            <w:tcMar>
              <w:top w:w="128" w:type="dxa"/>
              <w:left w:w="125" w:type="dxa"/>
              <w:bottom w:w="125" w:type="dxa"/>
              <w:right w:w="125" w:type="dxa"/>
            </w:tcMar>
            <w:hideMark/>
          </w:tcPr>
          <w:p w14:paraId="3345A16B"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14E58AC"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ECF0F1"/>
            <w:tcMar>
              <w:top w:w="128" w:type="dxa"/>
              <w:left w:w="125" w:type="dxa"/>
              <w:bottom w:w="125" w:type="dxa"/>
              <w:right w:w="125" w:type="dxa"/>
            </w:tcMar>
            <w:hideMark/>
          </w:tcPr>
          <w:p w14:paraId="05AC66F3" w14:textId="77777777" w:rsidR="005C0745" w:rsidRDefault="005D6655">
            <w:pPr>
              <w:jc w:val="right"/>
              <w:rPr>
                <w:rFonts w:eastAsia="Arial" w:cs="Arial"/>
                <w:color w:val="000000"/>
              </w:rPr>
            </w:pPr>
            <w:r>
              <w:rPr>
                <w:rFonts w:eastAsia="Arial" w:cs="Arial"/>
                <w:color w:val="000000"/>
              </w:rPr>
              <w:t>71</w:t>
            </w:r>
          </w:p>
        </w:tc>
        <w:tc>
          <w:tcPr>
            <w:tcW w:w="500" w:type="pct"/>
            <w:tcBorders>
              <w:top w:val="single" w:sz="6" w:space="0" w:color="B8B8B8"/>
            </w:tcBorders>
            <w:tcMar>
              <w:top w:w="128" w:type="dxa"/>
              <w:left w:w="125" w:type="dxa"/>
              <w:bottom w:w="125" w:type="dxa"/>
              <w:right w:w="125" w:type="dxa"/>
            </w:tcMar>
            <w:hideMark/>
          </w:tcPr>
          <w:p w14:paraId="41F62F0D" w14:textId="77777777" w:rsidR="005C0745" w:rsidRDefault="005D6655">
            <w:pPr>
              <w:jc w:val="right"/>
              <w:rPr>
                <w:rFonts w:eastAsia="Arial" w:cs="Arial"/>
                <w:color w:val="000000"/>
              </w:rPr>
            </w:pPr>
            <w:r>
              <w:rPr>
                <w:rFonts w:eastAsia="Arial" w:cs="Arial"/>
                <w:color w:val="000000"/>
              </w:rPr>
              <w:t> </w:t>
            </w:r>
          </w:p>
        </w:tc>
        <w:tc>
          <w:tcPr>
            <w:tcW w:w="500" w:type="pct"/>
            <w:tcBorders>
              <w:top w:val="single" w:sz="6" w:space="0" w:color="B8B8B8"/>
            </w:tcBorders>
            <w:shd w:val="clear" w:color="auto" w:fill="44546A"/>
            <w:tcMar>
              <w:top w:w="128" w:type="dxa"/>
              <w:left w:w="125" w:type="dxa"/>
              <w:bottom w:w="125" w:type="dxa"/>
              <w:right w:w="125" w:type="dxa"/>
            </w:tcMar>
            <w:hideMark/>
          </w:tcPr>
          <w:p w14:paraId="1C77D719" w14:textId="77777777" w:rsidR="005C0745" w:rsidRDefault="005D6655">
            <w:pPr>
              <w:jc w:val="right"/>
              <w:rPr>
                <w:rFonts w:eastAsia="Arial" w:cs="Arial"/>
                <w:color w:val="000000"/>
              </w:rPr>
            </w:pPr>
            <w:r>
              <w:rPr>
                <w:rFonts w:eastAsia="Arial" w:cs="Arial"/>
                <w:b/>
                <w:bCs/>
                <w:color w:val="FFFFFF"/>
              </w:rPr>
              <w:t>71</w:t>
            </w:r>
          </w:p>
        </w:tc>
      </w:tr>
      <w:tr w:rsidR="005C0745" w14:paraId="211FCD19" w14:textId="77777777">
        <w:trPr>
          <w:trHeight w:val="315"/>
        </w:trPr>
        <w:tc>
          <w:tcPr>
            <w:tcW w:w="1210" w:type="dxa"/>
            <w:tcBorders>
              <w:top w:val="single" w:sz="6" w:space="0" w:color="B8B8B8"/>
            </w:tcBorders>
            <w:tcMar>
              <w:top w:w="128" w:type="dxa"/>
              <w:left w:w="125" w:type="dxa"/>
              <w:bottom w:w="128" w:type="dxa"/>
              <w:right w:w="125" w:type="dxa"/>
            </w:tcMar>
            <w:hideMark/>
          </w:tcPr>
          <w:p w14:paraId="1F5BA74B" w14:textId="77777777" w:rsidR="005C0745" w:rsidRDefault="005D6655">
            <w:pPr>
              <w:rPr>
                <w:rFonts w:eastAsia="Arial" w:cs="Arial"/>
                <w:color w:val="000000"/>
              </w:rPr>
            </w:pPr>
            <w:r>
              <w:rPr>
                <w:rFonts w:eastAsia="Arial" w:cs="Arial"/>
                <w:color w:val="000000"/>
              </w:rPr>
              <w:t> </w:t>
            </w:r>
          </w:p>
        </w:tc>
        <w:tc>
          <w:tcPr>
            <w:tcW w:w="6530" w:type="dxa"/>
            <w:tcBorders>
              <w:top w:val="single" w:sz="6" w:space="0" w:color="B8B8B8"/>
            </w:tcBorders>
            <w:tcMar>
              <w:top w:w="128" w:type="dxa"/>
              <w:left w:w="125" w:type="dxa"/>
              <w:bottom w:w="128" w:type="dxa"/>
              <w:right w:w="125" w:type="dxa"/>
            </w:tcMar>
            <w:hideMark/>
          </w:tcPr>
          <w:p w14:paraId="1A2DB281" w14:textId="77777777" w:rsidR="005C0745" w:rsidRDefault="005D6655">
            <w:pPr>
              <w:rPr>
                <w:rFonts w:eastAsia="Arial" w:cs="Arial"/>
                <w:color w:val="000000"/>
              </w:rPr>
            </w:pPr>
            <w:r>
              <w:rPr>
                <w:rFonts w:eastAsia="Arial" w:cs="Arial"/>
                <w:b/>
                <w:bCs/>
                <w:color w:val="000000"/>
              </w:rPr>
              <w:t>Totaal</w:t>
            </w:r>
          </w:p>
        </w:tc>
        <w:tc>
          <w:tcPr>
            <w:tcW w:w="1910" w:type="dxa"/>
            <w:tcBorders>
              <w:top w:val="single" w:sz="6" w:space="0" w:color="B8B8B8"/>
            </w:tcBorders>
            <w:tcMar>
              <w:top w:w="128" w:type="dxa"/>
              <w:left w:w="125" w:type="dxa"/>
              <w:bottom w:w="128" w:type="dxa"/>
              <w:right w:w="125" w:type="dxa"/>
            </w:tcMar>
            <w:hideMark/>
          </w:tcPr>
          <w:p w14:paraId="6625B290" w14:textId="77777777" w:rsidR="005C0745" w:rsidRDefault="005D6655">
            <w:pPr>
              <w:jc w:val="right"/>
              <w:rPr>
                <w:rFonts w:eastAsia="Arial" w:cs="Arial"/>
                <w:color w:val="000000"/>
              </w:rPr>
            </w:pPr>
            <w:r>
              <w:rPr>
                <w:rFonts w:eastAsia="Arial" w:cs="Arial"/>
                <w:b/>
                <w:bCs/>
                <w:color w:val="000000"/>
              </w:rPr>
              <w:t>-890</w:t>
            </w:r>
          </w:p>
        </w:tc>
        <w:tc>
          <w:tcPr>
            <w:tcW w:w="1910" w:type="dxa"/>
            <w:tcBorders>
              <w:top w:val="single" w:sz="6" w:space="0" w:color="B8B8B8"/>
            </w:tcBorders>
            <w:tcMar>
              <w:top w:w="128" w:type="dxa"/>
              <w:left w:w="125" w:type="dxa"/>
              <w:bottom w:w="128" w:type="dxa"/>
              <w:right w:w="125" w:type="dxa"/>
            </w:tcMar>
            <w:hideMark/>
          </w:tcPr>
          <w:p w14:paraId="4F4024E4" w14:textId="77777777" w:rsidR="005C0745" w:rsidRDefault="005D6655">
            <w:pPr>
              <w:jc w:val="right"/>
              <w:rPr>
                <w:rFonts w:eastAsia="Arial" w:cs="Arial"/>
                <w:color w:val="000000"/>
              </w:rPr>
            </w:pPr>
            <w:r>
              <w:rPr>
                <w:rFonts w:eastAsia="Arial" w:cs="Arial"/>
                <w:b/>
                <w:bCs/>
                <w:color w:val="000000"/>
              </w:rPr>
              <w:t>-617</w:t>
            </w:r>
          </w:p>
        </w:tc>
        <w:tc>
          <w:tcPr>
            <w:tcW w:w="1910" w:type="dxa"/>
            <w:tcBorders>
              <w:top w:val="single" w:sz="6" w:space="0" w:color="B8B8B8"/>
            </w:tcBorders>
            <w:tcMar>
              <w:top w:w="128" w:type="dxa"/>
              <w:left w:w="125" w:type="dxa"/>
              <w:bottom w:w="128" w:type="dxa"/>
              <w:right w:w="125" w:type="dxa"/>
            </w:tcMar>
            <w:hideMark/>
          </w:tcPr>
          <w:p w14:paraId="6AD40BDA" w14:textId="77777777" w:rsidR="005C0745" w:rsidRDefault="005D6655">
            <w:pPr>
              <w:jc w:val="right"/>
              <w:rPr>
                <w:rFonts w:eastAsia="Arial" w:cs="Arial"/>
                <w:color w:val="000000"/>
              </w:rPr>
            </w:pPr>
            <w:r>
              <w:rPr>
                <w:rFonts w:eastAsia="Arial" w:cs="Arial"/>
                <w:b/>
                <w:bCs/>
                <w:color w:val="000000"/>
              </w:rPr>
              <w:t>-1.367</w:t>
            </w:r>
          </w:p>
        </w:tc>
        <w:tc>
          <w:tcPr>
            <w:tcW w:w="1910" w:type="dxa"/>
            <w:tcBorders>
              <w:top w:val="single" w:sz="6" w:space="0" w:color="B8B8B8"/>
            </w:tcBorders>
            <w:shd w:val="clear" w:color="auto" w:fill="ECF0F1"/>
            <w:tcMar>
              <w:top w:w="128" w:type="dxa"/>
              <w:left w:w="125" w:type="dxa"/>
              <w:bottom w:w="128" w:type="dxa"/>
              <w:right w:w="125" w:type="dxa"/>
            </w:tcMar>
            <w:hideMark/>
          </w:tcPr>
          <w:p w14:paraId="63D79FE8" w14:textId="77777777" w:rsidR="005C0745" w:rsidRDefault="005D6655">
            <w:pPr>
              <w:jc w:val="right"/>
              <w:rPr>
                <w:rFonts w:eastAsia="Arial" w:cs="Arial"/>
                <w:color w:val="000000"/>
              </w:rPr>
            </w:pPr>
            <w:r>
              <w:rPr>
                <w:rFonts w:eastAsia="Arial" w:cs="Arial"/>
                <w:b/>
                <w:bCs/>
                <w:color w:val="000000"/>
              </w:rPr>
              <w:t>789</w:t>
            </w:r>
          </w:p>
        </w:tc>
        <w:tc>
          <w:tcPr>
            <w:tcW w:w="1910" w:type="dxa"/>
            <w:tcBorders>
              <w:top w:val="single" w:sz="6" w:space="0" w:color="B8B8B8"/>
            </w:tcBorders>
            <w:tcMar>
              <w:top w:w="128" w:type="dxa"/>
              <w:left w:w="125" w:type="dxa"/>
              <w:bottom w:w="128" w:type="dxa"/>
              <w:right w:w="125" w:type="dxa"/>
            </w:tcMar>
            <w:hideMark/>
          </w:tcPr>
          <w:p w14:paraId="621E6EE8" w14:textId="77777777" w:rsidR="005C0745" w:rsidRDefault="005D6655">
            <w:pPr>
              <w:jc w:val="right"/>
              <w:rPr>
                <w:rFonts w:eastAsia="Arial" w:cs="Arial"/>
                <w:color w:val="000000"/>
              </w:rPr>
            </w:pPr>
            <w:r>
              <w:rPr>
                <w:rFonts w:eastAsia="Arial" w:cs="Arial"/>
                <w:b/>
                <w:bCs/>
                <w:color w:val="000000"/>
              </w:rPr>
              <w:t>30</w:t>
            </w:r>
          </w:p>
        </w:tc>
        <w:tc>
          <w:tcPr>
            <w:tcW w:w="1910" w:type="dxa"/>
            <w:tcBorders>
              <w:top w:val="single" w:sz="6" w:space="0" w:color="B8B8B8"/>
            </w:tcBorders>
            <w:shd w:val="clear" w:color="auto" w:fill="44546A"/>
            <w:tcMar>
              <w:top w:w="128" w:type="dxa"/>
              <w:left w:w="125" w:type="dxa"/>
              <w:bottom w:w="128" w:type="dxa"/>
              <w:right w:w="125" w:type="dxa"/>
            </w:tcMar>
            <w:hideMark/>
          </w:tcPr>
          <w:p w14:paraId="44919C23" w14:textId="77777777" w:rsidR="005C0745" w:rsidRDefault="005D6655">
            <w:pPr>
              <w:jc w:val="right"/>
              <w:rPr>
                <w:rFonts w:eastAsia="Arial" w:cs="Arial"/>
                <w:color w:val="000000"/>
              </w:rPr>
            </w:pPr>
            <w:r>
              <w:rPr>
                <w:rFonts w:eastAsia="Arial" w:cs="Arial"/>
                <w:b/>
                <w:bCs/>
                <w:color w:val="FFFFFF"/>
              </w:rPr>
              <w:t>-2.055</w:t>
            </w:r>
          </w:p>
        </w:tc>
      </w:tr>
    </w:tbl>
    <w:p w14:paraId="5C0BFE83" w14:textId="77777777" w:rsidR="005C0745" w:rsidRDefault="005D6655">
      <w:pPr>
        <w:rPr>
          <w:rFonts w:eastAsia="Arial" w:cs="Arial"/>
        </w:rPr>
      </w:pPr>
      <w:r>
        <w:rPr>
          <w:rFonts w:eastAsia="Arial" w:cs="Arial"/>
        </w:rPr>
        <w:t> </w:t>
      </w:r>
    </w:p>
    <w:p w14:paraId="532FDDE7" w14:textId="77777777" w:rsidR="005C0745" w:rsidRDefault="005C0745">
      <w:pPr>
        <w:rPr>
          <w:rFonts w:eastAsia="Arial" w:cs="Arial"/>
        </w:rPr>
        <w:sectPr w:rsidR="005C0745" w:rsidSect="009737DE">
          <w:pgSz w:w="16838" w:h="11906" w:orient="landscape"/>
          <w:pgMar w:top="1418" w:right="1418" w:bottom="1418" w:left="1418" w:header="357" w:footer="567" w:gutter="0"/>
          <w:cols w:space="708"/>
          <w:docGrid w:linePitch="360"/>
        </w:sectPr>
      </w:pPr>
    </w:p>
    <w:p w14:paraId="6E60B97D" w14:textId="77777777" w:rsidR="005C0745" w:rsidRDefault="005D6655">
      <w:pPr>
        <w:pStyle w:val="Kop2"/>
      </w:pPr>
      <w:bookmarkStart w:id="9" w:name="_Toc116578315"/>
      <w:r>
        <w:lastRenderedPageBreak/>
        <w:t>04 | Voortgang investeringen</w:t>
      </w:r>
      <w:bookmarkEnd w:id="9"/>
    </w:p>
    <w:p w14:paraId="0FB8D0B2" w14:textId="77777777" w:rsidR="005C0745" w:rsidRDefault="005D6655">
      <w:pPr>
        <w:pStyle w:val="Kop5"/>
      </w:pPr>
      <w:r>
        <w:t>Inleiding voortgang investeringen</w:t>
      </w:r>
    </w:p>
    <w:p w14:paraId="402AFFE0" w14:textId="77777777" w:rsidR="005C0745" w:rsidRDefault="005D6655" w:rsidP="00636736">
      <w:pPr>
        <w:numPr>
          <w:ilvl w:val="0"/>
          <w:numId w:val="14"/>
        </w:numPr>
        <w:rPr>
          <w:rFonts w:eastAsia="Arial" w:cs="Arial"/>
        </w:rPr>
      </w:pPr>
      <w:r>
        <w:rPr>
          <w:rFonts w:eastAsia="Arial" w:cs="Arial"/>
        </w:rPr>
        <w:t>In dit onderdeel is de voortgang inzichtelijk gemaakt van de investeringsbudgetten die beschikbaar zijn gesteld door raad voor 2022 en voorgaande jaren.</w:t>
      </w:r>
    </w:p>
    <w:p w14:paraId="4CA70B97" w14:textId="77777777" w:rsidR="005C0745" w:rsidRDefault="005D6655" w:rsidP="00636736">
      <w:pPr>
        <w:numPr>
          <w:ilvl w:val="0"/>
          <w:numId w:val="14"/>
        </w:numPr>
        <w:rPr>
          <w:rFonts w:eastAsia="Arial" w:cs="Arial"/>
        </w:rPr>
      </w:pPr>
      <w:r>
        <w:rPr>
          <w:rFonts w:eastAsia="Arial" w:cs="Arial"/>
        </w:rPr>
        <w:t>Onder investeringen wordt verstaan het vastleggen van vermogen in objecten waarvan het nut zich over meerdere jaren uitstrekt. De investeringen worden op de balans verantwoord. De lasten voortvloeiende uit de investeringen, zoals onderhoud, afschrijvingen, toegerekende rente, verzekeringen, behoren tot de jaarlijkse exploitatielasten.</w:t>
      </w:r>
    </w:p>
    <w:p w14:paraId="3F748A2E" w14:textId="77777777" w:rsidR="005C0745" w:rsidRDefault="005D6655" w:rsidP="00636736">
      <w:pPr>
        <w:numPr>
          <w:ilvl w:val="0"/>
          <w:numId w:val="14"/>
        </w:numPr>
        <w:rPr>
          <w:rFonts w:eastAsia="Arial" w:cs="Arial"/>
        </w:rPr>
      </w:pPr>
      <w:r>
        <w:rPr>
          <w:rFonts w:eastAsia="Arial" w:cs="Arial"/>
        </w:rPr>
        <w:t>De genoemde bedragen in de tabellen zijn x € 1.000.</w:t>
      </w:r>
    </w:p>
    <w:p w14:paraId="74E5D6E2" w14:textId="77777777" w:rsidR="005C0745" w:rsidRDefault="005D6655" w:rsidP="00636736">
      <w:pPr>
        <w:numPr>
          <w:ilvl w:val="0"/>
          <w:numId w:val="14"/>
        </w:numPr>
        <w:rPr>
          <w:rFonts w:eastAsia="Arial" w:cs="Arial"/>
        </w:rPr>
      </w:pPr>
      <w:r>
        <w:rPr>
          <w:rFonts w:eastAsia="Arial" w:cs="Arial"/>
        </w:rPr>
        <w:t>Bij status wordt vermeld 'volgens plan' of 'bijsturen' voor aanpassen van looptijd/budget</w:t>
      </w:r>
    </w:p>
    <w:p w14:paraId="30718394" w14:textId="77777777" w:rsidR="005C0745" w:rsidRDefault="005D6655" w:rsidP="00636736">
      <w:pPr>
        <w:numPr>
          <w:ilvl w:val="0"/>
          <w:numId w:val="14"/>
        </w:numPr>
        <w:rPr>
          <w:rFonts w:eastAsia="Arial" w:cs="Arial"/>
        </w:rPr>
      </w:pPr>
      <w:r>
        <w:rPr>
          <w:rFonts w:eastAsia="Arial" w:cs="Arial"/>
        </w:rPr>
        <w:t>In de kolom t/m 2021 staan de werkelijk uitgegeven bedragen gepresenteerd t/m 31-12-2021. In de kolommen 2022 t/m 2025 staan de geplande uitgaven weergegeven.</w:t>
      </w:r>
    </w:p>
    <w:p w14:paraId="0DD198C3" w14:textId="77777777" w:rsidR="005C0745" w:rsidRDefault="005D6655">
      <w:pPr>
        <w:pStyle w:val="Kop5"/>
      </w:pPr>
      <w:r>
        <w:t>01 Bedrijfsmiddelen | automatisering</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3175"/>
        <w:gridCol w:w="665"/>
        <w:gridCol w:w="759"/>
        <w:gridCol w:w="459"/>
        <w:gridCol w:w="459"/>
        <w:gridCol w:w="459"/>
        <w:gridCol w:w="459"/>
        <w:gridCol w:w="580"/>
        <w:gridCol w:w="982"/>
        <w:gridCol w:w="1057"/>
      </w:tblGrid>
      <w:tr w:rsidR="005C0745" w14:paraId="405DE956"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CDE3C12"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4B3401A"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BAEFCCF"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3258975"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2173BCD"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7F2BE11B"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6DCD551E"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794747AC"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E95815A"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8903AE2"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02F93C5"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C44B1B9"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262F925"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9FCF2B5"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7F7E3AB"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BE5EFC3" w14:textId="77777777" w:rsidR="005C0745" w:rsidRDefault="005C0745">
            <w:pPr>
              <w:rPr>
                <w:rFonts w:eastAsia="Arial" w:cs="Arial"/>
                <w:b/>
                <w:bCs/>
                <w:color w:val="FFFFFF"/>
                <w:sz w:val="15"/>
                <w:szCs w:val="15"/>
              </w:rPr>
            </w:pPr>
          </w:p>
        </w:tc>
      </w:tr>
      <w:tr w:rsidR="005C0745" w14:paraId="5CD6A5A9"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67BDC5" w14:textId="77777777" w:rsidR="005C0745" w:rsidRDefault="005D6655">
            <w:pPr>
              <w:rPr>
                <w:rFonts w:eastAsia="Arial" w:cs="Arial"/>
                <w:color w:val="000000"/>
                <w:sz w:val="15"/>
                <w:szCs w:val="15"/>
              </w:rPr>
            </w:pPr>
            <w:r>
              <w:rPr>
                <w:rFonts w:eastAsia="Arial" w:cs="Arial"/>
                <w:color w:val="000000"/>
                <w:sz w:val="15"/>
                <w:szCs w:val="15"/>
              </w:rPr>
              <w:t>01 | Verbindingen, netwerk en bekabeling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3E81D3D" w14:textId="77777777" w:rsidR="005C0745" w:rsidRDefault="005D6655">
            <w:pPr>
              <w:jc w:val="right"/>
              <w:rPr>
                <w:rFonts w:eastAsia="Arial" w:cs="Arial"/>
                <w:color w:val="000000"/>
                <w:sz w:val="15"/>
                <w:szCs w:val="15"/>
              </w:rPr>
            </w:pPr>
            <w:r>
              <w:rPr>
                <w:rFonts w:eastAsia="Arial" w:cs="Arial"/>
                <w:color w:val="000000"/>
                <w:sz w:val="15"/>
                <w:szCs w:val="15"/>
              </w:rPr>
              <w:t>26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AB66B80" w14:textId="77777777" w:rsidR="005C0745" w:rsidRDefault="005D6655">
            <w:pPr>
              <w:jc w:val="right"/>
              <w:rPr>
                <w:rFonts w:eastAsia="Arial" w:cs="Arial"/>
                <w:color w:val="000000"/>
                <w:sz w:val="15"/>
                <w:szCs w:val="15"/>
              </w:rPr>
            </w:pPr>
            <w:r>
              <w:rPr>
                <w:rFonts w:eastAsia="Arial" w:cs="Arial"/>
                <w:color w:val="000000"/>
                <w:sz w:val="15"/>
                <w:szCs w:val="15"/>
              </w:rPr>
              <w:t>19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346EC22" w14:textId="77777777" w:rsidR="005C0745" w:rsidRDefault="005D6655">
            <w:pPr>
              <w:jc w:val="right"/>
              <w:rPr>
                <w:rFonts w:eastAsia="Arial" w:cs="Arial"/>
                <w:color w:val="000000"/>
                <w:sz w:val="15"/>
                <w:szCs w:val="15"/>
              </w:rPr>
            </w:pPr>
            <w:r>
              <w:rPr>
                <w:rFonts w:eastAsia="Arial" w:cs="Arial"/>
                <w:color w:val="000000"/>
                <w:sz w:val="15"/>
                <w:szCs w:val="15"/>
              </w:rPr>
              <w:t>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DDBE00"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CEE42F"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14C546"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E10558" w14:textId="77777777" w:rsidR="005C0745" w:rsidRDefault="005D6655">
            <w:pPr>
              <w:jc w:val="right"/>
              <w:rPr>
                <w:rFonts w:eastAsia="Arial" w:cs="Arial"/>
                <w:color w:val="000000"/>
                <w:sz w:val="15"/>
                <w:szCs w:val="15"/>
              </w:rPr>
            </w:pPr>
            <w:r>
              <w:rPr>
                <w:rFonts w:eastAsia="Arial" w:cs="Arial"/>
                <w:color w:val="000000"/>
                <w:sz w:val="15"/>
                <w:szCs w:val="15"/>
              </w:rPr>
              <w:t>26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596BEA2"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1C3980"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295D94C4"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9E2D25" w14:textId="77777777" w:rsidR="005C0745" w:rsidRDefault="005D6655">
            <w:pPr>
              <w:rPr>
                <w:rFonts w:eastAsia="Arial" w:cs="Arial"/>
                <w:color w:val="000000"/>
                <w:sz w:val="15"/>
                <w:szCs w:val="15"/>
              </w:rPr>
            </w:pPr>
            <w:r>
              <w:rPr>
                <w:rFonts w:eastAsia="Arial" w:cs="Arial"/>
                <w:color w:val="000000"/>
                <w:sz w:val="15"/>
                <w:szCs w:val="15"/>
              </w:rPr>
              <w:t>02 | Werkplekken en Mobiele Devices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C36BBBC" w14:textId="77777777" w:rsidR="005C0745" w:rsidRDefault="005D6655">
            <w:pPr>
              <w:jc w:val="right"/>
              <w:rPr>
                <w:rFonts w:eastAsia="Arial" w:cs="Arial"/>
                <w:color w:val="000000"/>
                <w:sz w:val="15"/>
                <w:szCs w:val="15"/>
              </w:rPr>
            </w:pPr>
            <w:r>
              <w:rPr>
                <w:rFonts w:eastAsia="Arial" w:cs="Arial"/>
                <w:color w:val="000000"/>
                <w:sz w:val="15"/>
                <w:szCs w:val="15"/>
              </w:rPr>
              <w:t>144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CCE639" w14:textId="77777777" w:rsidR="005C0745" w:rsidRDefault="005D6655">
            <w:pPr>
              <w:jc w:val="right"/>
              <w:rPr>
                <w:rFonts w:eastAsia="Arial" w:cs="Arial"/>
                <w:color w:val="000000"/>
                <w:sz w:val="15"/>
                <w:szCs w:val="15"/>
              </w:rPr>
            </w:pPr>
            <w:r>
              <w:rPr>
                <w:rFonts w:eastAsia="Arial" w:cs="Arial"/>
                <w:color w:val="000000"/>
                <w:sz w:val="15"/>
                <w:szCs w:val="15"/>
              </w:rPr>
              <w:t>107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1A90B20" w14:textId="77777777" w:rsidR="005C0745" w:rsidRDefault="005D6655">
            <w:pPr>
              <w:jc w:val="right"/>
              <w:rPr>
                <w:rFonts w:eastAsia="Arial" w:cs="Arial"/>
                <w:color w:val="000000"/>
                <w:sz w:val="15"/>
                <w:szCs w:val="15"/>
              </w:rPr>
            </w:pPr>
            <w:r>
              <w:rPr>
                <w:rFonts w:eastAsia="Arial" w:cs="Arial"/>
                <w:color w:val="000000"/>
                <w:sz w:val="15"/>
                <w:szCs w:val="15"/>
              </w:rPr>
              <w:t>37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D1C8C2F"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3AE4CD"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6884E3"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DBEA80B" w14:textId="77777777" w:rsidR="005C0745" w:rsidRDefault="005D6655">
            <w:pPr>
              <w:jc w:val="right"/>
              <w:rPr>
                <w:rFonts w:eastAsia="Arial" w:cs="Arial"/>
                <w:color w:val="000000"/>
                <w:sz w:val="15"/>
                <w:szCs w:val="15"/>
              </w:rPr>
            </w:pPr>
            <w:r>
              <w:rPr>
                <w:rFonts w:eastAsia="Arial" w:cs="Arial"/>
                <w:color w:val="000000"/>
                <w:sz w:val="15"/>
                <w:szCs w:val="15"/>
              </w:rPr>
              <w:t>144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64194F3"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CFBF7C8"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EEAD3A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20E645" w14:textId="77777777" w:rsidR="005C0745" w:rsidRDefault="005D6655">
            <w:pPr>
              <w:rPr>
                <w:rFonts w:eastAsia="Arial" w:cs="Arial"/>
                <w:color w:val="000000"/>
                <w:sz w:val="15"/>
                <w:szCs w:val="15"/>
              </w:rPr>
            </w:pPr>
            <w:r>
              <w:rPr>
                <w:rFonts w:eastAsia="Arial" w:cs="Arial"/>
                <w:color w:val="000000"/>
                <w:sz w:val="15"/>
                <w:szCs w:val="15"/>
              </w:rPr>
              <w:t>03 | Werkplekken en Mobiele Devices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72E87FC" w14:textId="77777777" w:rsidR="005C0745" w:rsidRDefault="005D6655">
            <w:pPr>
              <w:jc w:val="right"/>
              <w:rPr>
                <w:rFonts w:eastAsia="Arial" w:cs="Arial"/>
                <w:color w:val="000000"/>
                <w:sz w:val="15"/>
                <w:szCs w:val="15"/>
              </w:rPr>
            </w:pPr>
            <w:r>
              <w:rPr>
                <w:rFonts w:eastAsia="Arial" w:cs="Arial"/>
                <w:color w:val="000000"/>
                <w:sz w:val="15"/>
                <w:szCs w:val="15"/>
              </w:rPr>
              <w:t>144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239AC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F4872C"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6F29181" w14:textId="77777777" w:rsidR="005C0745" w:rsidRDefault="005D6655">
            <w:pPr>
              <w:jc w:val="right"/>
              <w:rPr>
                <w:rFonts w:eastAsia="Arial" w:cs="Arial"/>
                <w:color w:val="000000"/>
                <w:sz w:val="15"/>
                <w:szCs w:val="15"/>
              </w:rPr>
            </w:pPr>
            <w:r>
              <w:rPr>
                <w:rFonts w:eastAsia="Arial" w:cs="Arial"/>
                <w:color w:val="000000"/>
                <w:sz w:val="15"/>
                <w:szCs w:val="15"/>
              </w:rPr>
              <w:t>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2C4D8A2"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B77F5E"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E9DFBB0" w14:textId="77777777" w:rsidR="005C0745" w:rsidRDefault="005D6655">
            <w:pPr>
              <w:jc w:val="right"/>
              <w:rPr>
                <w:rFonts w:eastAsia="Arial" w:cs="Arial"/>
                <w:color w:val="000000"/>
                <w:sz w:val="15"/>
                <w:szCs w:val="15"/>
              </w:rPr>
            </w:pPr>
            <w:r>
              <w:rPr>
                <w:rFonts w:eastAsia="Arial" w:cs="Arial"/>
                <w:color w:val="000000"/>
                <w:sz w:val="15"/>
                <w:szCs w:val="15"/>
              </w:rPr>
              <w:t>144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DCD4DCD"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82E9A86"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DB0F2D3"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1C5B63B"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8ECE11B" w14:textId="77777777" w:rsidR="005C0745" w:rsidRDefault="005D6655">
            <w:pPr>
              <w:jc w:val="right"/>
              <w:rPr>
                <w:rFonts w:eastAsia="Arial" w:cs="Arial"/>
                <w:color w:val="000000"/>
                <w:sz w:val="15"/>
                <w:szCs w:val="15"/>
              </w:rPr>
            </w:pPr>
            <w:r>
              <w:rPr>
                <w:rFonts w:eastAsia="Arial" w:cs="Arial"/>
                <w:b/>
                <w:bCs/>
                <w:color w:val="FFFFFF"/>
                <w:sz w:val="15"/>
                <w:szCs w:val="15"/>
              </w:rPr>
              <w:t>314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284A353" w14:textId="77777777" w:rsidR="005C0745" w:rsidRDefault="005D6655">
            <w:pPr>
              <w:jc w:val="right"/>
              <w:rPr>
                <w:rFonts w:eastAsia="Arial" w:cs="Arial"/>
                <w:color w:val="000000"/>
                <w:sz w:val="15"/>
                <w:szCs w:val="15"/>
              </w:rPr>
            </w:pPr>
            <w:r>
              <w:rPr>
                <w:rFonts w:eastAsia="Arial" w:cs="Arial"/>
                <w:b/>
                <w:bCs/>
                <w:color w:val="FFFFFF"/>
                <w:sz w:val="15"/>
                <w:szCs w:val="15"/>
              </w:rPr>
              <w:t>126</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57A6AD0" w14:textId="77777777" w:rsidR="005C0745" w:rsidRDefault="005D6655">
            <w:pPr>
              <w:jc w:val="right"/>
              <w:rPr>
                <w:rFonts w:eastAsia="Arial" w:cs="Arial"/>
                <w:color w:val="000000"/>
                <w:sz w:val="15"/>
                <w:szCs w:val="15"/>
              </w:rPr>
            </w:pPr>
            <w:r>
              <w:rPr>
                <w:rFonts w:eastAsia="Arial" w:cs="Arial"/>
                <w:b/>
                <w:bCs/>
                <w:color w:val="FFFFFF"/>
                <w:sz w:val="15"/>
                <w:szCs w:val="15"/>
              </w:rPr>
              <w:t>144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460883A" w14:textId="77777777" w:rsidR="005C0745" w:rsidRDefault="005D6655">
            <w:pPr>
              <w:jc w:val="right"/>
              <w:rPr>
                <w:rFonts w:eastAsia="Arial" w:cs="Arial"/>
                <w:color w:val="000000"/>
                <w:sz w:val="15"/>
                <w:szCs w:val="15"/>
              </w:rPr>
            </w:pPr>
            <w:r>
              <w:rPr>
                <w:rFonts w:eastAsia="Arial" w:cs="Arial"/>
                <w:b/>
                <w:bCs/>
                <w:color w:val="FFFFFF"/>
                <w:sz w:val="15"/>
                <w:szCs w:val="15"/>
              </w:rPr>
              <w:t>44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656EAAC"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F75748B"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804CAD7" w14:textId="77777777" w:rsidR="005C0745" w:rsidRDefault="005D6655">
            <w:pPr>
              <w:jc w:val="right"/>
              <w:rPr>
                <w:rFonts w:eastAsia="Arial" w:cs="Arial"/>
                <w:color w:val="000000"/>
                <w:sz w:val="15"/>
                <w:szCs w:val="15"/>
              </w:rPr>
            </w:pPr>
            <w:r>
              <w:rPr>
                <w:rFonts w:eastAsia="Arial" w:cs="Arial"/>
                <w:b/>
                <w:bCs/>
                <w:color w:val="FFFFFF"/>
                <w:sz w:val="15"/>
                <w:szCs w:val="15"/>
              </w:rPr>
              <w:t>314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AE68BD8"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98FD37C"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586033A9" w14:textId="77777777" w:rsidR="005C0745" w:rsidRDefault="005D6655">
      <w:pPr>
        <w:rPr>
          <w:rFonts w:eastAsia="Arial" w:cs="Arial"/>
        </w:rPr>
      </w:pPr>
      <w:r>
        <w:rPr>
          <w:rFonts w:eastAsia="Arial" w:cs="Arial"/>
          <w:i/>
          <w:iCs/>
        </w:rPr>
        <w:t>Toelichting:</w:t>
      </w:r>
    </w:p>
    <w:p w14:paraId="7DAABE45" w14:textId="77777777" w:rsidR="005C0745" w:rsidRDefault="005D6655">
      <w:pPr>
        <w:rPr>
          <w:rFonts w:eastAsia="Arial" w:cs="Arial"/>
        </w:rPr>
      </w:pPr>
      <w:r>
        <w:rPr>
          <w:rFonts w:eastAsia="Arial" w:cs="Arial"/>
        </w:rPr>
        <w:t>Geen aanpassing op looptijd of budget.</w:t>
      </w:r>
    </w:p>
    <w:p w14:paraId="1A526224" w14:textId="77777777" w:rsidR="005C0745" w:rsidRDefault="005D6655">
      <w:pPr>
        <w:pStyle w:val="Kop5"/>
      </w:pPr>
      <w:r>
        <w:t>02 Bedrijfsmiddelen | voertuigen en materialen</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1960"/>
        <w:gridCol w:w="802"/>
        <w:gridCol w:w="915"/>
        <w:gridCol w:w="554"/>
        <w:gridCol w:w="554"/>
        <w:gridCol w:w="554"/>
        <w:gridCol w:w="554"/>
        <w:gridCol w:w="700"/>
        <w:gridCol w:w="1185"/>
        <w:gridCol w:w="1276"/>
      </w:tblGrid>
      <w:tr w:rsidR="005C0745" w14:paraId="5AC3FE06"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58BC955"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EB79BF1"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4E65321"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30FE604"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3F7F6CE"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1F7C92B6"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2BF50712"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721CFDAD"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D3CC244"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EF5A49C"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0B8E2D1"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FE2465D"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6B240D7"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F6E56E3"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27083A0D"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01A7DAAB" w14:textId="77777777" w:rsidR="005C0745" w:rsidRDefault="005C0745">
            <w:pPr>
              <w:rPr>
                <w:rFonts w:eastAsia="Arial" w:cs="Arial"/>
                <w:b/>
                <w:bCs/>
                <w:color w:val="FFFFFF"/>
                <w:sz w:val="15"/>
                <w:szCs w:val="15"/>
              </w:rPr>
            </w:pPr>
          </w:p>
        </w:tc>
      </w:tr>
      <w:tr w:rsidR="005C0745" w14:paraId="5AA3FEE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1519A0" w14:textId="77777777" w:rsidR="005C0745" w:rsidRDefault="005D6655">
            <w:pPr>
              <w:rPr>
                <w:rFonts w:eastAsia="Arial" w:cs="Arial"/>
                <w:color w:val="000000"/>
                <w:sz w:val="15"/>
                <w:szCs w:val="15"/>
              </w:rPr>
            </w:pPr>
            <w:r>
              <w:rPr>
                <w:rFonts w:eastAsia="Arial" w:cs="Arial"/>
                <w:color w:val="000000"/>
                <w:sz w:val="15"/>
                <w:szCs w:val="15"/>
              </w:rPr>
              <w:t>01 | Piaggio</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84D560"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FA6F3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D89A766"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E7D35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CA4726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C678B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81107DF"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067F398"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F8D22D"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555DD8E"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760BBA" w14:textId="77777777" w:rsidR="005C0745" w:rsidRDefault="005D6655">
            <w:pPr>
              <w:rPr>
                <w:rFonts w:eastAsia="Arial" w:cs="Arial"/>
                <w:color w:val="000000"/>
                <w:sz w:val="15"/>
                <w:szCs w:val="15"/>
              </w:rPr>
            </w:pPr>
            <w:r>
              <w:rPr>
                <w:rFonts w:eastAsia="Arial" w:cs="Arial"/>
                <w:color w:val="000000"/>
                <w:sz w:val="15"/>
                <w:szCs w:val="15"/>
              </w:rPr>
              <w:t>02 | Piaggo</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ACC06E"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5EF7F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F5C1E9D"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C0F635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5631FE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CBC15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C56AC5"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D9DCF92"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31033C"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6A9FF524"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215260" w14:textId="77777777" w:rsidR="005C0745" w:rsidRDefault="005D6655">
            <w:pPr>
              <w:rPr>
                <w:rFonts w:eastAsia="Arial" w:cs="Arial"/>
                <w:color w:val="000000"/>
                <w:sz w:val="15"/>
                <w:szCs w:val="15"/>
              </w:rPr>
            </w:pPr>
            <w:r>
              <w:rPr>
                <w:rFonts w:eastAsia="Arial" w:cs="Arial"/>
                <w:color w:val="000000"/>
                <w:sz w:val="15"/>
                <w:szCs w:val="15"/>
              </w:rPr>
              <w:t>03 | Renault Traffic</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61F2C9" w14:textId="77777777" w:rsidR="005C0745" w:rsidRDefault="005D6655">
            <w:pPr>
              <w:jc w:val="right"/>
              <w:rPr>
                <w:rFonts w:eastAsia="Arial" w:cs="Arial"/>
                <w:color w:val="000000"/>
                <w:sz w:val="15"/>
                <w:szCs w:val="15"/>
              </w:rPr>
            </w:pPr>
            <w:r>
              <w:rPr>
                <w:rFonts w:eastAsia="Arial" w:cs="Arial"/>
                <w:color w:val="000000"/>
                <w:sz w:val="15"/>
                <w:szCs w:val="15"/>
              </w:rPr>
              <w:t>43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7ABCE8D" w14:textId="77777777" w:rsidR="005C0745" w:rsidRDefault="005D6655">
            <w:pPr>
              <w:jc w:val="right"/>
              <w:rPr>
                <w:rFonts w:eastAsia="Arial" w:cs="Arial"/>
                <w:color w:val="000000"/>
                <w:sz w:val="15"/>
                <w:szCs w:val="15"/>
              </w:rPr>
            </w:pPr>
            <w:r>
              <w:rPr>
                <w:rFonts w:eastAsia="Arial" w:cs="Arial"/>
                <w:color w:val="000000"/>
                <w:sz w:val="15"/>
                <w:szCs w:val="15"/>
              </w:rPr>
              <w:t>37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1FE6A4" w14:textId="77777777" w:rsidR="005C0745" w:rsidRDefault="005D6655">
            <w:pPr>
              <w:jc w:val="right"/>
              <w:rPr>
                <w:rFonts w:eastAsia="Arial" w:cs="Arial"/>
                <w:color w:val="000000"/>
                <w:sz w:val="15"/>
                <w:szCs w:val="15"/>
              </w:rPr>
            </w:pPr>
            <w:r>
              <w:rPr>
                <w:rFonts w:eastAsia="Arial" w:cs="Arial"/>
                <w:color w:val="000000"/>
                <w:sz w:val="15"/>
                <w:szCs w:val="15"/>
              </w:rPr>
              <w:t>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DFFF3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4FA2F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2B0B6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6096F9" w14:textId="77777777" w:rsidR="005C0745" w:rsidRDefault="005D6655">
            <w:pPr>
              <w:jc w:val="right"/>
              <w:rPr>
                <w:rFonts w:eastAsia="Arial" w:cs="Arial"/>
                <w:color w:val="000000"/>
                <w:sz w:val="15"/>
                <w:szCs w:val="15"/>
              </w:rPr>
            </w:pPr>
            <w:r>
              <w:rPr>
                <w:rFonts w:eastAsia="Arial" w:cs="Arial"/>
                <w:color w:val="000000"/>
                <w:sz w:val="15"/>
                <w:szCs w:val="15"/>
              </w:rPr>
              <w:t>43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38CCFA2"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C065963"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2B688EB9"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8C5F8A" w14:textId="77777777" w:rsidR="005C0745" w:rsidRDefault="005D6655">
            <w:pPr>
              <w:rPr>
                <w:rFonts w:eastAsia="Arial" w:cs="Arial"/>
                <w:color w:val="000000"/>
                <w:sz w:val="15"/>
                <w:szCs w:val="15"/>
              </w:rPr>
            </w:pPr>
            <w:r>
              <w:rPr>
                <w:rFonts w:eastAsia="Arial" w:cs="Arial"/>
                <w:color w:val="000000"/>
                <w:sz w:val="15"/>
                <w:szCs w:val="15"/>
              </w:rPr>
              <w:t>04 | Toyota Dyna</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39F578"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B8AC93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65748C1"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8F104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70002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C2D74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C86820"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4F5E1B"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D9FA6B"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F7847CD"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5381D5B" w14:textId="77777777" w:rsidR="005C0745" w:rsidRDefault="005D6655">
            <w:pPr>
              <w:rPr>
                <w:rFonts w:eastAsia="Arial" w:cs="Arial"/>
                <w:color w:val="000000"/>
                <w:sz w:val="15"/>
                <w:szCs w:val="15"/>
              </w:rPr>
            </w:pPr>
            <w:r>
              <w:rPr>
                <w:rFonts w:eastAsia="Arial" w:cs="Arial"/>
                <w:color w:val="000000"/>
                <w:sz w:val="15"/>
                <w:szCs w:val="15"/>
              </w:rPr>
              <w:t>05 | Strooimachine I</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4CB1735"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461C5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2BA8935"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2E67E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55FFB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23FB25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0A8DF63" w14:textId="77777777" w:rsidR="005C0745" w:rsidRDefault="005D6655">
            <w:pPr>
              <w:jc w:val="right"/>
              <w:rPr>
                <w:rFonts w:eastAsia="Arial" w:cs="Arial"/>
                <w:color w:val="000000"/>
                <w:sz w:val="15"/>
                <w:szCs w:val="15"/>
              </w:rPr>
            </w:pPr>
            <w:r>
              <w:rPr>
                <w:rFonts w:eastAsia="Arial" w:cs="Arial"/>
                <w:color w:val="000000"/>
                <w:sz w:val="15"/>
                <w:szCs w:val="15"/>
              </w:rPr>
              <w:t>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8EAC82"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7CE55F"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411970A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675898" w14:textId="77777777" w:rsidR="005C0745" w:rsidRDefault="005D6655">
            <w:pPr>
              <w:rPr>
                <w:rFonts w:eastAsia="Arial" w:cs="Arial"/>
                <w:color w:val="000000"/>
                <w:sz w:val="15"/>
                <w:szCs w:val="15"/>
              </w:rPr>
            </w:pPr>
            <w:r>
              <w:rPr>
                <w:rFonts w:eastAsia="Arial" w:cs="Arial"/>
                <w:color w:val="000000"/>
                <w:sz w:val="15"/>
                <w:szCs w:val="15"/>
              </w:rPr>
              <w:t>06 | Strooimachine II</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BBE7FE3" w14:textId="77777777" w:rsidR="005C0745" w:rsidRDefault="005D6655">
            <w:pPr>
              <w:jc w:val="right"/>
              <w:rPr>
                <w:rFonts w:eastAsia="Arial" w:cs="Arial"/>
                <w:color w:val="000000"/>
                <w:sz w:val="15"/>
                <w:szCs w:val="15"/>
              </w:rPr>
            </w:pPr>
            <w:r>
              <w:rPr>
                <w:rFonts w:eastAsia="Arial" w:cs="Arial"/>
                <w:color w:val="000000"/>
                <w:sz w:val="15"/>
                <w:szCs w:val="15"/>
              </w:rPr>
              <w:t>38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63CD19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40D164" w14:textId="77777777" w:rsidR="005C0745" w:rsidRDefault="005D6655">
            <w:pPr>
              <w:jc w:val="right"/>
              <w:rPr>
                <w:rFonts w:eastAsia="Arial" w:cs="Arial"/>
                <w:color w:val="000000"/>
                <w:sz w:val="15"/>
                <w:szCs w:val="15"/>
              </w:rPr>
            </w:pPr>
            <w:r>
              <w:rPr>
                <w:rFonts w:eastAsia="Arial" w:cs="Arial"/>
                <w:color w:val="000000"/>
                <w:sz w:val="15"/>
                <w:szCs w:val="15"/>
              </w:rPr>
              <w:t>38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FADACC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C9A0F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30DB6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B5DD6B0" w14:textId="77777777" w:rsidR="005C0745" w:rsidRDefault="005D6655">
            <w:pPr>
              <w:jc w:val="right"/>
              <w:rPr>
                <w:rFonts w:eastAsia="Arial" w:cs="Arial"/>
                <w:color w:val="000000"/>
                <w:sz w:val="15"/>
                <w:szCs w:val="15"/>
              </w:rPr>
            </w:pPr>
            <w:r>
              <w:rPr>
                <w:rFonts w:eastAsia="Arial" w:cs="Arial"/>
                <w:color w:val="000000"/>
                <w:sz w:val="15"/>
                <w:szCs w:val="15"/>
              </w:rPr>
              <w:t>38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01D05C"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A362FE"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2C8BCE1C"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802BFD6"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C862512" w14:textId="77777777" w:rsidR="005C0745" w:rsidRDefault="005D6655">
            <w:pPr>
              <w:jc w:val="right"/>
              <w:rPr>
                <w:rFonts w:eastAsia="Arial" w:cs="Arial"/>
                <w:color w:val="000000"/>
                <w:sz w:val="15"/>
                <w:szCs w:val="15"/>
              </w:rPr>
            </w:pPr>
            <w:r>
              <w:rPr>
                <w:rFonts w:eastAsia="Arial" w:cs="Arial"/>
                <w:b/>
                <w:bCs/>
                <w:color w:val="FFFFFF"/>
                <w:sz w:val="15"/>
                <w:szCs w:val="15"/>
              </w:rPr>
              <w:t>241</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1490372" w14:textId="77777777" w:rsidR="005C0745" w:rsidRDefault="005D6655">
            <w:pPr>
              <w:jc w:val="right"/>
              <w:rPr>
                <w:rFonts w:eastAsia="Arial" w:cs="Arial"/>
                <w:color w:val="000000"/>
                <w:sz w:val="15"/>
                <w:szCs w:val="15"/>
              </w:rPr>
            </w:pPr>
            <w:r>
              <w:rPr>
                <w:rFonts w:eastAsia="Arial" w:cs="Arial"/>
                <w:b/>
                <w:bCs/>
                <w:color w:val="FFFFFF"/>
                <w:sz w:val="15"/>
                <w:szCs w:val="15"/>
              </w:rPr>
              <w:t>37</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9161970" w14:textId="77777777" w:rsidR="005C0745" w:rsidRDefault="005D6655">
            <w:pPr>
              <w:jc w:val="right"/>
              <w:rPr>
                <w:rFonts w:eastAsia="Arial" w:cs="Arial"/>
                <w:color w:val="000000"/>
                <w:sz w:val="15"/>
                <w:szCs w:val="15"/>
              </w:rPr>
            </w:pPr>
            <w:r>
              <w:rPr>
                <w:rFonts w:eastAsia="Arial" w:cs="Arial"/>
                <w:b/>
                <w:bCs/>
                <w:color w:val="FFFFFF"/>
                <w:sz w:val="15"/>
                <w:szCs w:val="15"/>
              </w:rPr>
              <w:t>204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FDA9C40" w14:textId="77777777" w:rsidR="005C0745" w:rsidRDefault="005D6655">
            <w:pPr>
              <w:jc w:val="right"/>
              <w:rPr>
                <w:rFonts w:eastAsia="Arial" w:cs="Arial"/>
                <w:color w:val="000000"/>
                <w:sz w:val="15"/>
                <w:szCs w:val="15"/>
              </w:rPr>
            </w:pPr>
            <w:r>
              <w:rPr>
                <w:rFonts w:eastAsia="Arial" w:cs="Arial"/>
                <w:b/>
                <w:bCs/>
                <w:color w:val="FFFFFF"/>
                <w:sz w:val="15"/>
                <w:szCs w:val="15"/>
              </w:rPr>
              <w:t>40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0A936CB"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6A7C0D1"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C9CFF2D" w14:textId="77777777" w:rsidR="005C0745" w:rsidRDefault="005D6655">
            <w:pPr>
              <w:jc w:val="right"/>
              <w:rPr>
                <w:rFonts w:eastAsia="Arial" w:cs="Arial"/>
                <w:color w:val="000000"/>
                <w:sz w:val="15"/>
                <w:szCs w:val="15"/>
              </w:rPr>
            </w:pPr>
            <w:r>
              <w:rPr>
                <w:rFonts w:eastAsia="Arial" w:cs="Arial"/>
                <w:b/>
                <w:bCs/>
                <w:color w:val="FFFFFF"/>
                <w:sz w:val="15"/>
                <w:szCs w:val="15"/>
              </w:rPr>
              <w:t>241</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DF619EB"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54D2B87"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0A6EC996" w14:textId="77777777" w:rsidR="005C0745" w:rsidRDefault="005D6655">
      <w:pPr>
        <w:rPr>
          <w:rFonts w:eastAsia="Arial" w:cs="Arial"/>
        </w:rPr>
      </w:pPr>
      <w:r>
        <w:rPr>
          <w:rFonts w:eastAsia="Arial" w:cs="Arial"/>
          <w:i/>
          <w:iCs/>
        </w:rPr>
        <w:t>Toelichting:</w:t>
      </w:r>
    </w:p>
    <w:p w14:paraId="573848EC" w14:textId="77777777" w:rsidR="005C0745" w:rsidRDefault="005D6655">
      <w:pPr>
        <w:rPr>
          <w:rFonts w:eastAsia="Arial" w:cs="Arial"/>
        </w:rPr>
      </w:pPr>
      <w:r>
        <w:rPr>
          <w:rFonts w:eastAsia="Arial" w:cs="Arial"/>
        </w:rPr>
        <w:t>Geen aanpassing op looptijd of budget.</w:t>
      </w:r>
    </w:p>
    <w:p w14:paraId="25525FE0" w14:textId="77777777" w:rsidR="005C0745" w:rsidRDefault="005D6655">
      <w:pPr>
        <w:pStyle w:val="Kop5"/>
      </w:pPr>
      <w:r>
        <w:lastRenderedPageBreak/>
        <w:t>03 Bestuur | automatisering</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2961"/>
        <w:gridCol w:w="717"/>
        <w:gridCol w:w="818"/>
        <w:gridCol w:w="496"/>
        <w:gridCol w:w="496"/>
        <w:gridCol w:w="496"/>
        <w:gridCol w:w="496"/>
        <w:gridCol w:w="626"/>
        <w:gridCol w:w="807"/>
        <w:gridCol w:w="1141"/>
      </w:tblGrid>
      <w:tr w:rsidR="005C0745" w14:paraId="7637CE37"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434DB8E"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AD7C5DA"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2CE3249"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B6BD82F"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3516FB8"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2017F058"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5EF1528"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00B7F10"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416795A"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D3A6B27"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52DA1DD"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2A78E4D"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10AF2D9"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C131E44"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247CC95C"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6245854E" w14:textId="77777777" w:rsidR="005C0745" w:rsidRDefault="005C0745">
            <w:pPr>
              <w:rPr>
                <w:rFonts w:eastAsia="Arial" w:cs="Arial"/>
                <w:b/>
                <w:bCs/>
                <w:color w:val="FFFFFF"/>
                <w:sz w:val="15"/>
                <w:szCs w:val="15"/>
              </w:rPr>
            </w:pPr>
          </w:p>
        </w:tc>
      </w:tr>
      <w:tr w:rsidR="005C0745" w14:paraId="52F6A15F"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6C2A72" w14:textId="77777777" w:rsidR="005C0745" w:rsidRDefault="005D6655">
            <w:pPr>
              <w:rPr>
                <w:rFonts w:eastAsia="Arial" w:cs="Arial"/>
                <w:color w:val="000000"/>
                <w:sz w:val="15"/>
                <w:szCs w:val="15"/>
              </w:rPr>
            </w:pPr>
            <w:r>
              <w:rPr>
                <w:rFonts w:eastAsia="Arial" w:cs="Arial"/>
                <w:color w:val="000000"/>
                <w:sz w:val="15"/>
                <w:szCs w:val="15"/>
              </w:rPr>
              <w:t>01 | Mobiele devices gemeenteraad</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DA54662"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889F7D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F4DB14"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F85530C"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8CFE9D3"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49FDCB"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9A5326"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B74C321" w14:textId="77777777" w:rsidR="005C0745" w:rsidRDefault="005D6655">
            <w:pPr>
              <w:jc w:val="right"/>
              <w:rPr>
                <w:rFonts w:eastAsia="Arial" w:cs="Arial"/>
                <w:color w:val="000000"/>
                <w:sz w:val="15"/>
                <w:szCs w:val="15"/>
              </w:rPr>
            </w:pPr>
            <w:r>
              <w:rPr>
                <w:rFonts w:eastAsia="Arial" w:cs="Arial"/>
                <w:color w:val="000000"/>
                <w:sz w:val="15"/>
                <w:szCs w:val="15"/>
              </w:rPr>
              <w:t>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6E9929"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716B145"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A998D6E"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FD39F95" w14:textId="77777777" w:rsidR="005C0745" w:rsidRDefault="005D6655">
            <w:pPr>
              <w:jc w:val="right"/>
              <w:rPr>
                <w:rFonts w:eastAsia="Arial" w:cs="Arial"/>
                <w:color w:val="000000"/>
                <w:sz w:val="15"/>
                <w:szCs w:val="15"/>
              </w:rPr>
            </w:pPr>
            <w:r>
              <w:rPr>
                <w:rFonts w:eastAsia="Arial" w:cs="Arial"/>
                <w:b/>
                <w:bCs/>
                <w:color w:val="FFFFFF"/>
                <w:sz w:val="15"/>
                <w:szCs w:val="15"/>
              </w:rPr>
              <w:t>50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49E032E"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CECAC57" w14:textId="77777777" w:rsidR="005C0745" w:rsidRDefault="005D6655">
            <w:pPr>
              <w:jc w:val="right"/>
              <w:rPr>
                <w:rFonts w:eastAsia="Arial" w:cs="Arial"/>
                <w:color w:val="000000"/>
                <w:sz w:val="15"/>
                <w:szCs w:val="15"/>
              </w:rPr>
            </w:pPr>
            <w:r>
              <w:rPr>
                <w:rFonts w:eastAsia="Arial" w:cs="Arial"/>
                <w:b/>
                <w:bCs/>
                <w:color w:val="FFFFFF"/>
                <w:sz w:val="15"/>
                <w:szCs w:val="15"/>
              </w:rPr>
              <w:t>50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E9C5B06"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F5CD1B8"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6E63FD6"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A2BACDE" w14:textId="77777777" w:rsidR="005C0745" w:rsidRDefault="005D6655">
            <w:pPr>
              <w:jc w:val="right"/>
              <w:rPr>
                <w:rFonts w:eastAsia="Arial" w:cs="Arial"/>
                <w:color w:val="000000"/>
                <w:sz w:val="15"/>
                <w:szCs w:val="15"/>
              </w:rPr>
            </w:pPr>
            <w:r>
              <w:rPr>
                <w:rFonts w:eastAsia="Arial" w:cs="Arial"/>
                <w:b/>
                <w:bCs/>
                <w:color w:val="FFFFFF"/>
                <w:sz w:val="15"/>
                <w:szCs w:val="15"/>
              </w:rPr>
              <w:t>50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8937600"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C229E10"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0C9B5573" w14:textId="77777777" w:rsidR="005C0745" w:rsidRDefault="005D6655">
      <w:pPr>
        <w:rPr>
          <w:rFonts w:eastAsia="Arial" w:cs="Arial"/>
        </w:rPr>
      </w:pPr>
      <w:r>
        <w:rPr>
          <w:rFonts w:eastAsia="Arial" w:cs="Arial"/>
          <w:i/>
          <w:iCs/>
        </w:rPr>
        <w:t>Toelichting:</w:t>
      </w:r>
    </w:p>
    <w:p w14:paraId="3E29C4CA" w14:textId="77777777" w:rsidR="005C0745" w:rsidRDefault="005D6655">
      <w:pPr>
        <w:rPr>
          <w:rFonts w:eastAsia="Arial" w:cs="Arial"/>
        </w:rPr>
      </w:pPr>
      <w:r>
        <w:rPr>
          <w:rFonts w:eastAsia="Arial" w:cs="Arial"/>
        </w:rPr>
        <w:t>Geen aanpassing op looptijd of budget.</w:t>
      </w:r>
    </w:p>
    <w:p w14:paraId="636F5312" w14:textId="77777777" w:rsidR="005C0745" w:rsidRDefault="005D6655">
      <w:pPr>
        <w:pStyle w:val="Kop5"/>
      </w:pPr>
      <w:r>
        <w:t>04 Buitensportaccommodaties</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1887"/>
        <w:gridCol w:w="810"/>
        <w:gridCol w:w="924"/>
        <w:gridCol w:w="560"/>
        <w:gridCol w:w="560"/>
        <w:gridCol w:w="560"/>
        <w:gridCol w:w="560"/>
        <w:gridCol w:w="707"/>
        <w:gridCol w:w="1197"/>
        <w:gridCol w:w="1289"/>
      </w:tblGrid>
      <w:tr w:rsidR="005C0745" w14:paraId="6453AC27"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0D2C3A3"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0A825D8"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DC0C34E"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71180A5"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58116C8"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1D9603B4"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79004887"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1AEB669F"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3CC93BD"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A4C996B"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7A67CF5"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91489BC"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3F4DD1E"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3D3B058"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1B21281E"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620CBC05" w14:textId="77777777" w:rsidR="005C0745" w:rsidRDefault="005C0745">
            <w:pPr>
              <w:rPr>
                <w:rFonts w:eastAsia="Arial" w:cs="Arial"/>
                <w:b/>
                <w:bCs/>
                <w:color w:val="FFFFFF"/>
                <w:sz w:val="15"/>
                <w:szCs w:val="15"/>
              </w:rPr>
            </w:pPr>
          </w:p>
        </w:tc>
      </w:tr>
      <w:tr w:rsidR="005C0745" w14:paraId="2AF84B99"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18DBD9" w14:textId="77777777" w:rsidR="005C0745" w:rsidRDefault="005D6655">
            <w:pPr>
              <w:rPr>
                <w:rFonts w:eastAsia="Arial" w:cs="Arial"/>
                <w:color w:val="000000"/>
                <w:sz w:val="15"/>
                <w:szCs w:val="15"/>
              </w:rPr>
            </w:pPr>
            <w:r>
              <w:rPr>
                <w:rFonts w:eastAsia="Arial" w:cs="Arial"/>
                <w:color w:val="000000"/>
                <w:sz w:val="15"/>
                <w:szCs w:val="15"/>
              </w:rPr>
              <w:t>01 | Argon - veld 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B6C3F0" w14:textId="77777777" w:rsidR="005C0745" w:rsidRDefault="005D6655">
            <w:pPr>
              <w:jc w:val="right"/>
              <w:rPr>
                <w:rFonts w:eastAsia="Arial" w:cs="Arial"/>
                <w:color w:val="000000"/>
                <w:sz w:val="15"/>
                <w:szCs w:val="15"/>
              </w:rPr>
            </w:pPr>
            <w:r>
              <w:rPr>
                <w:rFonts w:eastAsia="Arial" w:cs="Arial"/>
                <w:color w:val="000000"/>
                <w:sz w:val="15"/>
                <w:szCs w:val="15"/>
              </w:rPr>
              <w:t>69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87993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20CBFD2" w14:textId="77777777" w:rsidR="005C0745" w:rsidRDefault="005D6655">
            <w:pPr>
              <w:jc w:val="right"/>
              <w:rPr>
                <w:rFonts w:eastAsia="Arial" w:cs="Arial"/>
                <w:color w:val="000000"/>
                <w:sz w:val="15"/>
                <w:szCs w:val="15"/>
              </w:rPr>
            </w:pPr>
            <w:r>
              <w:rPr>
                <w:rFonts w:eastAsia="Arial" w:cs="Arial"/>
                <w:color w:val="000000"/>
                <w:sz w:val="15"/>
                <w:szCs w:val="15"/>
              </w:rPr>
              <w:t>69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27BF0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5D7F39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8A8BA8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C07A7C0" w14:textId="77777777" w:rsidR="005C0745" w:rsidRDefault="005D6655">
            <w:pPr>
              <w:jc w:val="right"/>
              <w:rPr>
                <w:rFonts w:eastAsia="Arial" w:cs="Arial"/>
                <w:color w:val="000000"/>
                <w:sz w:val="15"/>
                <w:szCs w:val="15"/>
              </w:rPr>
            </w:pPr>
            <w:r>
              <w:rPr>
                <w:rFonts w:eastAsia="Arial" w:cs="Arial"/>
                <w:color w:val="000000"/>
                <w:sz w:val="15"/>
                <w:szCs w:val="15"/>
              </w:rPr>
              <w:t>69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CBB5621"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E4009D"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E636545"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278E7C7" w14:textId="77777777" w:rsidR="005C0745" w:rsidRDefault="005D6655">
            <w:pPr>
              <w:rPr>
                <w:rFonts w:eastAsia="Arial" w:cs="Arial"/>
                <w:color w:val="000000"/>
                <w:sz w:val="15"/>
                <w:szCs w:val="15"/>
              </w:rPr>
            </w:pPr>
            <w:r>
              <w:rPr>
                <w:rFonts w:eastAsia="Arial" w:cs="Arial"/>
                <w:color w:val="000000"/>
                <w:sz w:val="15"/>
                <w:szCs w:val="15"/>
              </w:rPr>
              <w:t>02 | HVM - miniveld</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36083CD" w14:textId="77777777" w:rsidR="005C0745" w:rsidRDefault="005D6655">
            <w:pPr>
              <w:jc w:val="right"/>
              <w:rPr>
                <w:rFonts w:eastAsia="Arial" w:cs="Arial"/>
                <w:color w:val="000000"/>
                <w:sz w:val="15"/>
                <w:szCs w:val="15"/>
              </w:rPr>
            </w:pPr>
            <w:r>
              <w:rPr>
                <w:rFonts w:eastAsia="Arial" w:cs="Arial"/>
                <w:color w:val="000000"/>
                <w:sz w:val="15"/>
                <w:szCs w:val="15"/>
              </w:rPr>
              <w:t>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AD266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5A698C7" w14:textId="77777777" w:rsidR="005C0745" w:rsidRDefault="005D6655">
            <w:pPr>
              <w:jc w:val="right"/>
              <w:rPr>
                <w:rFonts w:eastAsia="Arial" w:cs="Arial"/>
                <w:color w:val="000000"/>
                <w:sz w:val="15"/>
                <w:szCs w:val="15"/>
              </w:rPr>
            </w:pPr>
            <w:r>
              <w:rPr>
                <w:rFonts w:eastAsia="Arial" w:cs="Arial"/>
                <w:color w:val="000000"/>
                <w:sz w:val="15"/>
                <w:szCs w:val="15"/>
              </w:rPr>
              <w:t>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3FEAF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625524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0D169B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D0A2A9" w14:textId="77777777" w:rsidR="005C0745" w:rsidRDefault="005D6655">
            <w:pPr>
              <w:jc w:val="right"/>
              <w:rPr>
                <w:rFonts w:eastAsia="Arial" w:cs="Arial"/>
                <w:color w:val="000000"/>
                <w:sz w:val="15"/>
                <w:szCs w:val="15"/>
              </w:rPr>
            </w:pPr>
            <w:r>
              <w:rPr>
                <w:rFonts w:eastAsia="Arial" w:cs="Arial"/>
                <w:color w:val="000000"/>
                <w:sz w:val="15"/>
                <w:szCs w:val="15"/>
              </w:rPr>
              <w:t>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FD14CB"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A13A30F"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F96FCB3"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630D459"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A4F0A5D" w14:textId="77777777" w:rsidR="005C0745" w:rsidRDefault="005D6655">
            <w:pPr>
              <w:jc w:val="right"/>
              <w:rPr>
                <w:rFonts w:eastAsia="Arial" w:cs="Arial"/>
                <w:color w:val="000000"/>
                <w:sz w:val="15"/>
                <w:szCs w:val="15"/>
              </w:rPr>
            </w:pPr>
            <w:r>
              <w:rPr>
                <w:rFonts w:eastAsia="Arial" w:cs="Arial"/>
                <w:b/>
                <w:bCs/>
                <w:color w:val="FFFFFF"/>
                <w:sz w:val="15"/>
                <w:szCs w:val="15"/>
              </w:rPr>
              <w:t>99</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54D55D1"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2E2306E" w14:textId="77777777" w:rsidR="005C0745" w:rsidRDefault="005D6655">
            <w:pPr>
              <w:jc w:val="right"/>
              <w:rPr>
                <w:rFonts w:eastAsia="Arial" w:cs="Arial"/>
                <w:color w:val="000000"/>
                <w:sz w:val="15"/>
                <w:szCs w:val="15"/>
              </w:rPr>
            </w:pPr>
            <w:r>
              <w:rPr>
                <w:rFonts w:eastAsia="Arial" w:cs="Arial"/>
                <w:b/>
                <w:bCs/>
                <w:color w:val="FFFFFF"/>
                <w:sz w:val="15"/>
                <w:szCs w:val="15"/>
              </w:rPr>
              <w:t>99</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A68CF52"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1E62AB8"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601BBF2"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B940A5A" w14:textId="77777777" w:rsidR="005C0745" w:rsidRDefault="005D6655">
            <w:pPr>
              <w:jc w:val="right"/>
              <w:rPr>
                <w:rFonts w:eastAsia="Arial" w:cs="Arial"/>
                <w:color w:val="000000"/>
                <w:sz w:val="15"/>
                <w:szCs w:val="15"/>
              </w:rPr>
            </w:pPr>
            <w:r>
              <w:rPr>
                <w:rFonts w:eastAsia="Arial" w:cs="Arial"/>
                <w:b/>
                <w:bCs/>
                <w:color w:val="FFFFFF"/>
                <w:sz w:val="15"/>
                <w:szCs w:val="15"/>
              </w:rPr>
              <w:t>99</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95E1DEC"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AAED10F"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2E69271C" w14:textId="77777777" w:rsidR="005C0745" w:rsidRDefault="005D6655">
      <w:pPr>
        <w:rPr>
          <w:rFonts w:eastAsia="Arial" w:cs="Arial"/>
        </w:rPr>
      </w:pPr>
      <w:r>
        <w:rPr>
          <w:rFonts w:eastAsia="Arial" w:cs="Arial"/>
          <w:i/>
          <w:iCs/>
        </w:rPr>
        <w:t>Toelichting:</w:t>
      </w:r>
    </w:p>
    <w:p w14:paraId="130E2CF9" w14:textId="77777777" w:rsidR="005C0745" w:rsidRDefault="005D6655">
      <w:pPr>
        <w:rPr>
          <w:rFonts w:eastAsia="Arial" w:cs="Arial"/>
        </w:rPr>
      </w:pPr>
      <w:r>
        <w:rPr>
          <w:rFonts w:eastAsia="Arial" w:cs="Arial"/>
        </w:rPr>
        <w:t>Geen aanpassing op looptijd of budget.</w:t>
      </w:r>
    </w:p>
    <w:p w14:paraId="21E01118" w14:textId="77777777" w:rsidR="005C0745" w:rsidRDefault="005D6655">
      <w:pPr>
        <w:pStyle w:val="Kop5"/>
      </w:pPr>
      <w:r>
        <w:t>05 Openbare ruimte (wegen, bruggen, verlichting e.d.)</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4077"/>
        <w:gridCol w:w="593"/>
        <w:gridCol w:w="547"/>
        <w:gridCol w:w="452"/>
        <w:gridCol w:w="452"/>
        <w:gridCol w:w="452"/>
        <w:gridCol w:w="410"/>
        <w:gridCol w:w="535"/>
        <w:gridCol w:w="756"/>
        <w:gridCol w:w="780"/>
      </w:tblGrid>
      <w:tr w:rsidR="005C0745" w14:paraId="7F6019F4"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2BFC87E2"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11F5AB7E"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18C0B1B4"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336E1152"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209B42D8"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378E164A"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24D09C67"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720CF182"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7599FD1D"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2F90292A"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4887EBD3"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216EE701"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36A0D3AD"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hideMark/>
          </w:tcPr>
          <w:p w14:paraId="52E5642C"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4540BB09"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F5413F2" w14:textId="77777777" w:rsidR="005C0745" w:rsidRDefault="005C0745">
            <w:pPr>
              <w:rPr>
                <w:rFonts w:eastAsia="Arial" w:cs="Arial"/>
                <w:b/>
                <w:bCs/>
                <w:color w:val="FFFFFF"/>
                <w:sz w:val="15"/>
                <w:szCs w:val="15"/>
              </w:rPr>
            </w:pPr>
          </w:p>
        </w:tc>
      </w:tr>
      <w:tr w:rsidR="005C0745" w14:paraId="182A0B7F"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F9D385" w14:textId="77777777" w:rsidR="005C0745" w:rsidRDefault="005D6655">
            <w:pPr>
              <w:rPr>
                <w:rFonts w:eastAsia="Arial" w:cs="Arial"/>
                <w:color w:val="000000"/>
                <w:sz w:val="15"/>
                <w:szCs w:val="15"/>
              </w:rPr>
            </w:pPr>
            <w:r>
              <w:rPr>
                <w:rFonts w:eastAsia="Arial" w:cs="Arial"/>
                <w:color w:val="000000"/>
                <w:sz w:val="15"/>
                <w:szCs w:val="15"/>
              </w:rPr>
              <w:t>01 | Bruggen - beton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348FD2" w14:textId="77777777" w:rsidR="005C0745" w:rsidRDefault="005D6655">
            <w:pPr>
              <w:jc w:val="right"/>
              <w:rPr>
                <w:rFonts w:eastAsia="Arial" w:cs="Arial"/>
                <w:color w:val="000000"/>
                <w:sz w:val="15"/>
                <w:szCs w:val="15"/>
              </w:rPr>
            </w:pPr>
            <w:r>
              <w:rPr>
                <w:rFonts w:eastAsia="Arial" w:cs="Arial"/>
                <w:color w:val="000000"/>
                <w:sz w:val="15"/>
                <w:szCs w:val="15"/>
              </w:rPr>
              <w:t>288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A7E6AD1" w14:textId="77777777" w:rsidR="005C0745" w:rsidRDefault="005D6655">
            <w:pPr>
              <w:jc w:val="right"/>
              <w:rPr>
                <w:rFonts w:eastAsia="Arial" w:cs="Arial"/>
                <w:color w:val="000000"/>
                <w:sz w:val="15"/>
                <w:szCs w:val="15"/>
              </w:rPr>
            </w:pPr>
            <w:r>
              <w:rPr>
                <w:rFonts w:eastAsia="Arial" w:cs="Arial"/>
                <w:color w:val="000000"/>
                <w:sz w:val="15"/>
                <w:szCs w:val="15"/>
              </w:rPr>
              <w:t>120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D4B3C2" w14:textId="77777777" w:rsidR="005C0745" w:rsidRDefault="005D6655">
            <w:pPr>
              <w:jc w:val="right"/>
              <w:rPr>
                <w:rFonts w:eastAsia="Arial" w:cs="Arial"/>
                <w:color w:val="000000"/>
                <w:sz w:val="15"/>
                <w:szCs w:val="15"/>
              </w:rPr>
            </w:pPr>
            <w:r>
              <w:rPr>
                <w:rFonts w:eastAsia="Arial" w:cs="Arial"/>
                <w:color w:val="000000"/>
                <w:sz w:val="15"/>
                <w:szCs w:val="15"/>
              </w:rPr>
              <w:t>81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00FF88" w14:textId="77777777" w:rsidR="005C0745" w:rsidRDefault="005D6655">
            <w:pPr>
              <w:jc w:val="right"/>
              <w:rPr>
                <w:rFonts w:eastAsia="Arial" w:cs="Arial"/>
                <w:color w:val="000000"/>
                <w:sz w:val="15"/>
                <w:szCs w:val="15"/>
              </w:rPr>
            </w:pPr>
            <w:r>
              <w:rPr>
                <w:rFonts w:eastAsia="Arial" w:cs="Arial"/>
                <w:color w:val="000000"/>
                <w:sz w:val="15"/>
                <w:szCs w:val="15"/>
              </w:rPr>
              <w:t>87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57C70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7AD0A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A360BD" w14:textId="77777777" w:rsidR="005C0745" w:rsidRDefault="005D6655">
            <w:pPr>
              <w:jc w:val="right"/>
              <w:rPr>
                <w:rFonts w:eastAsia="Arial" w:cs="Arial"/>
                <w:color w:val="000000"/>
                <w:sz w:val="15"/>
                <w:szCs w:val="15"/>
              </w:rPr>
            </w:pPr>
            <w:r>
              <w:rPr>
                <w:rFonts w:eastAsia="Arial" w:cs="Arial"/>
                <w:color w:val="000000"/>
                <w:sz w:val="15"/>
                <w:szCs w:val="15"/>
              </w:rPr>
              <w:t>288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C2E81F"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4FCAF6"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4B94E4B0"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007CF98" w14:textId="77777777" w:rsidR="005C0745" w:rsidRDefault="005D6655">
            <w:pPr>
              <w:rPr>
                <w:rFonts w:eastAsia="Arial" w:cs="Arial"/>
                <w:color w:val="000000"/>
                <w:sz w:val="15"/>
                <w:szCs w:val="15"/>
              </w:rPr>
            </w:pPr>
            <w:r>
              <w:rPr>
                <w:rFonts w:eastAsia="Arial" w:cs="Arial"/>
                <w:color w:val="000000"/>
                <w:sz w:val="15"/>
                <w:szCs w:val="15"/>
              </w:rPr>
              <w:t>02 | Bruggen - beton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B3C67E" w14:textId="77777777" w:rsidR="005C0745" w:rsidRDefault="005D6655">
            <w:pPr>
              <w:jc w:val="right"/>
              <w:rPr>
                <w:rFonts w:eastAsia="Arial" w:cs="Arial"/>
                <w:color w:val="000000"/>
                <w:sz w:val="15"/>
                <w:szCs w:val="15"/>
              </w:rPr>
            </w:pPr>
            <w:r>
              <w:rPr>
                <w:rFonts w:eastAsia="Arial" w:cs="Arial"/>
                <w:color w:val="000000"/>
                <w:sz w:val="15"/>
                <w:szCs w:val="15"/>
              </w:rPr>
              <w:t>633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D2CC88" w14:textId="77777777" w:rsidR="005C0745" w:rsidRDefault="005D6655">
            <w:pPr>
              <w:jc w:val="right"/>
              <w:rPr>
                <w:rFonts w:eastAsia="Arial" w:cs="Arial"/>
                <w:color w:val="000000"/>
                <w:sz w:val="15"/>
                <w:szCs w:val="15"/>
              </w:rPr>
            </w:pPr>
            <w:r>
              <w:rPr>
                <w:rFonts w:eastAsia="Arial" w:cs="Arial"/>
                <w:color w:val="000000"/>
                <w:sz w:val="15"/>
                <w:szCs w:val="15"/>
              </w:rPr>
              <w:t>15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6FD4171" w14:textId="77777777" w:rsidR="005C0745" w:rsidRDefault="005D6655">
            <w:pPr>
              <w:jc w:val="right"/>
              <w:rPr>
                <w:rFonts w:eastAsia="Arial" w:cs="Arial"/>
                <w:color w:val="000000"/>
                <w:sz w:val="15"/>
                <w:szCs w:val="15"/>
              </w:rPr>
            </w:pPr>
            <w:r>
              <w:rPr>
                <w:rFonts w:eastAsia="Arial" w:cs="Arial"/>
                <w:color w:val="000000"/>
                <w:sz w:val="15"/>
                <w:szCs w:val="15"/>
              </w:rPr>
              <w:t>222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CC46330" w14:textId="77777777" w:rsidR="005C0745" w:rsidRDefault="005D6655">
            <w:pPr>
              <w:jc w:val="right"/>
              <w:rPr>
                <w:rFonts w:eastAsia="Arial" w:cs="Arial"/>
                <w:color w:val="000000"/>
                <w:sz w:val="15"/>
                <w:szCs w:val="15"/>
              </w:rPr>
            </w:pPr>
            <w:r>
              <w:rPr>
                <w:rFonts w:eastAsia="Arial" w:cs="Arial"/>
                <w:color w:val="000000"/>
                <w:sz w:val="15"/>
                <w:szCs w:val="15"/>
              </w:rPr>
              <w:t>229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1E3229" w14:textId="77777777" w:rsidR="005C0745" w:rsidRDefault="005D6655">
            <w:pPr>
              <w:jc w:val="right"/>
              <w:rPr>
                <w:rFonts w:eastAsia="Arial" w:cs="Arial"/>
                <w:color w:val="000000"/>
                <w:sz w:val="15"/>
                <w:szCs w:val="15"/>
              </w:rPr>
            </w:pPr>
            <w:r>
              <w:rPr>
                <w:rFonts w:eastAsia="Arial" w:cs="Arial"/>
                <w:color w:val="000000"/>
                <w:sz w:val="15"/>
                <w:szCs w:val="15"/>
              </w:rPr>
              <w:t>167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276FCF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D3D17E" w14:textId="77777777" w:rsidR="005C0745" w:rsidRDefault="005D6655">
            <w:pPr>
              <w:jc w:val="right"/>
              <w:rPr>
                <w:rFonts w:eastAsia="Arial" w:cs="Arial"/>
                <w:color w:val="000000"/>
                <w:sz w:val="15"/>
                <w:szCs w:val="15"/>
              </w:rPr>
            </w:pPr>
            <w:r>
              <w:rPr>
                <w:rFonts w:eastAsia="Arial" w:cs="Arial"/>
                <w:color w:val="000000"/>
                <w:sz w:val="15"/>
                <w:szCs w:val="15"/>
              </w:rPr>
              <w:t>633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18C455"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30F0DC"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56D4DE2D"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1619B1" w14:textId="77777777" w:rsidR="005C0745" w:rsidRDefault="005D6655">
            <w:pPr>
              <w:rPr>
                <w:rFonts w:eastAsia="Arial" w:cs="Arial"/>
                <w:color w:val="000000"/>
                <w:sz w:val="15"/>
                <w:szCs w:val="15"/>
              </w:rPr>
            </w:pPr>
            <w:r>
              <w:rPr>
                <w:rFonts w:eastAsia="Arial" w:cs="Arial"/>
                <w:color w:val="000000"/>
                <w:sz w:val="15"/>
                <w:szCs w:val="15"/>
              </w:rPr>
              <w:t>03 | Bruggen - beton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CE46867" w14:textId="77777777" w:rsidR="005C0745" w:rsidRDefault="005D6655">
            <w:pPr>
              <w:jc w:val="right"/>
              <w:rPr>
                <w:rFonts w:eastAsia="Arial" w:cs="Arial"/>
                <w:color w:val="000000"/>
                <w:sz w:val="15"/>
                <w:szCs w:val="15"/>
              </w:rPr>
            </w:pPr>
            <w:r>
              <w:rPr>
                <w:rFonts w:eastAsia="Arial" w:cs="Arial"/>
                <w:color w:val="000000"/>
                <w:sz w:val="15"/>
                <w:szCs w:val="15"/>
              </w:rPr>
              <w:t>187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860DB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C9C8B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2662D5"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AA685C" w14:textId="77777777" w:rsidR="005C0745" w:rsidRDefault="005D6655">
            <w:pPr>
              <w:jc w:val="right"/>
              <w:rPr>
                <w:rFonts w:eastAsia="Arial" w:cs="Arial"/>
                <w:color w:val="000000"/>
                <w:sz w:val="15"/>
                <w:szCs w:val="15"/>
              </w:rPr>
            </w:pPr>
            <w:r>
              <w:rPr>
                <w:rFonts w:eastAsia="Arial" w:cs="Arial"/>
                <w:color w:val="000000"/>
                <w:sz w:val="15"/>
                <w:szCs w:val="15"/>
              </w:rPr>
              <w:t>87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72693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D3C1E80" w14:textId="77777777" w:rsidR="005C0745" w:rsidRDefault="005D6655">
            <w:pPr>
              <w:jc w:val="right"/>
              <w:rPr>
                <w:rFonts w:eastAsia="Arial" w:cs="Arial"/>
                <w:color w:val="000000"/>
                <w:sz w:val="15"/>
                <w:szCs w:val="15"/>
              </w:rPr>
            </w:pPr>
            <w:r>
              <w:rPr>
                <w:rFonts w:eastAsia="Arial" w:cs="Arial"/>
                <w:color w:val="000000"/>
                <w:sz w:val="15"/>
                <w:szCs w:val="15"/>
              </w:rPr>
              <w:t>187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6B106F"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623695"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56AD7691"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5C3B57" w14:textId="77777777" w:rsidR="005C0745" w:rsidRDefault="005D6655">
            <w:pPr>
              <w:rPr>
                <w:rFonts w:eastAsia="Arial" w:cs="Arial"/>
                <w:color w:val="000000"/>
                <w:sz w:val="15"/>
                <w:szCs w:val="15"/>
              </w:rPr>
            </w:pPr>
            <w:r>
              <w:rPr>
                <w:rFonts w:eastAsia="Arial" w:cs="Arial"/>
                <w:color w:val="000000"/>
                <w:sz w:val="15"/>
                <w:szCs w:val="15"/>
              </w:rPr>
              <w:t>04 | Bruggen - Dorpsbrug Abcoude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05D4E06" w14:textId="77777777" w:rsidR="005C0745" w:rsidRDefault="005D6655">
            <w:pPr>
              <w:jc w:val="right"/>
              <w:rPr>
                <w:rFonts w:eastAsia="Arial" w:cs="Arial"/>
                <w:color w:val="000000"/>
                <w:sz w:val="15"/>
                <w:szCs w:val="15"/>
              </w:rPr>
            </w:pPr>
            <w:r>
              <w:rPr>
                <w:rFonts w:eastAsia="Arial" w:cs="Arial"/>
                <w:color w:val="000000"/>
                <w:sz w:val="15"/>
                <w:szCs w:val="15"/>
              </w:rPr>
              <w:t>600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68718B8" w14:textId="77777777" w:rsidR="005C0745" w:rsidRDefault="005D6655">
            <w:pPr>
              <w:jc w:val="right"/>
              <w:rPr>
                <w:rFonts w:eastAsia="Arial" w:cs="Arial"/>
                <w:color w:val="000000"/>
                <w:sz w:val="15"/>
                <w:szCs w:val="15"/>
              </w:rPr>
            </w:pPr>
            <w:r>
              <w:rPr>
                <w:rFonts w:eastAsia="Arial" w:cs="Arial"/>
                <w:color w:val="000000"/>
                <w:sz w:val="15"/>
                <w:szCs w:val="15"/>
              </w:rPr>
              <w:t>455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7CC0AD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C86BD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8DED8F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837951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75E6C58" w14:textId="77777777" w:rsidR="005C0745" w:rsidRDefault="005D6655">
            <w:pPr>
              <w:jc w:val="right"/>
              <w:rPr>
                <w:rFonts w:eastAsia="Arial" w:cs="Arial"/>
                <w:color w:val="000000"/>
                <w:sz w:val="15"/>
                <w:szCs w:val="15"/>
              </w:rPr>
            </w:pPr>
            <w:r>
              <w:rPr>
                <w:rFonts w:eastAsia="Arial" w:cs="Arial"/>
                <w:color w:val="000000"/>
                <w:sz w:val="15"/>
                <w:szCs w:val="15"/>
              </w:rPr>
              <w:t>455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C6F242A"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CB41EF"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51BB5ED8"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AA858C" w14:textId="77777777" w:rsidR="005C0745" w:rsidRDefault="005D6655">
            <w:pPr>
              <w:rPr>
                <w:rFonts w:eastAsia="Arial" w:cs="Arial"/>
                <w:color w:val="000000"/>
                <w:sz w:val="15"/>
                <w:szCs w:val="15"/>
              </w:rPr>
            </w:pPr>
            <w:r>
              <w:rPr>
                <w:rFonts w:eastAsia="Arial" w:cs="Arial"/>
                <w:color w:val="000000"/>
                <w:sz w:val="15"/>
                <w:szCs w:val="15"/>
              </w:rPr>
              <w:t>05 | Bruggen - Gemeentelandsevaartbrug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3D222C7" w14:textId="77777777" w:rsidR="005C0745" w:rsidRDefault="005D6655">
            <w:pPr>
              <w:jc w:val="right"/>
              <w:rPr>
                <w:rFonts w:eastAsia="Arial" w:cs="Arial"/>
                <w:color w:val="000000"/>
                <w:sz w:val="15"/>
                <w:szCs w:val="15"/>
              </w:rPr>
            </w:pPr>
            <w:r>
              <w:rPr>
                <w:rFonts w:eastAsia="Arial" w:cs="Arial"/>
                <w:color w:val="000000"/>
                <w:sz w:val="15"/>
                <w:szCs w:val="15"/>
              </w:rPr>
              <w:t>548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8CFABE" w14:textId="77777777" w:rsidR="005C0745" w:rsidRDefault="005D6655">
            <w:pPr>
              <w:jc w:val="right"/>
              <w:rPr>
                <w:rFonts w:eastAsia="Arial" w:cs="Arial"/>
                <w:color w:val="000000"/>
                <w:sz w:val="15"/>
                <w:szCs w:val="15"/>
              </w:rPr>
            </w:pPr>
            <w:r>
              <w:rPr>
                <w:rFonts w:eastAsia="Arial" w:cs="Arial"/>
                <w:color w:val="000000"/>
                <w:sz w:val="15"/>
                <w:szCs w:val="15"/>
              </w:rPr>
              <w:t>142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7C2BAF" w14:textId="77777777" w:rsidR="005C0745" w:rsidRDefault="005D6655">
            <w:pPr>
              <w:jc w:val="right"/>
              <w:rPr>
                <w:rFonts w:eastAsia="Arial" w:cs="Arial"/>
                <w:color w:val="000000"/>
                <w:sz w:val="15"/>
                <w:szCs w:val="15"/>
              </w:rPr>
            </w:pPr>
            <w:r>
              <w:rPr>
                <w:rFonts w:eastAsia="Arial" w:cs="Arial"/>
                <w:color w:val="000000"/>
                <w:sz w:val="15"/>
                <w:szCs w:val="15"/>
              </w:rPr>
              <w:t>156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A49856" w14:textId="77777777" w:rsidR="005C0745" w:rsidRDefault="005D6655">
            <w:pPr>
              <w:jc w:val="right"/>
              <w:rPr>
                <w:rFonts w:eastAsia="Arial" w:cs="Arial"/>
                <w:color w:val="000000"/>
                <w:sz w:val="15"/>
                <w:szCs w:val="15"/>
              </w:rPr>
            </w:pPr>
            <w:r>
              <w:rPr>
                <w:rFonts w:eastAsia="Arial" w:cs="Arial"/>
                <w:color w:val="000000"/>
                <w:sz w:val="15"/>
                <w:szCs w:val="15"/>
              </w:rPr>
              <w:t>250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750B2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3AF22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68811D" w14:textId="77777777" w:rsidR="005C0745" w:rsidRDefault="005D6655">
            <w:pPr>
              <w:jc w:val="right"/>
              <w:rPr>
                <w:rFonts w:eastAsia="Arial" w:cs="Arial"/>
                <w:color w:val="000000"/>
                <w:sz w:val="15"/>
                <w:szCs w:val="15"/>
              </w:rPr>
            </w:pPr>
            <w:r>
              <w:rPr>
                <w:rFonts w:eastAsia="Arial" w:cs="Arial"/>
                <w:color w:val="000000"/>
                <w:sz w:val="15"/>
                <w:szCs w:val="15"/>
              </w:rPr>
              <w:t>548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2DD8D3"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7E405B3"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4C189D16"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C3274DD" w14:textId="77777777" w:rsidR="005C0745" w:rsidRDefault="005D6655">
            <w:pPr>
              <w:rPr>
                <w:rFonts w:eastAsia="Arial" w:cs="Arial"/>
                <w:color w:val="000000"/>
                <w:sz w:val="15"/>
                <w:szCs w:val="15"/>
              </w:rPr>
            </w:pPr>
            <w:r>
              <w:rPr>
                <w:rFonts w:eastAsia="Arial" w:cs="Arial"/>
                <w:color w:val="000000"/>
                <w:sz w:val="15"/>
                <w:szCs w:val="15"/>
              </w:rPr>
              <w:t>06 | Bruggen - Geuzenbrug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6BA0771" w14:textId="77777777" w:rsidR="005C0745" w:rsidRDefault="005D6655">
            <w:pPr>
              <w:jc w:val="right"/>
              <w:rPr>
                <w:rFonts w:eastAsia="Arial" w:cs="Arial"/>
                <w:color w:val="000000"/>
                <w:sz w:val="15"/>
                <w:szCs w:val="15"/>
              </w:rPr>
            </w:pPr>
            <w:r>
              <w:rPr>
                <w:rFonts w:eastAsia="Arial" w:cs="Arial"/>
                <w:color w:val="000000"/>
                <w:sz w:val="15"/>
                <w:szCs w:val="15"/>
              </w:rPr>
              <w:t>55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9BC6CF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CAE182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E25044" w14:textId="77777777" w:rsidR="005C0745" w:rsidRDefault="005D6655">
            <w:pPr>
              <w:jc w:val="right"/>
              <w:rPr>
                <w:rFonts w:eastAsia="Arial" w:cs="Arial"/>
                <w:color w:val="000000"/>
                <w:sz w:val="15"/>
                <w:szCs w:val="15"/>
              </w:rPr>
            </w:pPr>
            <w:r>
              <w:rPr>
                <w:rFonts w:eastAsia="Arial" w:cs="Arial"/>
                <w:color w:val="000000"/>
                <w:sz w:val="15"/>
                <w:szCs w:val="15"/>
              </w:rPr>
              <w:t>28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2DF2FB" w14:textId="77777777" w:rsidR="005C0745" w:rsidRDefault="005D6655">
            <w:pPr>
              <w:jc w:val="right"/>
              <w:rPr>
                <w:rFonts w:eastAsia="Arial" w:cs="Arial"/>
                <w:color w:val="000000"/>
                <w:sz w:val="15"/>
                <w:szCs w:val="15"/>
              </w:rPr>
            </w:pPr>
            <w:r>
              <w:rPr>
                <w:rFonts w:eastAsia="Arial" w:cs="Arial"/>
                <w:color w:val="000000"/>
                <w:sz w:val="15"/>
                <w:szCs w:val="15"/>
              </w:rPr>
              <w:t>27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CF5C7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1A9CBE" w14:textId="77777777" w:rsidR="005C0745" w:rsidRDefault="005D6655">
            <w:pPr>
              <w:jc w:val="right"/>
              <w:rPr>
                <w:rFonts w:eastAsia="Arial" w:cs="Arial"/>
                <w:color w:val="000000"/>
                <w:sz w:val="15"/>
                <w:szCs w:val="15"/>
              </w:rPr>
            </w:pPr>
            <w:r>
              <w:rPr>
                <w:rFonts w:eastAsia="Arial" w:cs="Arial"/>
                <w:color w:val="000000"/>
                <w:sz w:val="15"/>
                <w:szCs w:val="15"/>
              </w:rPr>
              <w:t>55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FBED42"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C9B459"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4AC1915F"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74F3E44" w14:textId="77777777" w:rsidR="005C0745" w:rsidRDefault="005D6655">
            <w:pPr>
              <w:rPr>
                <w:rFonts w:eastAsia="Arial" w:cs="Arial"/>
                <w:color w:val="000000"/>
                <w:sz w:val="15"/>
                <w:szCs w:val="15"/>
              </w:rPr>
            </w:pPr>
            <w:r>
              <w:rPr>
                <w:rFonts w:eastAsia="Arial" w:cs="Arial"/>
                <w:color w:val="000000"/>
                <w:sz w:val="15"/>
                <w:szCs w:val="15"/>
              </w:rPr>
              <w:t>07 | Bruggen - Heulbrug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149868" w14:textId="77777777" w:rsidR="005C0745" w:rsidRDefault="005D6655">
            <w:pPr>
              <w:jc w:val="right"/>
              <w:rPr>
                <w:rFonts w:eastAsia="Arial" w:cs="Arial"/>
                <w:color w:val="000000"/>
                <w:sz w:val="15"/>
                <w:szCs w:val="15"/>
              </w:rPr>
            </w:pPr>
            <w:r>
              <w:rPr>
                <w:rFonts w:eastAsia="Arial" w:cs="Arial"/>
                <w:color w:val="000000"/>
                <w:sz w:val="15"/>
                <w:szCs w:val="15"/>
              </w:rPr>
              <w:t>776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27C89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471787"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5E8B9A" w14:textId="77777777" w:rsidR="005C0745" w:rsidRDefault="005D6655">
            <w:pPr>
              <w:jc w:val="right"/>
              <w:rPr>
                <w:rFonts w:eastAsia="Arial" w:cs="Arial"/>
                <w:color w:val="000000"/>
                <w:sz w:val="15"/>
                <w:szCs w:val="15"/>
              </w:rPr>
            </w:pPr>
            <w:r>
              <w:rPr>
                <w:rFonts w:eastAsia="Arial" w:cs="Arial"/>
                <w:color w:val="000000"/>
                <w:sz w:val="15"/>
                <w:szCs w:val="15"/>
              </w:rPr>
              <w:t>300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1E92FF" w14:textId="77777777" w:rsidR="005C0745" w:rsidRDefault="005D6655">
            <w:pPr>
              <w:jc w:val="right"/>
              <w:rPr>
                <w:rFonts w:eastAsia="Arial" w:cs="Arial"/>
                <w:color w:val="000000"/>
                <w:sz w:val="15"/>
                <w:szCs w:val="15"/>
              </w:rPr>
            </w:pPr>
            <w:r>
              <w:rPr>
                <w:rFonts w:eastAsia="Arial" w:cs="Arial"/>
                <w:color w:val="000000"/>
                <w:sz w:val="15"/>
                <w:szCs w:val="15"/>
              </w:rPr>
              <w:t>426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FA2AB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464FEE" w14:textId="77777777" w:rsidR="005C0745" w:rsidRDefault="005D6655">
            <w:pPr>
              <w:jc w:val="right"/>
              <w:rPr>
                <w:rFonts w:eastAsia="Arial" w:cs="Arial"/>
                <w:color w:val="000000"/>
                <w:sz w:val="15"/>
                <w:szCs w:val="15"/>
              </w:rPr>
            </w:pPr>
            <w:r>
              <w:rPr>
                <w:rFonts w:eastAsia="Arial" w:cs="Arial"/>
                <w:color w:val="000000"/>
                <w:sz w:val="15"/>
                <w:szCs w:val="15"/>
              </w:rPr>
              <w:t>776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7752AEF"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FD0BFC"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1EA0F09E"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F2C6A5" w14:textId="77777777" w:rsidR="005C0745" w:rsidRDefault="005D6655">
            <w:pPr>
              <w:rPr>
                <w:rFonts w:eastAsia="Arial" w:cs="Arial"/>
                <w:color w:val="000000"/>
                <w:sz w:val="15"/>
                <w:szCs w:val="15"/>
              </w:rPr>
            </w:pPr>
            <w:r>
              <w:rPr>
                <w:rFonts w:eastAsia="Arial" w:cs="Arial"/>
                <w:color w:val="000000"/>
                <w:sz w:val="15"/>
                <w:szCs w:val="15"/>
              </w:rPr>
              <w:t>08 | Bruggen - hout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2BB9FAD" w14:textId="77777777" w:rsidR="005C0745" w:rsidRDefault="005D6655">
            <w:pPr>
              <w:jc w:val="right"/>
              <w:rPr>
                <w:rFonts w:eastAsia="Arial" w:cs="Arial"/>
                <w:color w:val="000000"/>
                <w:sz w:val="15"/>
                <w:szCs w:val="15"/>
              </w:rPr>
            </w:pPr>
            <w:r>
              <w:rPr>
                <w:rFonts w:eastAsia="Arial" w:cs="Arial"/>
                <w:color w:val="000000"/>
                <w:sz w:val="15"/>
                <w:szCs w:val="15"/>
              </w:rPr>
              <w:t>204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E993E1" w14:textId="77777777" w:rsidR="005C0745" w:rsidRDefault="005D6655">
            <w:pPr>
              <w:jc w:val="right"/>
              <w:rPr>
                <w:rFonts w:eastAsia="Arial" w:cs="Arial"/>
                <w:color w:val="000000"/>
                <w:sz w:val="15"/>
                <w:szCs w:val="15"/>
              </w:rPr>
            </w:pPr>
            <w:r>
              <w:rPr>
                <w:rFonts w:eastAsia="Arial" w:cs="Arial"/>
                <w:color w:val="000000"/>
                <w:sz w:val="15"/>
                <w:szCs w:val="15"/>
              </w:rPr>
              <w:t>189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DAE505" w14:textId="77777777" w:rsidR="005C0745" w:rsidRDefault="005D6655">
            <w:pPr>
              <w:jc w:val="right"/>
              <w:rPr>
                <w:rFonts w:eastAsia="Arial" w:cs="Arial"/>
                <w:color w:val="000000"/>
                <w:sz w:val="15"/>
                <w:szCs w:val="15"/>
              </w:rPr>
            </w:pPr>
            <w:r>
              <w:rPr>
                <w:rFonts w:eastAsia="Arial" w:cs="Arial"/>
                <w:color w:val="000000"/>
                <w:sz w:val="15"/>
                <w:szCs w:val="15"/>
              </w:rPr>
              <w:t>15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990D93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E9079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D5F19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CA13838" w14:textId="77777777" w:rsidR="005C0745" w:rsidRDefault="005D6655">
            <w:pPr>
              <w:jc w:val="right"/>
              <w:rPr>
                <w:rFonts w:eastAsia="Arial" w:cs="Arial"/>
                <w:color w:val="000000"/>
                <w:sz w:val="15"/>
                <w:szCs w:val="15"/>
              </w:rPr>
            </w:pPr>
            <w:r>
              <w:rPr>
                <w:rFonts w:eastAsia="Arial" w:cs="Arial"/>
                <w:color w:val="000000"/>
                <w:sz w:val="15"/>
                <w:szCs w:val="15"/>
              </w:rPr>
              <w:t>204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F68F71"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0E9A664"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5F6448CC"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3BB046" w14:textId="77777777" w:rsidR="005C0745" w:rsidRDefault="005D6655">
            <w:pPr>
              <w:rPr>
                <w:rFonts w:eastAsia="Arial" w:cs="Arial"/>
                <w:color w:val="000000"/>
                <w:sz w:val="15"/>
                <w:szCs w:val="15"/>
              </w:rPr>
            </w:pPr>
            <w:r>
              <w:rPr>
                <w:rFonts w:eastAsia="Arial" w:cs="Arial"/>
                <w:color w:val="000000"/>
                <w:sz w:val="15"/>
                <w:szCs w:val="15"/>
              </w:rPr>
              <w:lastRenderedPageBreak/>
              <w:t>09 | Bruggen - hout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FE6285C" w14:textId="77777777" w:rsidR="005C0745" w:rsidRDefault="005D6655">
            <w:pPr>
              <w:jc w:val="right"/>
              <w:rPr>
                <w:rFonts w:eastAsia="Arial" w:cs="Arial"/>
                <w:color w:val="000000"/>
                <w:sz w:val="15"/>
                <w:szCs w:val="15"/>
              </w:rPr>
            </w:pPr>
            <w:r>
              <w:rPr>
                <w:rFonts w:eastAsia="Arial" w:cs="Arial"/>
                <w:color w:val="000000"/>
                <w:sz w:val="15"/>
                <w:szCs w:val="15"/>
              </w:rPr>
              <w:t>174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A73916" w14:textId="77777777" w:rsidR="005C0745" w:rsidRDefault="005D6655">
            <w:pPr>
              <w:jc w:val="right"/>
              <w:rPr>
                <w:rFonts w:eastAsia="Arial" w:cs="Arial"/>
                <w:color w:val="000000"/>
                <w:sz w:val="15"/>
                <w:szCs w:val="15"/>
              </w:rPr>
            </w:pPr>
            <w:r>
              <w:rPr>
                <w:rFonts w:eastAsia="Arial" w:cs="Arial"/>
                <w:color w:val="000000"/>
                <w:sz w:val="15"/>
                <w:szCs w:val="15"/>
              </w:rPr>
              <w:t>67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45D31D" w14:textId="77777777" w:rsidR="005C0745" w:rsidRDefault="005D6655">
            <w:pPr>
              <w:jc w:val="right"/>
              <w:rPr>
                <w:rFonts w:eastAsia="Arial" w:cs="Arial"/>
                <w:color w:val="000000"/>
                <w:sz w:val="15"/>
                <w:szCs w:val="15"/>
              </w:rPr>
            </w:pPr>
            <w:r>
              <w:rPr>
                <w:rFonts w:eastAsia="Arial" w:cs="Arial"/>
                <w:color w:val="000000"/>
                <w:sz w:val="15"/>
                <w:szCs w:val="15"/>
              </w:rPr>
              <w:t>107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6C0DC5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D3046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D5BA4D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D10296" w14:textId="77777777" w:rsidR="005C0745" w:rsidRDefault="005D6655">
            <w:pPr>
              <w:jc w:val="right"/>
              <w:rPr>
                <w:rFonts w:eastAsia="Arial" w:cs="Arial"/>
                <w:color w:val="000000"/>
                <w:sz w:val="15"/>
                <w:szCs w:val="15"/>
              </w:rPr>
            </w:pPr>
            <w:r>
              <w:rPr>
                <w:rFonts w:eastAsia="Arial" w:cs="Arial"/>
                <w:color w:val="000000"/>
                <w:sz w:val="15"/>
                <w:szCs w:val="15"/>
              </w:rPr>
              <w:t>174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05D0CD5"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CC22724"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6714FD15"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549A735" w14:textId="77777777" w:rsidR="005C0745" w:rsidRDefault="005D6655">
            <w:pPr>
              <w:rPr>
                <w:rFonts w:eastAsia="Arial" w:cs="Arial"/>
                <w:color w:val="000000"/>
                <w:sz w:val="15"/>
                <w:szCs w:val="15"/>
              </w:rPr>
            </w:pPr>
            <w:r>
              <w:rPr>
                <w:rFonts w:eastAsia="Arial" w:cs="Arial"/>
                <w:color w:val="000000"/>
                <w:sz w:val="15"/>
                <w:szCs w:val="15"/>
              </w:rPr>
              <w:t>10 | Bruggen - hout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A061B7" w14:textId="77777777" w:rsidR="005C0745" w:rsidRDefault="005D6655">
            <w:pPr>
              <w:jc w:val="right"/>
              <w:rPr>
                <w:rFonts w:eastAsia="Arial" w:cs="Arial"/>
                <w:color w:val="000000"/>
                <w:sz w:val="15"/>
                <w:szCs w:val="15"/>
              </w:rPr>
            </w:pPr>
            <w:r>
              <w:rPr>
                <w:rFonts w:eastAsia="Arial" w:cs="Arial"/>
                <w:color w:val="000000"/>
                <w:sz w:val="15"/>
                <w:szCs w:val="15"/>
              </w:rPr>
              <w:t>334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D16B9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187B75" w14:textId="77777777" w:rsidR="005C0745" w:rsidRDefault="005D6655">
            <w:pPr>
              <w:jc w:val="right"/>
              <w:rPr>
                <w:rFonts w:eastAsia="Arial" w:cs="Arial"/>
                <w:color w:val="000000"/>
                <w:sz w:val="15"/>
                <w:szCs w:val="15"/>
              </w:rPr>
            </w:pPr>
            <w:r>
              <w:rPr>
                <w:rFonts w:eastAsia="Arial" w:cs="Arial"/>
                <w:color w:val="000000"/>
                <w:sz w:val="15"/>
                <w:szCs w:val="15"/>
              </w:rPr>
              <w:t>68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34512EB" w14:textId="77777777" w:rsidR="005C0745" w:rsidRDefault="005D6655">
            <w:pPr>
              <w:jc w:val="right"/>
              <w:rPr>
                <w:rFonts w:eastAsia="Arial" w:cs="Arial"/>
                <w:color w:val="000000"/>
                <w:sz w:val="15"/>
                <w:szCs w:val="15"/>
              </w:rPr>
            </w:pPr>
            <w:r>
              <w:rPr>
                <w:rFonts w:eastAsia="Arial" w:cs="Arial"/>
                <w:color w:val="000000"/>
                <w:sz w:val="15"/>
                <w:szCs w:val="15"/>
              </w:rPr>
              <w:t>266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BF38BE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4BD2A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CDDE693" w14:textId="77777777" w:rsidR="005C0745" w:rsidRDefault="005D6655">
            <w:pPr>
              <w:jc w:val="right"/>
              <w:rPr>
                <w:rFonts w:eastAsia="Arial" w:cs="Arial"/>
                <w:color w:val="000000"/>
                <w:sz w:val="15"/>
                <w:szCs w:val="15"/>
              </w:rPr>
            </w:pPr>
            <w:r>
              <w:rPr>
                <w:rFonts w:eastAsia="Arial" w:cs="Arial"/>
                <w:color w:val="000000"/>
                <w:sz w:val="15"/>
                <w:szCs w:val="15"/>
              </w:rPr>
              <w:t>334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E38A4A"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F3D2081"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91E0FEE"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3DF129" w14:textId="77777777" w:rsidR="005C0745" w:rsidRDefault="005D6655">
            <w:pPr>
              <w:rPr>
                <w:rFonts w:eastAsia="Arial" w:cs="Arial"/>
                <w:color w:val="000000"/>
                <w:sz w:val="15"/>
                <w:szCs w:val="15"/>
              </w:rPr>
            </w:pPr>
            <w:r>
              <w:rPr>
                <w:rFonts w:eastAsia="Arial" w:cs="Arial"/>
                <w:color w:val="000000"/>
                <w:sz w:val="15"/>
                <w:szCs w:val="15"/>
              </w:rPr>
              <w:t>11 | Bruggen - Overzetbrug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2598645" w14:textId="77777777" w:rsidR="005C0745" w:rsidRDefault="005D6655">
            <w:pPr>
              <w:jc w:val="right"/>
              <w:rPr>
                <w:rFonts w:eastAsia="Arial" w:cs="Arial"/>
                <w:color w:val="000000"/>
                <w:sz w:val="15"/>
                <w:szCs w:val="15"/>
              </w:rPr>
            </w:pPr>
            <w:r>
              <w:rPr>
                <w:rFonts w:eastAsia="Arial" w:cs="Arial"/>
                <w:color w:val="000000"/>
                <w:sz w:val="15"/>
                <w:szCs w:val="15"/>
              </w:rPr>
              <w:t>505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80A669" w14:textId="77777777" w:rsidR="005C0745" w:rsidRDefault="005D6655">
            <w:pPr>
              <w:jc w:val="right"/>
              <w:rPr>
                <w:rFonts w:eastAsia="Arial" w:cs="Arial"/>
                <w:color w:val="000000"/>
                <w:sz w:val="15"/>
                <w:szCs w:val="15"/>
              </w:rPr>
            </w:pPr>
            <w:r>
              <w:rPr>
                <w:rFonts w:eastAsia="Arial" w:cs="Arial"/>
                <w:color w:val="000000"/>
                <w:sz w:val="15"/>
                <w:szCs w:val="15"/>
              </w:rPr>
              <w:t>269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7CDD78" w14:textId="77777777" w:rsidR="005C0745" w:rsidRDefault="005D6655">
            <w:pPr>
              <w:jc w:val="right"/>
              <w:rPr>
                <w:rFonts w:eastAsia="Arial" w:cs="Arial"/>
                <w:color w:val="000000"/>
                <w:sz w:val="15"/>
                <w:szCs w:val="15"/>
              </w:rPr>
            </w:pPr>
            <w:r>
              <w:rPr>
                <w:rFonts w:eastAsia="Arial" w:cs="Arial"/>
                <w:color w:val="000000"/>
                <w:sz w:val="15"/>
                <w:szCs w:val="15"/>
              </w:rPr>
              <w:t>236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490E7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7BD158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BF04A5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C5FD094" w14:textId="77777777" w:rsidR="005C0745" w:rsidRDefault="005D6655">
            <w:pPr>
              <w:jc w:val="right"/>
              <w:rPr>
                <w:rFonts w:eastAsia="Arial" w:cs="Arial"/>
                <w:color w:val="000000"/>
                <w:sz w:val="15"/>
                <w:szCs w:val="15"/>
              </w:rPr>
            </w:pPr>
            <w:r>
              <w:rPr>
                <w:rFonts w:eastAsia="Arial" w:cs="Arial"/>
                <w:color w:val="000000"/>
                <w:sz w:val="15"/>
                <w:szCs w:val="15"/>
              </w:rPr>
              <w:t>505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D19EB9"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EC2FAD9"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4D2F1378"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55E0AB" w14:textId="77777777" w:rsidR="005C0745" w:rsidRDefault="005D6655">
            <w:pPr>
              <w:rPr>
                <w:rFonts w:eastAsia="Arial" w:cs="Arial"/>
                <w:color w:val="000000"/>
                <w:sz w:val="15"/>
                <w:szCs w:val="15"/>
              </w:rPr>
            </w:pPr>
            <w:r>
              <w:rPr>
                <w:rFonts w:eastAsia="Arial" w:cs="Arial"/>
                <w:color w:val="000000"/>
                <w:sz w:val="15"/>
                <w:szCs w:val="15"/>
              </w:rPr>
              <w:t>12 | Bruggen - Stokkelaarsbrug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698FDB4" w14:textId="77777777" w:rsidR="005C0745" w:rsidRDefault="005D6655">
            <w:pPr>
              <w:jc w:val="right"/>
              <w:rPr>
                <w:rFonts w:eastAsia="Arial" w:cs="Arial"/>
                <w:color w:val="000000"/>
                <w:sz w:val="15"/>
                <w:szCs w:val="15"/>
              </w:rPr>
            </w:pPr>
            <w:r>
              <w:rPr>
                <w:rFonts w:eastAsia="Arial" w:cs="Arial"/>
                <w:color w:val="000000"/>
                <w:sz w:val="15"/>
                <w:szCs w:val="15"/>
              </w:rPr>
              <w:t>498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649A65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27F9ADE"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651E20" w14:textId="77777777" w:rsidR="005C0745" w:rsidRDefault="005D6655">
            <w:pPr>
              <w:jc w:val="right"/>
              <w:rPr>
                <w:rFonts w:eastAsia="Arial" w:cs="Arial"/>
                <w:color w:val="000000"/>
                <w:sz w:val="15"/>
                <w:szCs w:val="15"/>
              </w:rPr>
            </w:pPr>
            <w:r>
              <w:rPr>
                <w:rFonts w:eastAsia="Arial" w:cs="Arial"/>
                <w:color w:val="000000"/>
                <w:sz w:val="15"/>
                <w:szCs w:val="15"/>
              </w:rPr>
              <w:t>150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641859E" w14:textId="77777777" w:rsidR="005C0745" w:rsidRDefault="005D6655">
            <w:pPr>
              <w:jc w:val="right"/>
              <w:rPr>
                <w:rFonts w:eastAsia="Arial" w:cs="Arial"/>
                <w:color w:val="000000"/>
                <w:sz w:val="15"/>
                <w:szCs w:val="15"/>
              </w:rPr>
            </w:pPr>
            <w:r>
              <w:rPr>
                <w:rFonts w:eastAsia="Arial" w:cs="Arial"/>
                <w:color w:val="000000"/>
                <w:sz w:val="15"/>
                <w:szCs w:val="15"/>
              </w:rPr>
              <w:t>298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AFEFF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96A4D6" w14:textId="77777777" w:rsidR="005C0745" w:rsidRDefault="005D6655">
            <w:pPr>
              <w:jc w:val="right"/>
              <w:rPr>
                <w:rFonts w:eastAsia="Arial" w:cs="Arial"/>
                <w:color w:val="000000"/>
                <w:sz w:val="15"/>
                <w:szCs w:val="15"/>
              </w:rPr>
            </w:pPr>
            <w:r>
              <w:rPr>
                <w:rFonts w:eastAsia="Arial" w:cs="Arial"/>
                <w:color w:val="000000"/>
                <w:sz w:val="15"/>
                <w:szCs w:val="15"/>
              </w:rPr>
              <w:t>498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03E7D1C"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526D12"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2552B28C"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20ACAD2" w14:textId="77777777" w:rsidR="005C0745" w:rsidRDefault="005D6655">
            <w:pPr>
              <w:rPr>
                <w:rFonts w:eastAsia="Arial" w:cs="Arial"/>
                <w:color w:val="000000"/>
                <w:sz w:val="15"/>
                <w:szCs w:val="15"/>
              </w:rPr>
            </w:pPr>
            <w:r>
              <w:rPr>
                <w:rFonts w:eastAsia="Arial" w:cs="Arial"/>
                <w:color w:val="000000"/>
                <w:sz w:val="15"/>
                <w:szCs w:val="15"/>
              </w:rPr>
              <w:t>12 | Bruggen - Spoorbrug Vinkeveen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313A72B" w14:textId="77777777" w:rsidR="005C0745" w:rsidRDefault="005D6655">
            <w:pPr>
              <w:jc w:val="right"/>
              <w:rPr>
                <w:rFonts w:eastAsia="Arial" w:cs="Arial"/>
                <w:color w:val="000000"/>
                <w:sz w:val="15"/>
                <w:szCs w:val="15"/>
              </w:rPr>
            </w:pPr>
            <w:r>
              <w:rPr>
                <w:rFonts w:eastAsia="Arial" w:cs="Arial"/>
                <w:color w:val="000000"/>
                <w:sz w:val="15"/>
                <w:szCs w:val="15"/>
              </w:rPr>
              <w:t>661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00DE08" w14:textId="77777777" w:rsidR="005C0745" w:rsidRDefault="005D6655">
            <w:pPr>
              <w:jc w:val="right"/>
              <w:rPr>
                <w:rFonts w:eastAsia="Arial" w:cs="Arial"/>
                <w:color w:val="000000"/>
                <w:sz w:val="15"/>
                <w:szCs w:val="15"/>
              </w:rPr>
            </w:pPr>
            <w:r>
              <w:rPr>
                <w:rFonts w:eastAsia="Arial" w:cs="Arial"/>
                <w:color w:val="000000"/>
                <w:sz w:val="15"/>
                <w:szCs w:val="15"/>
              </w:rPr>
              <w:t>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52C8B3" w14:textId="77777777" w:rsidR="005C0745" w:rsidRDefault="005D6655">
            <w:pPr>
              <w:jc w:val="right"/>
              <w:rPr>
                <w:rFonts w:eastAsia="Arial" w:cs="Arial"/>
                <w:color w:val="000000"/>
                <w:sz w:val="15"/>
                <w:szCs w:val="15"/>
              </w:rPr>
            </w:pPr>
            <w:r>
              <w:rPr>
                <w:rFonts w:eastAsia="Arial" w:cs="Arial"/>
                <w:color w:val="000000"/>
                <w:sz w:val="15"/>
                <w:szCs w:val="15"/>
              </w:rPr>
              <w:t>467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EA552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2D219C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34BCB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3994BF" w14:textId="77777777" w:rsidR="005C0745" w:rsidRDefault="005D6655">
            <w:pPr>
              <w:jc w:val="right"/>
              <w:rPr>
                <w:rFonts w:eastAsia="Arial" w:cs="Arial"/>
                <w:color w:val="000000"/>
                <w:sz w:val="15"/>
                <w:szCs w:val="15"/>
              </w:rPr>
            </w:pPr>
            <w:r>
              <w:rPr>
                <w:rFonts w:eastAsia="Arial" w:cs="Arial"/>
                <w:color w:val="000000"/>
                <w:sz w:val="15"/>
                <w:szCs w:val="15"/>
              </w:rPr>
              <w:t>511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0C476B"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51C9A28"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2A0192FD"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098594E" w14:textId="77777777" w:rsidR="005C0745" w:rsidRDefault="005D6655">
            <w:pPr>
              <w:rPr>
                <w:rFonts w:eastAsia="Arial" w:cs="Arial"/>
                <w:color w:val="000000"/>
                <w:sz w:val="15"/>
                <w:szCs w:val="15"/>
              </w:rPr>
            </w:pPr>
            <w:r>
              <w:rPr>
                <w:rFonts w:eastAsia="Arial" w:cs="Arial"/>
                <w:color w:val="000000"/>
                <w:sz w:val="15"/>
                <w:szCs w:val="15"/>
              </w:rPr>
              <w:t>13 | Bruggen - Botholsebrug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A70B3C" w14:textId="77777777" w:rsidR="005C0745" w:rsidRDefault="005D6655">
            <w:pPr>
              <w:jc w:val="right"/>
              <w:rPr>
                <w:rFonts w:eastAsia="Arial" w:cs="Arial"/>
                <w:color w:val="000000"/>
                <w:sz w:val="15"/>
                <w:szCs w:val="15"/>
              </w:rPr>
            </w:pPr>
            <w:r>
              <w:rPr>
                <w:rFonts w:eastAsia="Arial" w:cs="Arial"/>
                <w:color w:val="000000"/>
                <w:sz w:val="15"/>
                <w:szCs w:val="15"/>
              </w:rPr>
              <w:t>512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66C70C" w14:textId="77777777" w:rsidR="005C0745" w:rsidRDefault="005D6655">
            <w:pPr>
              <w:jc w:val="right"/>
              <w:rPr>
                <w:rFonts w:eastAsia="Arial" w:cs="Arial"/>
                <w:color w:val="000000"/>
                <w:sz w:val="15"/>
                <w:szCs w:val="15"/>
              </w:rPr>
            </w:pPr>
            <w:r>
              <w:rPr>
                <w:rFonts w:eastAsia="Arial" w:cs="Arial"/>
                <w:color w:val="000000"/>
                <w:sz w:val="15"/>
                <w:szCs w:val="15"/>
              </w:rPr>
              <w:t>12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EF17CA"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706098" w14:textId="77777777" w:rsidR="005C0745" w:rsidRDefault="005D6655">
            <w:pPr>
              <w:jc w:val="right"/>
              <w:rPr>
                <w:rFonts w:eastAsia="Arial" w:cs="Arial"/>
                <w:color w:val="000000"/>
                <w:sz w:val="15"/>
                <w:szCs w:val="15"/>
              </w:rPr>
            </w:pPr>
            <w:r>
              <w:rPr>
                <w:rFonts w:eastAsia="Arial" w:cs="Arial"/>
                <w:color w:val="000000"/>
                <w:sz w:val="15"/>
                <w:szCs w:val="15"/>
              </w:rPr>
              <w:t>445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C369A9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5D6220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2E4015F" w14:textId="77777777" w:rsidR="005C0745" w:rsidRDefault="005D6655">
            <w:pPr>
              <w:jc w:val="right"/>
              <w:rPr>
                <w:rFonts w:eastAsia="Arial" w:cs="Arial"/>
                <w:color w:val="000000"/>
                <w:sz w:val="15"/>
                <w:szCs w:val="15"/>
              </w:rPr>
            </w:pPr>
            <w:r>
              <w:rPr>
                <w:rFonts w:eastAsia="Arial" w:cs="Arial"/>
                <w:color w:val="000000"/>
                <w:sz w:val="15"/>
                <w:szCs w:val="15"/>
              </w:rPr>
              <w:t>657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0154E0A"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C5F95C5"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34C1FCFA"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70C775" w14:textId="77777777" w:rsidR="005C0745" w:rsidRDefault="005D6655">
            <w:pPr>
              <w:rPr>
                <w:rFonts w:eastAsia="Arial" w:cs="Arial"/>
                <w:color w:val="000000"/>
                <w:sz w:val="15"/>
                <w:szCs w:val="15"/>
              </w:rPr>
            </w:pPr>
            <w:r>
              <w:rPr>
                <w:rFonts w:eastAsia="Arial" w:cs="Arial"/>
                <w:color w:val="000000"/>
                <w:sz w:val="15"/>
                <w:szCs w:val="15"/>
              </w:rPr>
              <w:t>14 | Cruyffcourt Abcoude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6A09B4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7219CF" w14:textId="77777777" w:rsidR="005C0745" w:rsidRDefault="005D6655">
            <w:pPr>
              <w:jc w:val="right"/>
              <w:rPr>
                <w:rFonts w:eastAsia="Arial" w:cs="Arial"/>
                <w:color w:val="000000"/>
                <w:sz w:val="15"/>
                <w:szCs w:val="15"/>
              </w:rPr>
            </w:pPr>
            <w:r>
              <w:rPr>
                <w:rFonts w:eastAsia="Arial" w:cs="Arial"/>
                <w:color w:val="000000"/>
                <w:sz w:val="15"/>
                <w:szCs w:val="15"/>
              </w:rPr>
              <w:t>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654EF51" w14:textId="77777777" w:rsidR="005C0745" w:rsidRDefault="005D6655">
            <w:pPr>
              <w:jc w:val="right"/>
              <w:rPr>
                <w:rFonts w:eastAsia="Arial" w:cs="Arial"/>
                <w:color w:val="000000"/>
                <w:sz w:val="15"/>
                <w:szCs w:val="15"/>
              </w:rPr>
            </w:pPr>
            <w:r>
              <w:rPr>
                <w:rFonts w:eastAsia="Arial" w:cs="Arial"/>
                <w:color w:val="000000"/>
                <w:sz w:val="15"/>
                <w:szCs w:val="15"/>
              </w:rPr>
              <w:t>-2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6DDD7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8D57BB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0F6F2E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CD0FA8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27135B"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1E8ADC"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369298F"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12E19C" w14:textId="77777777" w:rsidR="005C0745" w:rsidRDefault="005D6655">
            <w:pPr>
              <w:rPr>
                <w:rFonts w:eastAsia="Arial" w:cs="Arial"/>
                <w:color w:val="000000"/>
                <w:sz w:val="15"/>
                <w:szCs w:val="15"/>
              </w:rPr>
            </w:pPr>
            <w:r>
              <w:rPr>
                <w:rFonts w:eastAsia="Arial" w:cs="Arial"/>
                <w:color w:val="000000"/>
                <w:sz w:val="15"/>
                <w:szCs w:val="15"/>
              </w:rPr>
              <w:t>15 | Fietsvoorzieningen - fietsenstallingen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C65C889" w14:textId="77777777" w:rsidR="005C0745" w:rsidRDefault="005D6655">
            <w:pPr>
              <w:jc w:val="right"/>
              <w:rPr>
                <w:rFonts w:eastAsia="Arial" w:cs="Arial"/>
                <w:color w:val="000000"/>
                <w:sz w:val="15"/>
                <w:szCs w:val="15"/>
              </w:rPr>
            </w:pPr>
            <w:r>
              <w:rPr>
                <w:rFonts w:eastAsia="Arial" w:cs="Arial"/>
                <w:color w:val="000000"/>
                <w:sz w:val="15"/>
                <w:szCs w:val="15"/>
              </w:rPr>
              <w:t>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7CADF5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CE7404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99FA07" w14:textId="77777777" w:rsidR="005C0745" w:rsidRDefault="005D6655">
            <w:pPr>
              <w:jc w:val="right"/>
              <w:rPr>
                <w:rFonts w:eastAsia="Arial" w:cs="Arial"/>
                <w:color w:val="000000"/>
                <w:sz w:val="15"/>
                <w:szCs w:val="15"/>
              </w:rPr>
            </w:pPr>
            <w:r>
              <w:rPr>
                <w:rFonts w:eastAsia="Arial" w:cs="Arial"/>
                <w:color w:val="000000"/>
                <w:sz w:val="15"/>
                <w:szCs w:val="15"/>
              </w:rPr>
              <w:t>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19994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51A6EF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21F0331" w14:textId="77777777" w:rsidR="005C0745" w:rsidRDefault="005D6655">
            <w:pPr>
              <w:jc w:val="right"/>
              <w:rPr>
                <w:rFonts w:eastAsia="Arial" w:cs="Arial"/>
                <w:color w:val="000000"/>
                <w:sz w:val="15"/>
                <w:szCs w:val="15"/>
              </w:rPr>
            </w:pPr>
            <w:r>
              <w:rPr>
                <w:rFonts w:eastAsia="Arial" w:cs="Arial"/>
                <w:color w:val="000000"/>
                <w:sz w:val="15"/>
                <w:szCs w:val="15"/>
              </w:rPr>
              <w:t>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CA615F"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062293"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6AD8159B"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46C29B7" w14:textId="77777777" w:rsidR="005C0745" w:rsidRDefault="005D6655">
            <w:pPr>
              <w:rPr>
                <w:rFonts w:eastAsia="Arial" w:cs="Arial"/>
                <w:color w:val="000000"/>
                <w:sz w:val="15"/>
                <w:szCs w:val="15"/>
              </w:rPr>
            </w:pPr>
            <w:r>
              <w:rPr>
                <w:rFonts w:eastAsia="Arial" w:cs="Arial"/>
                <w:color w:val="000000"/>
                <w:sz w:val="15"/>
                <w:szCs w:val="15"/>
              </w:rPr>
              <w:t>16 | Fietsvoorzieningen - fietspad Constructieweg, Mijdrecht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89385C" w14:textId="77777777" w:rsidR="005C0745" w:rsidRDefault="005D6655">
            <w:pPr>
              <w:jc w:val="right"/>
              <w:rPr>
                <w:rFonts w:eastAsia="Arial" w:cs="Arial"/>
                <w:color w:val="000000"/>
                <w:sz w:val="15"/>
                <w:szCs w:val="15"/>
              </w:rPr>
            </w:pPr>
            <w:r>
              <w:rPr>
                <w:rFonts w:eastAsia="Arial" w:cs="Arial"/>
                <w:color w:val="000000"/>
                <w:sz w:val="15"/>
                <w:szCs w:val="15"/>
              </w:rPr>
              <w:t>300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43E3F5" w14:textId="77777777" w:rsidR="005C0745" w:rsidRDefault="005D6655">
            <w:pPr>
              <w:jc w:val="right"/>
              <w:rPr>
                <w:rFonts w:eastAsia="Arial" w:cs="Arial"/>
                <w:color w:val="000000"/>
                <w:sz w:val="15"/>
                <w:szCs w:val="15"/>
              </w:rPr>
            </w:pPr>
            <w:r>
              <w:rPr>
                <w:rFonts w:eastAsia="Arial" w:cs="Arial"/>
                <w:color w:val="000000"/>
                <w:sz w:val="15"/>
                <w:szCs w:val="15"/>
              </w:rPr>
              <w:t>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8D133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27A77D" w14:textId="77777777" w:rsidR="005C0745" w:rsidRDefault="005D6655">
            <w:pPr>
              <w:jc w:val="right"/>
              <w:rPr>
                <w:rFonts w:eastAsia="Arial" w:cs="Arial"/>
                <w:color w:val="000000"/>
                <w:sz w:val="15"/>
                <w:szCs w:val="15"/>
              </w:rPr>
            </w:pPr>
            <w:r>
              <w:rPr>
                <w:rFonts w:eastAsia="Arial" w:cs="Arial"/>
                <w:color w:val="000000"/>
                <w:sz w:val="15"/>
                <w:szCs w:val="15"/>
              </w:rPr>
              <w:t>295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510CD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566C1A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1F8998" w14:textId="77777777" w:rsidR="005C0745" w:rsidRDefault="005D6655">
            <w:pPr>
              <w:jc w:val="right"/>
              <w:rPr>
                <w:rFonts w:eastAsia="Arial" w:cs="Arial"/>
                <w:color w:val="000000"/>
                <w:sz w:val="15"/>
                <w:szCs w:val="15"/>
              </w:rPr>
            </w:pPr>
            <w:r>
              <w:rPr>
                <w:rFonts w:eastAsia="Arial" w:cs="Arial"/>
                <w:color w:val="000000"/>
                <w:sz w:val="15"/>
                <w:szCs w:val="15"/>
              </w:rPr>
              <w:t>300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EE5DF6"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97AD17"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790FA2FF"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C1DBBB" w14:textId="77777777" w:rsidR="005C0745" w:rsidRDefault="005D6655">
            <w:pPr>
              <w:rPr>
                <w:rFonts w:eastAsia="Arial" w:cs="Arial"/>
                <w:color w:val="000000"/>
                <w:sz w:val="15"/>
                <w:szCs w:val="15"/>
              </w:rPr>
            </w:pPr>
            <w:r>
              <w:rPr>
                <w:rFonts w:eastAsia="Arial" w:cs="Arial"/>
                <w:color w:val="000000"/>
                <w:sz w:val="15"/>
                <w:szCs w:val="15"/>
              </w:rPr>
              <w:t>17 | Fietsvoorzieningen - fietspad voormalig Spoorbaan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17A205" w14:textId="77777777" w:rsidR="005C0745" w:rsidRDefault="005D6655">
            <w:pPr>
              <w:jc w:val="right"/>
              <w:rPr>
                <w:rFonts w:eastAsia="Arial" w:cs="Arial"/>
                <w:color w:val="000000"/>
                <w:sz w:val="15"/>
                <w:szCs w:val="15"/>
              </w:rPr>
            </w:pPr>
            <w:r>
              <w:rPr>
                <w:rFonts w:eastAsia="Arial" w:cs="Arial"/>
                <w:color w:val="000000"/>
                <w:sz w:val="15"/>
                <w:szCs w:val="15"/>
              </w:rPr>
              <w:t>113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BAF9B3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E2817F" w14:textId="77777777" w:rsidR="005C0745" w:rsidRDefault="005D6655">
            <w:pPr>
              <w:jc w:val="right"/>
              <w:rPr>
                <w:rFonts w:eastAsia="Arial" w:cs="Arial"/>
                <w:color w:val="000000"/>
                <w:sz w:val="15"/>
                <w:szCs w:val="15"/>
              </w:rPr>
            </w:pPr>
            <w:r>
              <w:rPr>
                <w:rFonts w:eastAsia="Arial" w:cs="Arial"/>
                <w:color w:val="000000"/>
                <w:sz w:val="15"/>
                <w:szCs w:val="15"/>
              </w:rPr>
              <w:t>113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8EA9E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1992D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22D5E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5743D81" w14:textId="77777777" w:rsidR="005C0745" w:rsidRDefault="005D6655">
            <w:pPr>
              <w:jc w:val="right"/>
              <w:rPr>
                <w:rFonts w:eastAsia="Arial" w:cs="Arial"/>
                <w:color w:val="000000"/>
                <w:sz w:val="15"/>
                <w:szCs w:val="15"/>
              </w:rPr>
            </w:pPr>
            <w:r>
              <w:rPr>
                <w:rFonts w:eastAsia="Arial" w:cs="Arial"/>
                <w:color w:val="000000"/>
                <w:sz w:val="15"/>
                <w:szCs w:val="15"/>
              </w:rPr>
              <w:t>113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768681E" w14:textId="77777777" w:rsidR="005C0745" w:rsidRDefault="005D6655">
            <w:pPr>
              <w:jc w:val="right"/>
              <w:rPr>
                <w:rFonts w:eastAsia="Arial" w:cs="Arial"/>
                <w:color w:val="000000"/>
                <w:sz w:val="15"/>
                <w:szCs w:val="15"/>
              </w:rPr>
            </w:pPr>
            <w:r>
              <w:rPr>
                <w:rFonts w:eastAsia="Arial" w:cs="Arial"/>
                <w:color w:val="000000"/>
                <w:sz w:val="15"/>
                <w:szCs w:val="15"/>
              </w:rPr>
              <w:t>2019 - 2022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6EE9E4"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442271E"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7ED024D" w14:textId="77777777" w:rsidR="005C0745" w:rsidRDefault="005D6655">
            <w:pPr>
              <w:rPr>
                <w:rFonts w:eastAsia="Arial" w:cs="Arial"/>
                <w:color w:val="000000"/>
                <w:sz w:val="15"/>
                <w:szCs w:val="15"/>
              </w:rPr>
            </w:pPr>
            <w:r>
              <w:rPr>
                <w:rFonts w:eastAsia="Arial" w:cs="Arial"/>
                <w:color w:val="000000"/>
                <w:sz w:val="15"/>
                <w:szCs w:val="15"/>
              </w:rPr>
              <w:t>18 | Fietsvoorzieningen - fietsroute Vinkeveense Plassen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7E32F2"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67521C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69D2A5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6EA9D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E7693B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0DC1E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8D570E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58EC31"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69D5F6"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2659D7E5"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E38130" w14:textId="77777777" w:rsidR="005C0745" w:rsidRDefault="005D6655">
            <w:pPr>
              <w:rPr>
                <w:rFonts w:eastAsia="Arial" w:cs="Arial"/>
                <w:color w:val="000000"/>
                <w:sz w:val="15"/>
                <w:szCs w:val="15"/>
              </w:rPr>
            </w:pPr>
            <w:r>
              <w:rPr>
                <w:rFonts w:eastAsia="Arial" w:cs="Arial"/>
                <w:color w:val="000000"/>
                <w:sz w:val="15"/>
                <w:szCs w:val="15"/>
              </w:rPr>
              <w:t>19 | Pontveer - accu's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DFFFBA" w14:textId="77777777" w:rsidR="005C0745" w:rsidRDefault="005D6655">
            <w:pPr>
              <w:jc w:val="right"/>
              <w:rPr>
                <w:rFonts w:eastAsia="Arial" w:cs="Arial"/>
                <w:color w:val="000000"/>
                <w:sz w:val="15"/>
                <w:szCs w:val="15"/>
              </w:rPr>
            </w:pPr>
            <w:r>
              <w:rPr>
                <w:rFonts w:eastAsia="Arial" w:cs="Arial"/>
                <w:color w:val="000000"/>
                <w:sz w:val="15"/>
                <w:szCs w:val="15"/>
              </w:rPr>
              <w:t>55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6274FB" w14:textId="77777777" w:rsidR="005C0745" w:rsidRDefault="005D6655">
            <w:pPr>
              <w:jc w:val="right"/>
              <w:rPr>
                <w:rFonts w:eastAsia="Arial" w:cs="Arial"/>
                <w:color w:val="000000"/>
                <w:sz w:val="15"/>
                <w:szCs w:val="15"/>
              </w:rPr>
            </w:pPr>
            <w:r>
              <w:rPr>
                <w:rFonts w:eastAsia="Arial" w:cs="Arial"/>
                <w:color w:val="000000"/>
                <w:sz w:val="15"/>
                <w:szCs w:val="15"/>
              </w:rPr>
              <w:t>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22ECF7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8DA2C65" w14:textId="77777777" w:rsidR="005C0745" w:rsidRDefault="005D6655">
            <w:pPr>
              <w:jc w:val="right"/>
              <w:rPr>
                <w:rFonts w:eastAsia="Arial" w:cs="Arial"/>
                <w:color w:val="000000"/>
                <w:sz w:val="15"/>
                <w:szCs w:val="15"/>
              </w:rPr>
            </w:pPr>
            <w:r>
              <w:rPr>
                <w:rFonts w:eastAsia="Arial" w:cs="Arial"/>
                <w:color w:val="000000"/>
                <w:sz w:val="15"/>
                <w:szCs w:val="15"/>
              </w:rPr>
              <w:t>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4E61DE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16AAB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F9F3ED6" w14:textId="77777777" w:rsidR="005C0745" w:rsidRDefault="005D6655">
            <w:pPr>
              <w:jc w:val="right"/>
              <w:rPr>
                <w:rFonts w:eastAsia="Arial" w:cs="Arial"/>
                <w:color w:val="000000"/>
                <w:sz w:val="15"/>
                <w:szCs w:val="15"/>
              </w:rPr>
            </w:pPr>
            <w:r>
              <w:rPr>
                <w:rFonts w:eastAsia="Arial" w:cs="Arial"/>
                <w:color w:val="000000"/>
                <w:sz w:val="15"/>
                <w:szCs w:val="15"/>
              </w:rPr>
              <w:t>55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3A7F5D"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351B02"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39EC3DBB"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FBC408F" w14:textId="77777777" w:rsidR="005C0745" w:rsidRDefault="005D6655">
            <w:pPr>
              <w:rPr>
                <w:rFonts w:eastAsia="Arial" w:cs="Arial"/>
                <w:color w:val="000000"/>
                <w:sz w:val="15"/>
                <w:szCs w:val="15"/>
              </w:rPr>
            </w:pPr>
            <w:r>
              <w:rPr>
                <w:rFonts w:eastAsia="Arial" w:cs="Arial"/>
                <w:color w:val="000000"/>
                <w:sz w:val="15"/>
                <w:szCs w:val="15"/>
              </w:rPr>
              <w:t>20 | Pontveer - algemeen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059C05" w14:textId="77777777" w:rsidR="005C0745" w:rsidRDefault="005D6655">
            <w:pPr>
              <w:jc w:val="right"/>
              <w:rPr>
                <w:rFonts w:eastAsia="Arial" w:cs="Arial"/>
                <w:color w:val="000000"/>
                <w:sz w:val="15"/>
                <w:szCs w:val="15"/>
              </w:rPr>
            </w:pPr>
            <w:r>
              <w:rPr>
                <w:rFonts w:eastAsia="Arial" w:cs="Arial"/>
                <w:color w:val="000000"/>
                <w:sz w:val="15"/>
                <w:szCs w:val="15"/>
              </w:rPr>
              <w:t>705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63F3F22" w14:textId="77777777" w:rsidR="005C0745" w:rsidRDefault="005D6655">
            <w:pPr>
              <w:jc w:val="right"/>
              <w:rPr>
                <w:rFonts w:eastAsia="Arial" w:cs="Arial"/>
                <w:color w:val="000000"/>
                <w:sz w:val="15"/>
                <w:szCs w:val="15"/>
              </w:rPr>
            </w:pPr>
            <w:r>
              <w:rPr>
                <w:rFonts w:eastAsia="Arial" w:cs="Arial"/>
                <w:color w:val="000000"/>
                <w:sz w:val="15"/>
                <w:szCs w:val="15"/>
              </w:rPr>
              <w:t>617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65FAF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59495E" w14:textId="77777777" w:rsidR="005C0745" w:rsidRDefault="005D6655">
            <w:pPr>
              <w:jc w:val="right"/>
              <w:rPr>
                <w:rFonts w:eastAsia="Arial" w:cs="Arial"/>
                <w:color w:val="000000"/>
                <w:sz w:val="15"/>
                <w:szCs w:val="15"/>
              </w:rPr>
            </w:pPr>
            <w:r>
              <w:rPr>
                <w:rFonts w:eastAsia="Arial" w:cs="Arial"/>
                <w:color w:val="000000"/>
                <w:sz w:val="15"/>
                <w:szCs w:val="15"/>
              </w:rPr>
              <w:t>88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60763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A2DD8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18CEC5" w14:textId="77777777" w:rsidR="005C0745" w:rsidRDefault="005D6655">
            <w:pPr>
              <w:jc w:val="right"/>
              <w:rPr>
                <w:rFonts w:eastAsia="Arial" w:cs="Arial"/>
                <w:color w:val="000000"/>
                <w:sz w:val="15"/>
                <w:szCs w:val="15"/>
              </w:rPr>
            </w:pPr>
            <w:r>
              <w:rPr>
                <w:rFonts w:eastAsia="Arial" w:cs="Arial"/>
                <w:color w:val="000000"/>
                <w:sz w:val="15"/>
                <w:szCs w:val="15"/>
              </w:rPr>
              <w:t>705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C12FC9" w14:textId="77777777" w:rsidR="005C0745" w:rsidRDefault="005D6655">
            <w:pPr>
              <w:jc w:val="right"/>
              <w:rPr>
                <w:rFonts w:eastAsia="Arial" w:cs="Arial"/>
                <w:color w:val="000000"/>
                <w:sz w:val="15"/>
                <w:szCs w:val="15"/>
              </w:rPr>
            </w:pPr>
            <w:r>
              <w:rPr>
                <w:rFonts w:eastAsia="Arial" w:cs="Arial"/>
                <w:color w:val="000000"/>
                <w:sz w:val="15"/>
                <w:szCs w:val="15"/>
              </w:rPr>
              <w:t>2015 - 2022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C531228"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4BB5009A"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709076D" w14:textId="77777777" w:rsidR="005C0745" w:rsidRDefault="005D6655">
            <w:pPr>
              <w:rPr>
                <w:rFonts w:eastAsia="Arial" w:cs="Arial"/>
                <w:color w:val="000000"/>
                <w:sz w:val="15"/>
                <w:szCs w:val="15"/>
              </w:rPr>
            </w:pPr>
            <w:r>
              <w:rPr>
                <w:rFonts w:eastAsia="Arial" w:cs="Arial"/>
                <w:color w:val="000000"/>
                <w:sz w:val="15"/>
                <w:szCs w:val="15"/>
              </w:rPr>
              <w:t>21 | Verlichting - armaturen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06EA7ED" w14:textId="77777777" w:rsidR="005C0745" w:rsidRDefault="005D6655">
            <w:pPr>
              <w:jc w:val="right"/>
              <w:rPr>
                <w:rFonts w:eastAsia="Arial" w:cs="Arial"/>
                <w:color w:val="000000"/>
                <w:sz w:val="15"/>
                <w:szCs w:val="15"/>
              </w:rPr>
            </w:pPr>
            <w:r>
              <w:rPr>
                <w:rFonts w:eastAsia="Arial" w:cs="Arial"/>
                <w:color w:val="000000"/>
                <w:sz w:val="15"/>
                <w:szCs w:val="15"/>
              </w:rPr>
              <w:t>330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2D2C4D" w14:textId="77777777" w:rsidR="005C0745" w:rsidRDefault="005D6655">
            <w:pPr>
              <w:jc w:val="right"/>
              <w:rPr>
                <w:rFonts w:eastAsia="Arial" w:cs="Arial"/>
                <w:color w:val="000000"/>
                <w:sz w:val="15"/>
                <w:szCs w:val="15"/>
              </w:rPr>
            </w:pPr>
            <w:r>
              <w:rPr>
                <w:rFonts w:eastAsia="Arial" w:cs="Arial"/>
                <w:color w:val="000000"/>
                <w:sz w:val="15"/>
                <w:szCs w:val="15"/>
              </w:rPr>
              <w:t>168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00973E5" w14:textId="77777777" w:rsidR="005C0745" w:rsidRDefault="005D6655">
            <w:pPr>
              <w:jc w:val="right"/>
              <w:rPr>
                <w:rFonts w:eastAsia="Arial" w:cs="Arial"/>
                <w:color w:val="000000"/>
                <w:sz w:val="15"/>
                <w:szCs w:val="15"/>
              </w:rPr>
            </w:pPr>
            <w:r>
              <w:rPr>
                <w:rFonts w:eastAsia="Arial" w:cs="Arial"/>
                <w:color w:val="000000"/>
                <w:sz w:val="15"/>
                <w:szCs w:val="15"/>
              </w:rPr>
              <w:t>172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AFDD9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D431E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8A910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FE9AE66" w14:textId="77777777" w:rsidR="005C0745" w:rsidRDefault="005D6655">
            <w:pPr>
              <w:jc w:val="right"/>
              <w:rPr>
                <w:rFonts w:eastAsia="Arial" w:cs="Arial"/>
                <w:color w:val="000000"/>
                <w:sz w:val="15"/>
                <w:szCs w:val="15"/>
              </w:rPr>
            </w:pPr>
            <w:r>
              <w:rPr>
                <w:rFonts w:eastAsia="Arial" w:cs="Arial"/>
                <w:color w:val="000000"/>
                <w:sz w:val="15"/>
                <w:szCs w:val="15"/>
              </w:rPr>
              <w:t>340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2D4737E"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5F8D1A"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0B8010BB"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9E4EBFC" w14:textId="77777777" w:rsidR="005C0745" w:rsidRDefault="005D6655">
            <w:pPr>
              <w:rPr>
                <w:rFonts w:eastAsia="Arial" w:cs="Arial"/>
                <w:color w:val="000000"/>
                <w:sz w:val="15"/>
                <w:szCs w:val="15"/>
              </w:rPr>
            </w:pPr>
            <w:r>
              <w:rPr>
                <w:rFonts w:eastAsia="Arial" w:cs="Arial"/>
                <w:color w:val="000000"/>
                <w:sz w:val="15"/>
                <w:szCs w:val="15"/>
              </w:rPr>
              <w:t>22 | Verlichting - armaturen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E3E0CCB" w14:textId="77777777" w:rsidR="005C0745" w:rsidRDefault="005D6655">
            <w:pPr>
              <w:jc w:val="right"/>
              <w:rPr>
                <w:rFonts w:eastAsia="Arial" w:cs="Arial"/>
                <w:color w:val="000000"/>
                <w:sz w:val="15"/>
                <w:szCs w:val="15"/>
              </w:rPr>
            </w:pPr>
            <w:r>
              <w:rPr>
                <w:rFonts w:eastAsia="Arial" w:cs="Arial"/>
                <w:color w:val="000000"/>
                <w:sz w:val="15"/>
                <w:szCs w:val="15"/>
              </w:rPr>
              <w:t>330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7DB77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F42367" w14:textId="77777777" w:rsidR="005C0745" w:rsidRDefault="005D6655">
            <w:pPr>
              <w:jc w:val="right"/>
              <w:rPr>
                <w:rFonts w:eastAsia="Arial" w:cs="Arial"/>
                <w:color w:val="000000"/>
                <w:sz w:val="15"/>
                <w:szCs w:val="15"/>
              </w:rPr>
            </w:pPr>
            <w:r>
              <w:rPr>
                <w:rFonts w:eastAsia="Arial" w:cs="Arial"/>
                <w:color w:val="000000"/>
                <w:sz w:val="15"/>
                <w:szCs w:val="15"/>
              </w:rPr>
              <w:t>213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2FEF1B8" w14:textId="77777777" w:rsidR="005C0745" w:rsidRDefault="005D6655">
            <w:pPr>
              <w:jc w:val="right"/>
              <w:rPr>
                <w:rFonts w:eastAsia="Arial" w:cs="Arial"/>
                <w:color w:val="000000"/>
                <w:sz w:val="15"/>
                <w:szCs w:val="15"/>
              </w:rPr>
            </w:pPr>
            <w:r>
              <w:rPr>
                <w:rFonts w:eastAsia="Arial" w:cs="Arial"/>
                <w:color w:val="000000"/>
                <w:sz w:val="15"/>
                <w:szCs w:val="15"/>
              </w:rPr>
              <w:t>138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98C0EB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D1E3BE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BED058E" w14:textId="77777777" w:rsidR="005C0745" w:rsidRDefault="005D6655">
            <w:pPr>
              <w:jc w:val="right"/>
              <w:rPr>
                <w:rFonts w:eastAsia="Arial" w:cs="Arial"/>
                <w:color w:val="000000"/>
                <w:sz w:val="15"/>
                <w:szCs w:val="15"/>
              </w:rPr>
            </w:pPr>
            <w:r>
              <w:rPr>
                <w:rFonts w:eastAsia="Arial" w:cs="Arial"/>
                <w:color w:val="000000"/>
                <w:sz w:val="15"/>
                <w:szCs w:val="15"/>
              </w:rPr>
              <w:t>351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FADCFE"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FCF642"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11A108C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0E85BD" w14:textId="77777777" w:rsidR="005C0745" w:rsidRDefault="005D6655">
            <w:pPr>
              <w:rPr>
                <w:rFonts w:eastAsia="Arial" w:cs="Arial"/>
                <w:color w:val="000000"/>
                <w:sz w:val="15"/>
                <w:szCs w:val="15"/>
              </w:rPr>
            </w:pPr>
            <w:r>
              <w:rPr>
                <w:rFonts w:eastAsia="Arial" w:cs="Arial"/>
                <w:color w:val="000000"/>
                <w:sz w:val="15"/>
                <w:szCs w:val="15"/>
              </w:rPr>
              <w:t>23 | Verlichting - dynamische verlichting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72D7928" w14:textId="77777777" w:rsidR="005C0745" w:rsidRDefault="005D6655">
            <w:pPr>
              <w:jc w:val="right"/>
              <w:rPr>
                <w:rFonts w:eastAsia="Arial" w:cs="Arial"/>
                <w:color w:val="000000"/>
                <w:sz w:val="15"/>
                <w:szCs w:val="15"/>
              </w:rPr>
            </w:pPr>
            <w:r>
              <w:rPr>
                <w:rFonts w:eastAsia="Arial" w:cs="Arial"/>
                <w:color w:val="000000"/>
                <w:sz w:val="15"/>
                <w:szCs w:val="15"/>
              </w:rPr>
              <w:t>60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68DB0AB" w14:textId="77777777" w:rsidR="005C0745" w:rsidRDefault="005D6655">
            <w:pPr>
              <w:jc w:val="right"/>
              <w:rPr>
                <w:rFonts w:eastAsia="Arial" w:cs="Arial"/>
                <w:color w:val="000000"/>
                <w:sz w:val="15"/>
                <w:szCs w:val="15"/>
              </w:rPr>
            </w:pPr>
            <w:r>
              <w:rPr>
                <w:rFonts w:eastAsia="Arial" w:cs="Arial"/>
                <w:color w:val="000000"/>
                <w:sz w:val="15"/>
                <w:szCs w:val="15"/>
              </w:rPr>
              <w:t>43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4BF98B7" w14:textId="77777777" w:rsidR="005C0745" w:rsidRDefault="005D6655">
            <w:pPr>
              <w:jc w:val="right"/>
              <w:rPr>
                <w:rFonts w:eastAsia="Arial" w:cs="Arial"/>
                <w:color w:val="000000"/>
                <w:sz w:val="15"/>
                <w:szCs w:val="15"/>
              </w:rPr>
            </w:pPr>
            <w:r>
              <w:rPr>
                <w:rFonts w:eastAsia="Arial" w:cs="Arial"/>
                <w:color w:val="000000"/>
                <w:sz w:val="15"/>
                <w:szCs w:val="15"/>
              </w:rPr>
              <w:t>17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552836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98858A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BE65D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5510FE" w14:textId="77777777" w:rsidR="005C0745" w:rsidRDefault="005D6655">
            <w:pPr>
              <w:jc w:val="right"/>
              <w:rPr>
                <w:rFonts w:eastAsia="Arial" w:cs="Arial"/>
                <w:color w:val="000000"/>
                <w:sz w:val="15"/>
                <w:szCs w:val="15"/>
              </w:rPr>
            </w:pPr>
            <w:r>
              <w:rPr>
                <w:rFonts w:eastAsia="Arial" w:cs="Arial"/>
                <w:color w:val="000000"/>
                <w:sz w:val="15"/>
                <w:szCs w:val="15"/>
              </w:rPr>
              <w:t>60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79A2BC"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64E48F"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19B506F6"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D9C6E7" w14:textId="77777777" w:rsidR="005C0745" w:rsidRDefault="005D6655">
            <w:pPr>
              <w:rPr>
                <w:rFonts w:eastAsia="Arial" w:cs="Arial"/>
                <w:color w:val="000000"/>
                <w:sz w:val="15"/>
                <w:szCs w:val="15"/>
              </w:rPr>
            </w:pPr>
            <w:r>
              <w:rPr>
                <w:rFonts w:eastAsia="Arial" w:cs="Arial"/>
                <w:color w:val="000000"/>
                <w:sz w:val="15"/>
                <w:szCs w:val="15"/>
              </w:rPr>
              <w:t>24 | Verlichting - masten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B0703F" w14:textId="77777777" w:rsidR="005C0745" w:rsidRDefault="005D6655">
            <w:pPr>
              <w:jc w:val="right"/>
              <w:rPr>
                <w:rFonts w:eastAsia="Arial" w:cs="Arial"/>
                <w:color w:val="000000"/>
                <w:sz w:val="15"/>
                <w:szCs w:val="15"/>
              </w:rPr>
            </w:pPr>
            <w:r>
              <w:rPr>
                <w:rFonts w:eastAsia="Arial" w:cs="Arial"/>
                <w:color w:val="000000"/>
                <w:sz w:val="15"/>
                <w:szCs w:val="15"/>
              </w:rPr>
              <w:t>183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5CF030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B494E4" w14:textId="77777777" w:rsidR="005C0745" w:rsidRDefault="005D6655">
            <w:pPr>
              <w:jc w:val="right"/>
              <w:rPr>
                <w:rFonts w:eastAsia="Arial" w:cs="Arial"/>
                <w:color w:val="000000"/>
                <w:sz w:val="15"/>
                <w:szCs w:val="15"/>
              </w:rPr>
            </w:pPr>
            <w:r>
              <w:rPr>
                <w:rFonts w:eastAsia="Arial" w:cs="Arial"/>
                <w:color w:val="000000"/>
                <w:sz w:val="15"/>
                <w:szCs w:val="15"/>
              </w:rPr>
              <w:t>195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C0A4C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7E37B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92D388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DDADD0" w14:textId="77777777" w:rsidR="005C0745" w:rsidRDefault="005D6655">
            <w:pPr>
              <w:jc w:val="right"/>
              <w:rPr>
                <w:rFonts w:eastAsia="Arial" w:cs="Arial"/>
                <w:color w:val="000000"/>
                <w:sz w:val="15"/>
                <w:szCs w:val="15"/>
              </w:rPr>
            </w:pPr>
            <w:r>
              <w:rPr>
                <w:rFonts w:eastAsia="Arial" w:cs="Arial"/>
                <w:color w:val="000000"/>
                <w:sz w:val="15"/>
                <w:szCs w:val="15"/>
              </w:rPr>
              <w:t>195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61F58D"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161F22"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09A629F6"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0D8DA44" w14:textId="77777777" w:rsidR="005C0745" w:rsidRDefault="005D6655">
            <w:pPr>
              <w:rPr>
                <w:rFonts w:eastAsia="Arial" w:cs="Arial"/>
                <w:color w:val="000000"/>
                <w:sz w:val="15"/>
                <w:szCs w:val="15"/>
              </w:rPr>
            </w:pPr>
            <w:r>
              <w:rPr>
                <w:rFonts w:eastAsia="Arial" w:cs="Arial"/>
                <w:color w:val="000000"/>
                <w:sz w:val="15"/>
                <w:szCs w:val="15"/>
              </w:rPr>
              <w:t>25 | Verlichting - masten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3A46CF" w14:textId="77777777" w:rsidR="005C0745" w:rsidRDefault="005D6655">
            <w:pPr>
              <w:jc w:val="right"/>
              <w:rPr>
                <w:rFonts w:eastAsia="Arial" w:cs="Arial"/>
                <w:color w:val="000000"/>
                <w:sz w:val="15"/>
                <w:szCs w:val="15"/>
              </w:rPr>
            </w:pPr>
            <w:r>
              <w:rPr>
                <w:rFonts w:eastAsia="Arial" w:cs="Arial"/>
                <w:color w:val="000000"/>
                <w:sz w:val="15"/>
                <w:szCs w:val="15"/>
              </w:rPr>
              <w:t>202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8BB407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A46008" w14:textId="77777777" w:rsidR="005C0745" w:rsidRDefault="005D6655">
            <w:pPr>
              <w:jc w:val="right"/>
              <w:rPr>
                <w:rFonts w:eastAsia="Arial" w:cs="Arial"/>
                <w:color w:val="000000"/>
                <w:sz w:val="15"/>
                <w:szCs w:val="15"/>
              </w:rPr>
            </w:pPr>
            <w:r>
              <w:rPr>
                <w:rFonts w:eastAsia="Arial" w:cs="Arial"/>
                <w:color w:val="000000"/>
                <w:sz w:val="15"/>
                <w:szCs w:val="15"/>
              </w:rPr>
              <w:t>107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04EE18" w14:textId="77777777" w:rsidR="005C0745" w:rsidRDefault="005D6655">
            <w:pPr>
              <w:jc w:val="right"/>
              <w:rPr>
                <w:rFonts w:eastAsia="Arial" w:cs="Arial"/>
                <w:color w:val="000000"/>
                <w:sz w:val="15"/>
                <w:szCs w:val="15"/>
              </w:rPr>
            </w:pPr>
            <w:r>
              <w:rPr>
                <w:rFonts w:eastAsia="Arial" w:cs="Arial"/>
                <w:color w:val="000000"/>
                <w:sz w:val="15"/>
                <w:szCs w:val="15"/>
              </w:rPr>
              <w:t>108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2EEAB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EFE3D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05B70E" w14:textId="77777777" w:rsidR="005C0745" w:rsidRDefault="005D6655">
            <w:pPr>
              <w:jc w:val="right"/>
              <w:rPr>
                <w:rFonts w:eastAsia="Arial" w:cs="Arial"/>
                <w:color w:val="000000"/>
                <w:sz w:val="15"/>
                <w:szCs w:val="15"/>
              </w:rPr>
            </w:pPr>
            <w:r>
              <w:rPr>
                <w:rFonts w:eastAsia="Arial" w:cs="Arial"/>
                <w:color w:val="000000"/>
                <w:sz w:val="15"/>
                <w:szCs w:val="15"/>
              </w:rPr>
              <w:t>215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D4C7424" w14:textId="77777777" w:rsidR="005C0745" w:rsidRDefault="005D6655">
            <w:pPr>
              <w:jc w:val="right"/>
              <w:rPr>
                <w:rFonts w:eastAsia="Arial" w:cs="Arial"/>
                <w:color w:val="000000"/>
                <w:sz w:val="15"/>
                <w:szCs w:val="15"/>
              </w:rPr>
            </w:pPr>
            <w:r>
              <w:rPr>
                <w:rFonts w:eastAsia="Arial" w:cs="Arial"/>
                <w:color w:val="000000"/>
                <w:sz w:val="15"/>
                <w:szCs w:val="15"/>
              </w:rPr>
              <w:t>2022 -2023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9108408"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68E8FC5D"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6A46A01" w14:textId="77777777" w:rsidR="005C0745" w:rsidRDefault="005D6655">
            <w:pPr>
              <w:rPr>
                <w:rFonts w:eastAsia="Arial" w:cs="Arial"/>
                <w:color w:val="000000"/>
                <w:sz w:val="15"/>
                <w:szCs w:val="15"/>
              </w:rPr>
            </w:pPr>
            <w:r>
              <w:rPr>
                <w:rFonts w:eastAsia="Arial" w:cs="Arial"/>
                <w:color w:val="000000"/>
                <w:sz w:val="15"/>
                <w:szCs w:val="15"/>
              </w:rPr>
              <w:lastRenderedPageBreak/>
              <w:t>26 | Wegen - aanpassen openbare ruimte in Mijdrecht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C838593" w14:textId="77777777" w:rsidR="005C0745" w:rsidRDefault="005D6655">
            <w:pPr>
              <w:jc w:val="right"/>
              <w:rPr>
                <w:rFonts w:eastAsia="Arial" w:cs="Arial"/>
                <w:color w:val="000000"/>
                <w:sz w:val="15"/>
                <w:szCs w:val="15"/>
              </w:rPr>
            </w:pPr>
            <w:r>
              <w:rPr>
                <w:rFonts w:eastAsia="Arial" w:cs="Arial"/>
                <w:color w:val="000000"/>
                <w:sz w:val="15"/>
                <w:szCs w:val="15"/>
              </w:rPr>
              <w:t>1.172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A830BE" w14:textId="77777777" w:rsidR="005C0745" w:rsidRDefault="005D6655">
            <w:pPr>
              <w:jc w:val="right"/>
              <w:rPr>
                <w:rFonts w:eastAsia="Arial" w:cs="Arial"/>
                <w:color w:val="000000"/>
                <w:sz w:val="15"/>
                <w:szCs w:val="15"/>
              </w:rPr>
            </w:pPr>
            <w:r>
              <w:rPr>
                <w:rFonts w:eastAsia="Arial" w:cs="Arial"/>
                <w:color w:val="000000"/>
                <w:sz w:val="15"/>
                <w:szCs w:val="15"/>
              </w:rPr>
              <w:t>925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62C8C8"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BD7FBD" w14:textId="77777777" w:rsidR="005C0745" w:rsidRDefault="005D6655">
            <w:pPr>
              <w:jc w:val="right"/>
              <w:rPr>
                <w:rFonts w:eastAsia="Arial" w:cs="Arial"/>
                <w:color w:val="000000"/>
                <w:sz w:val="15"/>
                <w:szCs w:val="15"/>
              </w:rPr>
            </w:pPr>
            <w:r>
              <w:rPr>
                <w:rFonts w:eastAsia="Arial" w:cs="Arial"/>
                <w:color w:val="000000"/>
                <w:sz w:val="15"/>
                <w:szCs w:val="15"/>
              </w:rPr>
              <w:t>197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DA62D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0E51C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65302B" w14:textId="77777777" w:rsidR="005C0745" w:rsidRDefault="005D6655">
            <w:pPr>
              <w:jc w:val="right"/>
              <w:rPr>
                <w:rFonts w:eastAsia="Arial" w:cs="Arial"/>
                <w:color w:val="000000"/>
                <w:sz w:val="15"/>
                <w:szCs w:val="15"/>
              </w:rPr>
            </w:pPr>
            <w:r>
              <w:rPr>
                <w:rFonts w:eastAsia="Arial" w:cs="Arial"/>
                <w:color w:val="000000"/>
                <w:sz w:val="15"/>
                <w:szCs w:val="15"/>
              </w:rPr>
              <w:t>1.172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F59D6A" w14:textId="77777777" w:rsidR="005C0745" w:rsidRDefault="005D6655">
            <w:pPr>
              <w:jc w:val="right"/>
              <w:rPr>
                <w:rFonts w:eastAsia="Arial" w:cs="Arial"/>
                <w:color w:val="000000"/>
                <w:sz w:val="15"/>
                <w:szCs w:val="15"/>
              </w:rPr>
            </w:pPr>
            <w:r>
              <w:rPr>
                <w:rFonts w:eastAsia="Arial" w:cs="Arial"/>
                <w:color w:val="000000"/>
                <w:sz w:val="15"/>
                <w:szCs w:val="15"/>
              </w:rPr>
              <w:t>2019 - 2023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1A4C366"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5BDE5BEB"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D267398" w14:textId="77777777" w:rsidR="005C0745" w:rsidRDefault="005D6655">
            <w:pPr>
              <w:rPr>
                <w:rFonts w:eastAsia="Arial" w:cs="Arial"/>
                <w:color w:val="000000"/>
                <w:sz w:val="15"/>
                <w:szCs w:val="15"/>
              </w:rPr>
            </w:pPr>
            <w:r>
              <w:rPr>
                <w:rFonts w:eastAsia="Arial" w:cs="Arial"/>
                <w:color w:val="000000"/>
                <w:sz w:val="15"/>
                <w:szCs w:val="15"/>
              </w:rPr>
              <w:t>27 | Wegen - Baambrugse Zuwe in Vinkeveen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2D7911"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8A5BC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EF38D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6419E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4344B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6AFA2A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FFC4C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2CAD2F"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FCA1F7"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67778AFC"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C792DE2" w14:textId="77777777" w:rsidR="005C0745" w:rsidRDefault="005D6655">
            <w:pPr>
              <w:rPr>
                <w:rFonts w:eastAsia="Arial" w:cs="Arial"/>
                <w:color w:val="000000"/>
                <w:sz w:val="15"/>
                <w:szCs w:val="15"/>
              </w:rPr>
            </w:pPr>
            <w:r>
              <w:rPr>
                <w:rFonts w:eastAsia="Arial" w:cs="Arial"/>
                <w:color w:val="000000"/>
                <w:sz w:val="15"/>
                <w:szCs w:val="15"/>
              </w:rPr>
              <w:t>28 | Wegen - Baambrugse Zuwe in Vinkeveen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FE221A6"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31C28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D00C47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7D894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809562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3A96F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BF738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6BEDE8D"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6C9406"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5722FA40"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01BD975" w14:textId="77777777" w:rsidR="005C0745" w:rsidRDefault="005D6655">
            <w:pPr>
              <w:rPr>
                <w:rFonts w:eastAsia="Arial" w:cs="Arial"/>
                <w:color w:val="000000"/>
                <w:sz w:val="15"/>
                <w:szCs w:val="15"/>
              </w:rPr>
            </w:pPr>
            <w:r>
              <w:rPr>
                <w:rFonts w:eastAsia="Arial" w:cs="Arial"/>
                <w:color w:val="000000"/>
                <w:sz w:val="15"/>
                <w:szCs w:val="15"/>
              </w:rPr>
              <w:t>29 | Wegen - Bovendijk Wilnis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725DA1"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97EDAB4" w14:textId="77777777" w:rsidR="005C0745" w:rsidRDefault="005D6655">
            <w:pPr>
              <w:jc w:val="right"/>
              <w:rPr>
                <w:rFonts w:eastAsia="Arial" w:cs="Arial"/>
                <w:color w:val="000000"/>
                <w:sz w:val="15"/>
                <w:szCs w:val="15"/>
              </w:rPr>
            </w:pPr>
            <w:r>
              <w:rPr>
                <w:rFonts w:eastAsia="Arial" w:cs="Arial"/>
                <w:color w:val="000000"/>
                <w:sz w:val="15"/>
                <w:szCs w:val="15"/>
              </w:rPr>
              <w:t>87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29916EA" w14:textId="77777777" w:rsidR="005C0745" w:rsidRDefault="005D6655">
            <w:pPr>
              <w:jc w:val="right"/>
              <w:rPr>
                <w:rFonts w:eastAsia="Arial" w:cs="Arial"/>
                <w:color w:val="000000"/>
                <w:sz w:val="15"/>
                <w:szCs w:val="15"/>
              </w:rPr>
            </w:pPr>
            <w:r>
              <w:rPr>
                <w:rFonts w:eastAsia="Arial" w:cs="Arial"/>
                <w:color w:val="000000"/>
                <w:sz w:val="15"/>
                <w:szCs w:val="15"/>
              </w:rPr>
              <w:t>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610DBA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C7B54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81C77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CF2C27"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2DDA5EA" w14:textId="77777777" w:rsidR="005C0745" w:rsidRDefault="005D6655">
            <w:pPr>
              <w:jc w:val="right"/>
              <w:rPr>
                <w:rFonts w:eastAsia="Arial" w:cs="Arial"/>
                <w:color w:val="000000"/>
                <w:sz w:val="15"/>
                <w:szCs w:val="15"/>
              </w:rPr>
            </w:pPr>
            <w:r>
              <w:rPr>
                <w:rFonts w:eastAsia="Arial" w:cs="Arial"/>
                <w:color w:val="000000"/>
                <w:sz w:val="15"/>
                <w:szCs w:val="15"/>
              </w:rPr>
              <w:t>2019 - 2023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32E25D"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2E7B3D4B"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E75BBD" w14:textId="77777777" w:rsidR="005C0745" w:rsidRDefault="005D6655">
            <w:pPr>
              <w:rPr>
                <w:rFonts w:eastAsia="Arial" w:cs="Arial"/>
                <w:color w:val="000000"/>
                <w:sz w:val="15"/>
                <w:szCs w:val="15"/>
              </w:rPr>
            </w:pPr>
            <w:r>
              <w:rPr>
                <w:rFonts w:eastAsia="Arial" w:cs="Arial"/>
                <w:color w:val="000000"/>
                <w:sz w:val="15"/>
                <w:szCs w:val="15"/>
              </w:rPr>
              <w:t>30 | Wegen - Bovendijk Wilnis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B7507C"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974B0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2675A1"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57B87C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F1441B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2A0FA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A845FA" w14:textId="77777777" w:rsidR="005C0745" w:rsidRDefault="005D6655">
            <w:pPr>
              <w:jc w:val="right"/>
              <w:rPr>
                <w:rFonts w:eastAsia="Arial" w:cs="Arial"/>
                <w:color w:val="000000"/>
                <w:sz w:val="15"/>
                <w:szCs w:val="15"/>
              </w:rPr>
            </w:pPr>
            <w:r>
              <w:rPr>
                <w:rFonts w:eastAsia="Arial" w:cs="Arial"/>
                <w:color w:val="000000"/>
                <w:sz w:val="15"/>
                <w:szCs w:val="15"/>
              </w:rPr>
              <w:t>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915166"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6EC9E22"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512DF45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8EB2FE6" w14:textId="77777777" w:rsidR="005C0745" w:rsidRDefault="005D6655">
            <w:pPr>
              <w:rPr>
                <w:rFonts w:eastAsia="Arial" w:cs="Arial"/>
                <w:color w:val="000000"/>
                <w:sz w:val="15"/>
                <w:szCs w:val="15"/>
              </w:rPr>
            </w:pPr>
            <w:r>
              <w:rPr>
                <w:rFonts w:eastAsia="Arial" w:cs="Arial"/>
                <w:color w:val="000000"/>
                <w:sz w:val="15"/>
                <w:szCs w:val="15"/>
              </w:rPr>
              <w:t>31 | Wegen - Bovendijk Wilnis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99799A" w14:textId="77777777" w:rsidR="005C0745" w:rsidRDefault="005D6655">
            <w:pPr>
              <w:jc w:val="right"/>
              <w:rPr>
                <w:rFonts w:eastAsia="Arial" w:cs="Arial"/>
                <w:color w:val="000000"/>
                <w:sz w:val="15"/>
                <w:szCs w:val="15"/>
              </w:rPr>
            </w:pPr>
            <w:r>
              <w:rPr>
                <w:rFonts w:eastAsia="Arial" w:cs="Arial"/>
                <w:color w:val="000000"/>
                <w:sz w:val="15"/>
                <w:szCs w:val="15"/>
              </w:rPr>
              <w:t>3.250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DAC3C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95003C" w14:textId="77777777" w:rsidR="005C0745" w:rsidRDefault="005D6655">
            <w:pPr>
              <w:jc w:val="right"/>
              <w:rPr>
                <w:rFonts w:eastAsia="Arial" w:cs="Arial"/>
                <w:color w:val="000000"/>
                <w:sz w:val="15"/>
                <w:szCs w:val="15"/>
              </w:rPr>
            </w:pPr>
            <w:r>
              <w:rPr>
                <w:rFonts w:eastAsia="Arial" w:cs="Arial"/>
                <w:color w:val="000000"/>
                <w:sz w:val="15"/>
                <w:szCs w:val="15"/>
              </w:rPr>
              <w:t>1.150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536CE7E" w14:textId="77777777" w:rsidR="005C0745" w:rsidRDefault="005D6655">
            <w:pPr>
              <w:jc w:val="right"/>
              <w:rPr>
                <w:rFonts w:eastAsia="Arial" w:cs="Arial"/>
                <w:color w:val="000000"/>
                <w:sz w:val="15"/>
                <w:szCs w:val="15"/>
              </w:rPr>
            </w:pPr>
            <w:r>
              <w:rPr>
                <w:rFonts w:eastAsia="Arial" w:cs="Arial"/>
                <w:color w:val="000000"/>
                <w:sz w:val="15"/>
                <w:szCs w:val="15"/>
              </w:rPr>
              <w:t>2.100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9CA9A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25BC3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5B1910C" w14:textId="77777777" w:rsidR="005C0745" w:rsidRDefault="005D6655">
            <w:pPr>
              <w:jc w:val="right"/>
              <w:rPr>
                <w:rFonts w:eastAsia="Arial" w:cs="Arial"/>
                <w:color w:val="000000"/>
                <w:sz w:val="15"/>
                <w:szCs w:val="15"/>
              </w:rPr>
            </w:pPr>
            <w:r>
              <w:rPr>
                <w:rFonts w:eastAsia="Arial" w:cs="Arial"/>
                <w:color w:val="000000"/>
                <w:sz w:val="15"/>
                <w:szCs w:val="15"/>
              </w:rPr>
              <w:t>3.250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164CC2" w14:textId="77777777" w:rsidR="005C0745" w:rsidRDefault="005D6655">
            <w:pPr>
              <w:jc w:val="right"/>
              <w:rPr>
                <w:rFonts w:eastAsia="Arial" w:cs="Arial"/>
                <w:color w:val="000000"/>
                <w:sz w:val="15"/>
                <w:szCs w:val="15"/>
              </w:rPr>
            </w:pPr>
            <w:r>
              <w:rPr>
                <w:rFonts w:eastAsia="Arial" w:cs="Arial"/>
                <w:color w:val="000000"/>
                <w:sz w:val="15"/>
                <w:szCs w:val="15"/>
              </w:rPr>
              <w:t>2021 - 2023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8B6851"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090F113"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02C23B" w14:textId="77777777" w:rsidR="005C0745" w:rsidRDefault="005D6655">
            <w:pPr>
              <w:rPr>
                <w:rFonts w:eastAsia="Arial" w:cs="Arial"/>
                <w:color w:val="000000"/>
                <w:sz w:val="15"/>
                <w:szCs w:val="15"/>
              </w:rPr>
            </w:pPr>
            <w:r>
              <w:rPr>
                <w:rFonts w:eastAsia="Arial" w:cs="Arial"/>
                <w:color w:val="000000"/>
                <w:sz w:val="15"/>
                <w:szCs w:val="15"/>
              </w:rPr>
              <w:t>32| Wegen - Ringdijk 2e bedijking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E24678" w14:textId="77777777" w:rsidR="005C0745" w:rsidRDefault="005D6655">
            <w:pPr>
              <w:jc w:val="right"/>
              <w:rPr>
                <w:rFonts w:eastAsia="Arial" w:cs="Arial"/>
                <w:color w:val="000000"/>
                <w:sz w:val="15"/>
                <w:szCs w:val="15"/>
              </w:rPr>
            </w:pPr>
            <w:r>
              <w:rPr>
                <w:rFonts w:eastAsia="Arial" w:cs="Arial"/>
                <w:color w:val="000000"/>
                <w:sz w:val="15"/>
                <w:szCs w:val="15"/>
              </w:rPr>
              <w:t>2.000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B65F4E" w14:textId="77777777" w:rsidR="005C0745" w:rsidRDefault="005D6655">
            <w:pPr>
              <w:jc w:val="right"/>
              <w:rPr>
                <w:rFonts w:eastAsia="Arial" w:cs="Arial"/>
                <w:color w:val="000000"/>
                <w:sz w:val="15"/>
                <w:szCs w:val="15"/>
              </w:rPr>
            </w:pPr>
            <w:r>
              <w:rPr>
                <w:rFonts w:eastAsia="Arial" w:cs="Arial"/>
                <w:color w:val="000000"/>
                <w:sz w:val="15"/>
                <w:szCs w:val="15"/>
              </w:rPr>
              <w:t>37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1731AE3" w14:textId="77777777" w:rsidR="005C0745" w:rsidRDefault="005D6655">
            <w:pPr>
              <w:jc w:val="right"/>
              <w:rPr>
                <w:rFonts w:eastAsia="Arial" w:cs="Arial"/>
                <w:color w:val="000000"/>
                <w:sz w:val="15"/>
                <w:szCs w:val="15"/>
              </w:rPr>
            </w:pPr>
            <w:r>
              <w:rPr>
                <w:rFonts w:eastAsia="Arial" w:cs="Arial"/>
                <w:color w:val="000000"/>
                <w:sz w:val="15"/>
                <w:szCs w:val="15"/>
              </w:rPr>
              <w:t>20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DB5180" w14:textId="77777777" w:rsidR="005C0745" w:rsidRDefault="005D6655">
            <w:pPr>
              <w:jc w:val="right"/>
              <w:rPr>
                <w:rFonts w:eastAsia="Arial" w:cs="Arial"/>
                <w:color w:val="000000"/>
                <w:sz w:val="15"/>
                <w:szCs w:val="15"/>
              </w:rPr>
            </w:pPr>
            <w:r>
              <w:rPr>
                <w:rFonts w:eastAsia="Arial" w:cs="Arial"/>
                <w:color w:val="000000"/>
                <w:sz w:val="15"/>
                <w:szCs w:val="15"/>
              </w:rPr>
              <w:t>1.943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D28FF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E8CE8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47801D" w14:textId="77777777" w:rsidR="005C0745" w:rsidRDefault="005D6655">
            <w:pPr>
              <w:jc w:val="right"/>
              <w:rPr>
                <w:rFonts w:eastAsia="Arial" w:cs="Arial"/>
                <w:color w:val="000000"/>
                <w:sz w:val="15"/>
                <w:szCs w:val="15"/>
              </w:rPr>
            </w:pPr>
            <w:r>
              <w:rPr>
                <w:rFonts w:eastAsia="Arial" w:cs="Arial"/>
                <w:color w:val="000000"/>
                <w:sz w:val="15"/>
                <w:szCs w:val="15"/>
              </w:rPr>
              <w:t>2.000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F0A8A0F" w14:textId="77777777" w:rsidR="005C0745" w:rsidRDefault="005D6655">
            <w:pPr>
              <w:jc w:val="right"/>
              <w:rPr>
                <w:rFonts w:eastAsia="Arial" w:cs="Arial"/>
                <w:color w:val="000000"/>
                <w:sz w:val="15"/>
                <w:szCs w:val="15"/>
              </w:rPr>
            </w:pPr>
            <w:r>
              <w:rPr>
                <w:rFonts w:eastAsia="Arial" w:cs="Arial"/>
                <w:color w:val="000000"/>
                <w:sz w:val="15"/>
                <w:szCs w:val="15"/>
              </w:rPr>
              <w:t>2019 - 2024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25F6420"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7529B303"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37D2A63" w14:textId="77777777" w:rsidR="005C0745" w:rsidRDefault="005D6655">
            <w:pPr>
              <w:rPr>
                <w:rFonts w:eastAsia="Arial" w:cs="Arial"/>
                <w:color w:val="000000"/>
                <w:sz w:val="15"/>
                <w:szCs w:val="15"/>
              </w:rPr>
            </w:pPr>
            <w:r>
              <w:rPr>
                <w:rFonts w:eastAsia="Arial" w:cs="Arial"/>
                <w:color w:val="000000"/>
                <w:sz w:val="15"/>
                <w:szCs w:val="15"/>
              </w:rPr>
              <w:t>33 | Wegen - uitbreiding parkeerterrein Rondweg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CFF28E" w14:textId="77777777" w:rsidR="005C0745" w:rsidRDefault="005D6655">
            <w:pPr>
              <w:jc w:val="right"/>
              <w:rPr>
                <w:rFonts w:eastAsia="Arial" w:cs="Arial"/>
                <w:color w:val="000000"/>
                <w:sz w:val="15"/>
                <w:szCs w:val="15"/>
              </w:rPr>
            </w:pPr>
            <w:r>
              <w:rPr>
                <w:rFonts w:eastAsia="Arial" w:cs="Arial"/>
                <w:color w:val="000000"/>
                <w:sz w:val="15"/>
                <w:szCs w:val="15"/>
              </w:rPr>
              <w:t>503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98FC37" w14:textId="77777777" w:rsidR="005C0745" w:rsidRDefault="005D6655">
            <w:pPr>
              <w:jc w:val="right"/>
              <w:rPr>
                <w:rFonts w:eastAsia="Arial" w:cs="Arial"/>
                <w:color w:val="000000"/>
                <w:sz w:val="15"/>
                <w:szCs w:val="15"/>
              </w:rPr>
            </w:pPr>
            <w:r>
              <w:rPr>
                <w:rFonts w:eastAsia="Arial" w:cs="Arial"/>
                <w:color w:val="000000"/>
                <w:sz w:val="15"/>
                <w:szCs w:val="15"/>
              </w:rPr>
              <w:t>525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10A08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EB06A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A6B039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74B5C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66E86E8" w14:textId="77777777" w:rsidR="005C0745" w:rsidRDefault="005D6655">
            <w:pPr>
              <w:jc w:val="right"/>
              <w:rPr>
                <w:rFonts w:eastAsia="Arial" w:cs="Arial"/>
                <w:color w:val="000000"/>
                <w:sz w:val="15"/>
                <w:szCs w:val="15"/>
              </w:rPr>
            </w:pPr>
            <w:r>
              <w:rPr>
                <w:rFonts w:eastAsia="Arial" w:cs="Arial"/>
                <w:color w:val="000000"/>
                <w:sz w:val="15"/>
                <w:szCs w:val="15"/>
              </w:rPr>
              <w:t>525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3A568A" w14:textId="77777777" w:rsidR="005C0745" w:rsidRDefault="005D6655">
            <w:pPr>
              <w:jc w:val="right"/>
              <w:rPr>
                <w:rFonts w:eastAsia="Arial" w:cs="Arial"/>
                <w:color w:val="000000"/>
                <w:sz w:val="15"/>
                <w:szCs w:val="15"/>
              </w:rPr>
            </w:pPr>
            <w:r>
              <w:rPr>
                <w:rFonts w:eastAsia="Arial" w:cs="Arial"/>
                <w:color w:val="000000"/>
                <w:sz w:val="15"/>
                <w:szCs w:val="15"/>
              </w:rPr>
              <w:t>2019 - 2022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16A0F4"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0F48D417"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BC57C64" w14:textId="77777777" w:rsidR="005C0745" w:rsidRDefault="005D6655">
            <w:pPr>
              <w:rPr>
                <w:rFonts w:eastAsia="Arial" w:cs="Arial"/>
                <w:color w:val="000000"/>
                <w:sz w:val="15"/>
                <w:szCs w:val="15"/>
              </w:rPr>
            </w:pPr>
            <w:r>
              <w:rPr>
                <w:rFonts w:eastAsia="Arial" w:cs="Arial"/>
                <w:color w:val="000000"/>
                <w:sz w:val="15"/>
                <w:szCs w:val="15"/>
              </w:rPr>
              <w:t>34 | Wegen - deel Ringdijk derde bedijking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241DD5F" w14:textId="77777777" w:rsidR="005C0745" w:rsidRDefault="005D6655">
            <w:pPr>
              <w:jc w:val="right"/>
              <w:rPr>
                <w:rFonts w:eastAsia="Arial" w:cs="Arial"/>
                <w:color w:val="000000"/>
                <w:sz w:val="15"/>
                <w:szCs w:val="15"/>
              </w:rPr>
            </w:pPr>
            <w:r>
              <w:rPr>
                <w:rFonts w:eastAsia="Arial" w:cs="Arial"/>
                <w:color w:val="000000"/>
                <w:sz w:val="15"/>
                <w:szCs w:val="15"/>
              </w:rPr>
              <w:t>81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D6659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0366A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485318A" w14:textId="77777777" w:rsidR="005C0745" w:rsidRDefault="005D6655">
            <w:pPr>
              <w:jc w:val="right"/>
              <w:rPr>
                <w:rFonts w:eastAsia="Arial" w:cs="Arial"/>
                <w:color w:val="000000"/>
                <w:sz w:val="15"/>
                <w:szCs w:val="15"/>
              </w:rPr>
            </w:pPr>
            <w:r>
              <w:rPr>
                <w:rFonts w:eastAsia="Arial" w:cs="Arial"/>
                <w:color w:val="000000"/>
                <w:sz w:val="15"/>
                <w:szCs w:val="15"/>
              </w:rPr>
              <w:t>81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CA490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61B1B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EACD36" w14:textId="77777777" w:rsidR="005C0745" w:rsidRDefault="005D6655">
            <w:pPr>
              <w:jc w:val="right"/>
              <w:rPr>
                <w:rFonts w:eastAsia="Arial" w:cs="Arial"/>
                <w:color w:val="000000"/>
                <w:sz w:val="15"/>
                <w:szCs w:val="15"/>
              </w:rPr>
            </w:pPr>
            <w:r>
              <w:rPr>
                <w:rFonts w:eastAsia="Arial" w:cs="Arial"/>
                <w:color w:val="000000"/>
                <w:sz w:val="15"/>
                <w:szCs w:val="15"/>
              </w:rPr>
              <w:t>81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CF5867"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87F1B59"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1FAD9EE1"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FD3704" w14:textId="77777777" w:rsidR="005C0745" w:rsidRDefault="005D6655">
            <w:pPr>
              <w:rPr>
                <w:rFonts w:eastAsia="Arial" w:cs="Arial"/>
                <w:color w:val="000000"/>
                <w:sz w:val="15"/>
                <w:szCs w:val="15"/>
              </w:rPr>
            </w:pPr>
            <w:r>
              <w:rPr>
                <w:rFonts w:eastAsia="Arial" w:cs="Arial"/>
                <w:color w:val="000000"/>
                <w:sz w:val="15"/>
                <w:szCs w:val="15"/>
              </w:rPr>
              <w:t>35 | Wegen - Hoofdweg Waverveen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8348B4A" w14:textId="77777777" w:rsidR="005C0745" w:rsidRDefault="005D6655">
            <w:pPr>
              <w:jc w:val="right"/>
              <w:rPr>
                <w:rFonts w:eastAsia="Arial" w:cs="Arial"/>
                <w:color w:val="000000"/>
                <w:sz w:val="15"/>
                <w:szCs w:val="15"/>
              </w:rPr>
            </w:pPr>
            <w:r>
              <w:rPr>
                <w:rFonts w:eastAsia="Arial" w:cs="Arial"/>
                <w:color w:val="000000"/>
                <w:sz w:val="15"/>
                <w:szCs w:val="15"/>
              </w:rPr>
              <w:t>3.140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2D07305" w14:textId="77777777" w:rsidR="005C0745" w:rsidRDefault="005D6655">
            <w:pPr>
              <w:jc w:val="right"/>
              <w:rPr>
                <w:rFonts w:eastAsia="Arial" w:cs="Arial"/>
                <w:color w:val="000000"/>
                <w:sz w:val="15"/>
                <w:szCs w:val="15"/>
              </w:rPr>
            </w:pPr>
            <w:r>
              <w:rPr>
                <w:rFonts w:eastAsia="Arial" w:cs="Arial"/>
                <w:color w:val="000000"/>
                <w:sz w:val="15"/>
                <w:szCs w:val="15"/>
              </w:rPr>
              <w:t>445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D95831" w14:textId="77777777" w:rsidR="005C0745" w:rsidRDefault="005D6655">
            <w:pPr>
              <w:jc w:val="right"/>
              <w:rPr>
                <w:rFonts w:eastAsia="Arial" w:cs="Arial"/>
                <w:color w:val="000000"/>
                <w:sz w:val="15"/>
                <w:szCs w:val="15"/>
              </w:rPr>
            </w:pPr>
            <w:r>
              <w:rPr>
                <w:rFonts w:eastAsia="Arial" w:cs="Arial"/>
                <w:color w:val="000000"/>
                <w:sz w:val="15"/>
                <w:szCs w:val="15"/>
              </w:rPr>
              <w:t>2.695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190D5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E20BB2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B7F7F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B0BF29" w14:textId="77777777" w:rsidR="005C0745" w:rsidRDefault="005D6655">
            <w:pPr>
              <w:jc w:val="right"/>
              <w:rPr>
                <w:rFonts w:eastAsia="Arial" w:cs="Arial"/>
                <w:color w:val="000000"/>
                <w:sz w:val="15"/>
                <w:szCs w:val="15"/>
              </w:rPr>
            </w:pPr>
            <w:r>
              <w:rPr>
                <w:rFonts w:eastAsia="Arial" w:cs="Arial"/>
                <w:color w:val="000000"/>
                <w:sz w:val="15"/>
                <w:szCs w:val="15"/>
              </w:rPr>
              <w:t>3.140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BA2481D"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B52732"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1F448AD"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B4DF00" w14:textId="77777777" w:rsidR="005C0745" w:rsidRDefault="005D6655">
            <w:pPr>
              <w:rPr>
                <w:rFonts w:eastAsia="Arial" w:cs="Arial"/>
                <w:color w:val="000000"/>
                <w:sz w:val="15"/>
                <w:szCs w:val="15"/>
              </w:rPr>
            </w:pPr>
            <w:r>
              <w:rPr>
                <w:rFonts w:eastAsia="Arial" w:cs="Arial"/>
                <w:color w:val="000000"/>
                <w:sz w:val="15"/>
                <w:szCs w:val="15"/>
              </w:rPr>
              <w:t>36 | Wegen - Verkeersituatie Amstelhoek-Uithoorn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FDBE4DB" w14:textId="77777777" w:rsidR="005C0745" w:rsidRDefault="005D6655">
            <w:pPr>
              <w:jc w:val="right"/>
              <w:rPr>
                <w:rFonts w:eastAsia="Arial" w:cs="Arial"/>
                <w:color w:val="000000"/>
                <w:sz w:val="15"/>
                <w:szCs w:val="15"/>
              </w:rPr>
            </w:pPr>
            <w:r>
              <w:rPr>
                <w:rFonts w:eastAsia="Arial" w:cs="Arial"/>
                <w:color w:val="000000"/>
                <w:sz w:val="15"/>
                <w:szCs w:val="15"/>
              </w:rPr>
              <w:t>160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1E787F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A56EEFB" w14:textId="77777777" w:rsidR="005C0745" w:rsidRDefault="005D6655">
            <w:pPr>
              <w:jc w:val="right"/>
              <w:rPr>
                <w:rFonts w:eastAsia="Arial" w:cs="Arial"/>
                <w:color w:val="000000"/>
                <w:sz w:val="15"/>
                <w:szCs w:val="15"/>
              </w:rPr>
            </w:pPr>
            <w:r>
              <w:rPr>
                <w:rFonts w:eastAsia="Arial" w:cs="Arial"/>
                <w:color w:val="000000"/>
                <w:sz w:val="15"/>
                <w:szCs w:val="15"/>
              </w:rPr>
              <w:t>160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1B097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C481FB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5F5430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1999C5" w14:textId="77777777" w:rsidR="005C0745" w:rsidRDefault="005D6655">
            <w:pPr>
              <w:jc w:val="right"/>
              <w:rPr>
                <w:rFonts w:eastAsia="Arial" w:cs="Arial"/>
                <w:color w:val="000000"/>
                <w:sz w:val="15"/>
                <w:szCs w:val="15"/>
              </w:rPr>
            </w:pPr>
            <w:r>
              <w:rPr>
                <w:rFonts w:eastAsia="Arial" w:cs="Arial"/>
                <w:color w:val="000000"/>
                <w:sz w:val="15"/>
                <w:szCs w:val="15"/>
              </w:rPr>
              <w:t>160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2CEAD0"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391C02"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439E39C1"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94E76C" w14:textId="77777777" w:rsidR="005C0745" w:rsidRDefault="005D6655">
            <w:pPr>
              <w:rPr>
                <w:rFonts w:eastAsia="Arial" w:cs="Arial"/>
                <w:color w:val="000000"/>
                <w:sz w:val="15"/>
                <w:szCs w:val="15"/>
              </w:rPr>
            </w:pPr>
            <w:r>
              <w:rPr>
                <w:rFonts w:eastAsia="Arial" w:cs="Arial"/>
                <w:color w:val="000000"/>
                <w:sz w:val="15"/>
                <w:szCs w:val="15"/>
              </w:rPr>
              <w:t>37 | Wegen - Toegangssysteem Dorpstraat Mijdrecht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27ED428" w14:textId="77777777" w:rsidR="005C0745" w:rsidRDefault="005D6655">
            <w:pPr>
              <w:jc w:val="right"/>
              <w:rPr>
                <w:rFonts w:eastAsia="Arial" w:cs="Arial"/>
                <w:color w:val="000000"/>
                <w:sz w:val="15"/>
                <w:szCs w:val="15"/>
              </w:rPr>
            </w:pPr>
            <w:r>
              <w:rPr>
                <w:rFonts w:eastAsia="Arial" w:cs="Arial"/>
                <w:color w:val="000000"/>
                <w:sz w:val="15"/>
                <w:szCs w:val="15"/>
              </w:rPr>
              <w:t>70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69DC5A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DB5015E" w14:textId="77777777" w:rsidR="005C0745" w:rsidRDefault="005D6655">
            <w:pPr>
              <w:jc w:val="right"/>
              <w:rPr>
                <w:rFonts w:eastAsia="Arial" w:cs="Arial"/>
                <w:color w:val="000000"/>
                <w:sz w:val="15"/>
                <w:szCs w:val="15"/>
              </w:rPr>
            </w:pPr>
            <w:r>
              <w:rPr>
                <w:rFonts w:eastAsia="Arial" w:cs="Arial"/>
                <w:color w:val="000000"/>
                <w:sz w:val="15"/>
                <w:szCs w:val="15"/>
              </w:rPr>
              <w:t>70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02789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D94C6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45464C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AA2472" w14:textId="77777777" w:rsidR="005C0745" w:rsidRDefault="005D6655">
            <w:pPr>
              <w:jc w:val="right"/>
              <w:rPr>
                <w:rFonts w:eastAsia="Arial" w:cs="Arial"/>
                <w:color w:val="000000"/>
                <w:sz w:val="15"/>
                <w:szCs w:val="15"/>
              </w:rPr>
            </w:pPr>
            <w:r>
              <w:rPr>
                <w:rFonts w:eastAsia="Arial" w:cs="Arial"/>
                <w:color w:val="000000"/>
                <w:sz w:val="15"/>
                <w:szCs w:val="15"/>
              </w:rPr>
              <w:t>70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E44E535"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19FA26"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89E643A"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1A7290" w14:textId="77777777" w:rsidR="005C0745" w:rsidRDefault="005D6655">
            <w:pPr>
              <w:rPr>
                <w:rFonts w:eastAsia="Arial" w:cs="Arial"/>
                <w:color w:val="000000"/>
                <w:sz w:val="15"/>
                <w:szCs w:val="15"/>
              </w:rPr>
            </w:pPr>
            <w:r>
              <w:rPr>
                <w:rFonts w:eastAsia="Arial" w:cs="Arial"/>
                <w:color w:val="000000"/>
                <w:sz w:val="15"/>
                <w:szCs w:val="15"/>
              </w:rPr>
              <w:t>38 | Wegen: Bijdrage Waterschap dijkwegen Geerkade en Kade Langs de Rondweg en Mijdrechtse Zuwe </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A9C2C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0A2E6B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792BA8" w14:textId="77777777" w:rsidR="005C0745" w:rsidRDefault="005D6655">
            <w:pPr>
              <w:jc w:val="right"/>
              <w:rPr>
                <w:rFonts w:eastAsia="Arial" w:cs="Arial"/>
                <w:color w:val="000000"/>
                <w:sz w:val="15"/>
                <w:szCs w:val="15"/>
              </w:rPr>
            </w:pPr>
            <w:r>
              <w:rPr>
                <w:rFonts w:eastAsia="Arial" w:cs="Arial"/>
                <w:color w:val="000000"/>
                <w:sz w:val="15"/>
                <w:szCs w:val="15"/>
              </w:rPr>
              <w:t>129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8CA29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945B36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FF38C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731E80A" w14:textId="77777777" w:rsidR="005C0745" w:rsidRDefault="005D6655">
            <w:pPr>
              <w:jc w:val="right"/>
              <w:rPr>
                <w:rFonts w:eastAsia="Arial" w:cs="Arial"/>
                <w:color w:val="000000"/>
                <w:sz w:val="15"/>
                <w:szCs w:val="15"/>
              </w:rPr>
            </w:pPr>
            <w:r>
              <w:rPr>
                <w:rFonts w:eastAsia="Arial" w:cs="Arial"/>
                <w:color w:val="000000"/>
                <w:sz w:val="15"/>
                <w:szCs w:val="15"/>
              </w:rPr>
              <w:t>129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09F6E86" w14:textId="77777777" w:rsidR="005C0745" w:rsidRDefault="005D6655">
            <w:pPr>
              <w:jc w:val="right"/>
              <w:rPr>
                <w:rFonts w:eastAsia="Arial" w:cs="Arial"/>
                <w:color w:val="000000"/>
                <w:sz w:val="15"/>
                <w:szCs w:val="15"/>
              </w:rPr>
            </w:pPr>
            <w:r>
              <w:rPr>
                <w:rFonts w:eastAsia="Arial" w:cs="Arial"/>
                <w:color w:val="000000"/>
                <w:sz w:val="15"/>
                <w:szCs w:val="15"/>
              </w:rPr>
              <w:t>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5FC893"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3B0EBB75"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77E115" w14:textId="77777777" w:rsidR="005C0745" w:rsidRDefault="005D6655">
            <w:pPr>
              <w:rPr>
                <w:rFonts w:eastAsia="Arial" w:cs="Arial"/>
                <w:color w:val="000000"/>
                <w:sz w:val="15"/>
                <w:szCs w:val="15"/>
              </w:rPr>
            </w:pPr>
            <w:r>
              <w:rPr>
                <w:rFonts w:eastAsia="Arial" w:cs="Arial"/>
                <w:color w:val="000000"/>
                <w:sz w:val="15"/>
                <w:szCs w:val="15"/>
              </w:rPr>
              <w:t>39 | Bruggen - Nellensteinsebrug</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502BE9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55595A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5AB407" w14:textId="77777777" w:rsidR="005C0745" w:rsidRDefault="005D6655">
            <w:pPr>
              <w:jc w:val="right"/>
              <w:rPr>
                <w:rFonts w:eastAsia="Arial" w:cs="Arial"/>
                <w:color w:val="000000"/>
                <w:sz w:val="15"/>
                <w:szCs w:val="15"/>
              </w:rPr>
            </w:pPr>
            <w:r>
              <w:rPr>
                <w:rFonts w:eastAsia="Arial" w:cs="Arial"/>
                <w:color w:val="000000"/>
                <w:sz w:val="15"/>
                <w:szCs w:val="15"/>
              </w:rPr>
              <w:t>150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5B96FB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5FEE2F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552B3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68AE61" w14:textId="77777777" w:rsidR="005C0745" w:rsidRDefault="005D6655">
            <w:pPr>
              <w:jc w:val="right"/>
              <w:rPr>
                <w:rFonts w:eastAsia="Arial" w:cs="Arial"/>
                <w:color w:val="000000"/>
                <w:sz w:val="15"/>
                <w:szCs w:val="15"/>
              </w:rPr>
            </w:pPr>
            <w:r>
              <w:rPr>
                <w:rFonts w:eastAsia="Arial" w:cs="Arial"/>
                <w:color w:val="000000"/>
                <w:sz w:val="15"/>
                <w:szCs w:val="15"/>
              </w:rPr>
              <w:t>150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F6BCAA"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B0C8A9"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171C13E3"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F3A5CF5"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D0CFA98" w14:textId="77777777" w:rsidR="005C0745" w:rsidRDefault="005D6655">
            <w:pPr>
              <w:jc w:val="right"/>
              <w:rPr>
                <w:rFonts w:eastAsia="Arial" w:cs="Arial"/>
                <w:color w:val="000000"/>
                <w:sz w:val="15"/>
                <w:szCs w:val="15"/>
              </w:rPr>
            </w:pPr>
            <w:r>
              <w:rPr>
                <w:rFonts w:eastAsia="Arial" w:cs="Arial"/>
                <w:b/>
                <w:bCs/>
                <w:color w:val="FFFFFF"/>
                <w:sz w:val="15"/>
                <w:szCs w:val="15"/>
              </w:rPr>
              <w:t>18.954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5F68005" w14:textId="77777777" w:rsidR="005C0745" w:rsidRDefault="005D6655">
            <w:pPr>
              <w:jc w:val="right"/>
              <w:rPr>
                <w:rFonts w:eastAsia="Arial" w:cs="Arial"/>
                <w:color w:val="000000"/>
                <w:sz w:val="15"/>
                <w:szCs w:val="15"/>
              </w:rPr>
            </w:pPr>
            <w:r>
              <w:rPr>
                <w:rFonts w:eastAsia="Arial" w:cs="Arial"/>
                <w:b/>
                <w:bCs/>
                <w:color w:val="FFFFFF"/>
                <w:sz w:val="15"/>
                <w:szCs w:val="15"/>
              </w:rPr>
              <w:t>4.192</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C9A21BF" w14:textId="77777777" w:rsidR="005C0745" w:rsidRDefault="005D6655">
            <w:pPr>
              <w:jc w:val="right"/>
              <w:rPr>
                <w:rFonts w:eastAsia="Arial" w:cs="Arial"/>
                <w:color w:val="000000"/>
                <w:sz w:val="15"/>
                <w:szCs w:val="15"/>
              </w:rPr>
            </w:pPr>
            <w:r>
              <w:rPr>
                <w:rFonts w:eastAsia="Arial" w:cs="Arial"/>
                <w:b/>
                <w:bCs/>
                <w:color w:val="FFFFFF"/>
                <w:sz w:val="15"/>
                <w:szCs w:val="15"/>
              </w:rPr>
              <w:t>6.954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00D85BC" w14:textId="77777777" w:rsidR="005C0745" w:rsidRDefault="005D6655">
            <w:pPr>
              <w:jc w:val="right"/>
              <w:rPr>
                <w:rFonts w:eastAsia="Arial" w:cs="Arial"/>
                <w:color w:val="000000"/>
                <w:sz w:val="15"/>
                <w:szCs w:val="15"/>
              </w:rPr>
            </w:pPr>
            <w:r>
              <w:rPr>
                <w:rFonts w:eastAsia="Arial" w:cs="Arial"/>
                <w:b/>
                <w:bCs/>
                <w:color w:val="FFFFFF"/>
                <w:sz w:val="15"/>
                <w:szCs w:val="15"/>
              </w:rPr>
              <w:t>6.860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1D065F9" w14:textId="77777777" w:rsidR="005C0745" w:rsidRDefault="005D6655">
            <w:pPr>
              <w:jc w:val="right"/>
              <w:rPr>
                <w:rFonts w:eastAsia="Arial" w:cs="Arial"/>
                <w:color w:val="000000"/>
                <w:sz w:val="15"/>
                <w:szCs w:val="15"/>
              </w:rPr>
            </w:pPr>
            <w:r>
              <w:rPr>
                <w:rFonts w:eastAsia="Arial" w:cs="Arial"/>
                <w:b/>
                <w:bCs/>
                <w:color w:val="FFFFFF"/>
                <w:sz w:val="15"/>
                <w:szCs w:val="15"/>
              </w:rPr>
              <w:t>1.005</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2E4D1C8"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F50B4B5" w14:textId="77777777" w:rsidR="005C0745" w:rsidRDefault="005D6655">
            <w:pPr>
              <w:jc w:val="right"/>
              <w:rPr>
                <w:rFonts w:eastAsia="Arial" w:cs="Arial"/>
                <w:color w:val="000000"/>
                <w:sz w:val="15"/>
                <w:szCs w:val="15"/>
              </w:rPr>
            </w:pPr>
            <w:r>
              <w:rPr>
                <w:rFonts w:eastAsia="Arial" w:cs="Arial"/>
                <w:b/>
                <w:bCs/>
                <w:color w:val="FFFFFF"/>
                <w:sz w:val="15"/>
                <w:szCs w:val="15"/>
              </w:rPr>
              <w:t>19.011</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6314F6F"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CC11A54"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2B33993F" w14:textId="77777777" w:rsidR="005C0745" w:rsidRDefault="005D6655">
      <w:pPr>
        <w:rPr>
          <w:rFonts w:eastAsia="Arial" w:cs="Arial"/>
        </w:rPr>
      </w:pPr>
      <w:r>
        <w:rPr>
          <w:rFonts w:eastAsia="Arial" w:cs="Arial"/>
          <w:i/>
          <w:iCs/>
        </w:rPr>
        <w:t>Toelichting:</w:t>
      </w:r>
    </w:p>
    <w:p w14:paraId="758ADF0C" w14:textId="77777777" w:rsidR="005C0745" w:rsidRDefault="005D6655" w:rsidP="00636736">
      <w:pPr>
        <w:numPr>
          <w:ilvl w:val="0"/>
          <w:numId w:val="15"/>
        </w:numPr>
        <w:rPr>
          <w:rFonts w:eastAsia="Arial" w:cs="Arial"/>
        </w:rPr>
      </w:pPr>
      <w:r>
        <w:rPr>
          <w:rFonts w:eastAsia="Arial" w:cs="Arial"/>
        </w:rPr>
        <w:t>Op basis van een geactualiseerde planning is voor een aantal investeringsbudgetten de uitvoeringsperiode bijgesteld.</w:t>
      </w:r>
    </w:p>
    <w:p w14:paraId="6B9BD567" w14:textId="77777777" w:rsidR="005C0745" w:rsidRDefault="005D6655" w:rsidP="00636736">
      <w:pPr>
        <w:numPr>
          <w:ilvl w:val="0"/>
          <w:numId w:val="15"/>
        </w:numPr>
        <w:rPr>
          <w:rFonts w:eastAsia="Arial" w:cs="Arial"/>
        </w:rPr>
      </w:pPr>
      <w:r>
        <w:rPr>
          <w:rFonts w:eastAsia="Arial" w:cs="Arial"/>
        </w:rPr>
        <w:t>Verschuiving € 145.000 van dorpsbrug Abcoude naar Botsholsebrug vanwege extra kosten ten gevolge schade aan de brug door aanrijding.</w:t>
      </w:r>
    </w:p>
    <w:p w14:paraId="5456CEF9" w14:textId="77777777" w:rsidR="005C0745" w:rsidRDefault="005D6655" w:rsidP="00636736">
      <w:pPr>
        <w:numPr>
          <w:ilvl w:val="0"/>
          <w:numId w:val="15"/>
        </w:numPr>
        <w:rPr>
          <w:rFonts w:eastAsia="Arial" w:cs="Arial"/>
        </w:rPr>
      </w:pPr>
      <w:r>
        <w:rPr>
          <w:rFonts w:eastAsia="Arial" w:cs="Arial"/>
        </w:rPr>
        <w:t>Verschuiving € 150.000 van Spoorbrug Vinkeveen naar Nellesteinsebrug vanwege het aanbrengen van een stand-alone-voorziening voor de bediening van de Nellesteinsebrug (om een besparing op de kosten van brugbediening te realiseren)</w:t>
      </w:r>
    </w:p>
    <w:p w14:paraId="214EF85B" w14:textId="77777777" w:rsidR="005C0745" w:rsidRDefault="005D6655" w:rsidP="00636736">
      <w:pPr>
        <w:numPr>
          <w:ilvl w:val="0"/>
          <w:numId w:val="15"/>
        </w:numPr>
        <w:rPr>
          <w:rFonts w:eastAsia="Arial" w:cs="Arial"/>
        </w:rPr>
      </w:pPr>
      <w:r>
        <w:rPr>
          <w:rFonts w:eastAsia="Arial" w:cs="Arial"/>
        </w:rPr>
        <w:lastRenderedPageBreak/>
        <w:t>Het in de begroting opgenomen investeringsbudget van Overzetbrug is gebaseerd op de netto-investering, die ten laste van de gemeente blijft.  Conform het beheerplan kunstwerken is het investeringsbudget € 458.000 hoger, hiertegenover staat de bijdrage van de gemeente Nieuwkoop, die voor 50% bijdraagt in de kosten.  Per saldo is dit een budget neutrale aanpassing.</w:t>
      </w:r>
    </w:p>
    <w:p w14:paraId="6D9A82FD" w14:textId="77777777" w:rsidR="005C0745" w:rsidRDefault="005D6655" w:rsidP="00636736">
      <w:pPr>
        <w:numPr>
          <w:ilvl w:val="0"/>
          <w:numId w:val="15"/>
        </w:numPr>
        <w:rPr>
          <w:rFonts w:eastAsia="Arial" w:cs="Arial"/>
        </w:rPr>
      </w:pPr>
      <w:r>
        <w:rPr>
          <w:rFonts w:eastAsia="Arial" w:cs="Arial"/>
        </w:rPr>
        <w:t>De investeringsbudgetten voor openbare verlichting worden ten gevolge van contractueel vastgelegde tussentijdse prijsaanpassing met 6,5% geïndexeerd.</w:t>
      </w:r>
    </w:p>
    <w:p w14:paraId="5BA00C22" w14:textId="77777777" w:rsidR="005C0745" w:rsidRDefault="005D6655" w:rsidP="00636736">
      <w:pPr>
        <w:numPr>
          <w:ilvl w:val="0"/>
          <w:numId w:val="15"/>
        </w:numPr>
        <w:rPr>
          <w:rFonts w:eastAsia="Arial" w:cs="Arial"/>
        </w:rPr>
      </w:pPr>
      <w:r>
        <w:rPr>
          <w:rFonts w:eastAsia="Arial" w:cs="Arial"/>
        </w:rPr>
        <w:t>De reconstructie van de Bovendijk-Wilnis wordt uitgevoerd in samenwerking met Waterschap Amstel Gooi en Vecht. Van het Waterschap wordt een bijdrage van € 557.000 ontvangen voor de kosten van verbetering van de waterkeringsfunctie van deze dijk. Dit bedrag wordt toegevoegd aan het investeringsbudget. Per saldo is dit een budget neutrale aanpassing.</w:t>
      </w:r>
    </w:p>
    <w:p w14:paraId="25FE67AB" w14:textId="77777777" w:rsidR="005C0745" w:rsidRDefault="005D6655" w:rsidP="00636736">
      <w:pPr>
        <w:numPr>
          <w:ilvl w:val="0"/>
          <w:numId w:val="15"/>
        </w:numPr>
        <w:rPr>
          <w:rFonts w:eastAsia="Arial" w:cs="Arial"/>
        </w:rPr>
      </w:pPr>
      <w:r>
        <w:rPr>
          <w:rFonts w:eastAsia="Arial" w:cs="Arial"/>
        </w:rPr>
        <w:t>Het waterschap Amstel, Gooi en Vecht (AGV) is verantwoordelijk voor de veiligheid en het onderhouden en verbeteren van de waterkeringen in onze gemeente. Waternet is de uitvoerende organisatie voor de dijkverbeteringsprojecten. Om te blijven voldoen aan de gestelde waterveiligheidsnormen zijn de dijken aan de Mijdrechtse Zuwe in Mijdrecht en een gedeelte van de Geerkade in Wilnis opgehoogd. De bijdrage bedraagt € 129.000.</w:t>
      </w:r>
    </w:p>
    <w:p w14:paraId="2BDBD381" w14:textId="77777777" w:rsidR="005C0745" w:rsidRDefault="005D6655">
      <w:pPr>
        <w:pStyle w:val="Kop5"/>
      </w:pPr>
      <w:r>
        <w:t>06 | Recreatie</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3070"/>
        <w:gridCol w:w="709"/>
        <w:gridCol w:w="809"/>
        <w:gridCol w:w="490"/>
        <w:gridCol w:w="490"/>
        <w:gridCol w:w="540"/>
        <w:gridCol w:w="490"/>
        <w:gridCol w:w="619"/>
        <w:gridCol w:w="1048"/>
        <w:gridCol w:w="789"/>
      </w:tblGrid>
      <w:tr w:rsidR="005C0745" w14:paraId="143F6049"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B4DC12C"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0F88F7F"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AA5E529"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9553090"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434AF8C"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2DA596C2"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E5D7C80"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437E2C3E"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A741605"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27DB34E"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B5489FC"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53E4970"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1940CB5"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7B82603"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6E972C03"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88050B9" w14:textId="77777777" w:rsidR="005C0745" w:rsidRDefault="005C0745">
            <w:pPr>
              <w:rPr>
                <w:rFonts w:eastAsia="Arial" w:cs="Arial"/>
                <w:b/>
                <w:bCs/>
                <w:color w:val="FFFFFF"/>
                <w:sz w:val="15"/>
                <w:szCs w:val="15"/>
              </w:rPr>
            </w:pPr>
          </w:p>
        </w:tc>
      </w:tr>
      <w:tr w:rsidR="005C0745" w14:paraId="2EDE388B"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956A3E" w14:textId="77777777" w:rsidR="005C0745" w:rsidRDefault="005D6655">
            <w:pPr>
              <w:rPr>
                <w:rFonts w:eastAsia="Arial" w:cs="Arial"/>
                <w:color w:val="000000"/>
                <w:sz w:val="15"/>
                <w:szCs w:val="15"/>
              </w:rPr>
            </w:pPr>
            <w:r>
              <w:rPr>
                <w:rFonts w:eastAsia="Arial" w:cs="Arial"/>
                <w:color w:val="000000"/>
                <w:sz w:val="15"/>
                <w:szCs w:val="15"/>
              </w:rPr>
              <w:t>01 | Beschoeiingen legakkers 2e fase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19973A" w14:textId="77777777" w:rsidR="005C0745" w:rsidRDefault="005D6655">
            <w:pPr>
              <w:jc w:val="right"/>
              <w:rPr>
                <w:rFonts w:eastAsia="Arial" w:cs="Arial"/>
                <w:color w:val="000000"/>
                <w:sz w:val="15"/>
                <w:szCs w:val="15"/>
              </w:rPr>
            </w:pPr>
            <w:r>
              <w:rPr>
                <w:rFonts w:eastAsia="Arial" w:cs="Arial"/>
                <w:color w:val="000000"/>
                <w:sz w:val="15"/>
                <w:szCs w:val="15"/>
              </w:rPr>
              <w:t>786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CB699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9E46F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015DA88" w14:textId="77777777" w:rsidR="005C0745" w:rsidRDefault="005D6655">
            <w:pPr>
              <w:jc w:val="right"/>
              <w:rPr>
                <w:rFonts w:eastAsia="Arial" w:cs="Arial"/>
                <w:color w:val="000000"/>
                <w:sz w:val="15"/>
                <w:szCs w:val="15"/>
              </w:rPr>
            </w:pPr>
            <w:r>
              <w:rPr>
                <w:rFonts w:eastAsia="Arial" w:cs="Arial"/>
                <w:color w:val="000000"/>
                <w:sz w:val="15"/>
                <w:szCs w:val="15"/>
              </w:rPr>
              <w:t>300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16D7AF6" w14:textId="77777777" w:rsidR="005C0745" w:rsidRDefault="005D6655">
            <w:pPr>
              <w:jc w:val="right"/>
              <w:rPr>
                <w:rFonts w:eastAsia="Arial" w:cs="Arial"/>
                <w:color w:val="000000"/>
                <w:sz w:val="15"/>
                <w:szCs w:val="15"/>
              </w:rPr>
            </w:pPr>
            <w:r>
              <w:rPr>
                <w:rFonts w:eastAsia="Arial" w:cs="Arial"/>
                <w:color w:val="000000"/>
                <w:sz w:val="15"/>
                <w:szCs w:val="15"/>
              </w:rPr>
              <w:t>486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012E3E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BD8854" w14:textId="77777777" w:rsidR="005C0745" w:rsidRDefault="005D6655">
            <w:pPr>
              <w:jc w:val="right"/>
              <w:rPr>
                <w:rFonts w:eastAsia="Arial" w:cs="Arial"/>
                <w:color w:val="000000"/>
                <w:sz w:val="15"/>
                <w:szCs w:val="15"/>
              </w:rPr>
            </w:pPr>
            <w:r>
              <w:rPr>
                <w:rFonts w:eastAsia="Arial" w:cs="Arial"/>
                <w:color w:val="000000"/>
                <w:sz w:val="15"/>
                <w:szCs w:val="15"/>
              </w:rPr>
              <w:t>786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523EAF0"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DF8DA5E"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006C704A"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E2BF1A8" w14:textId="77777777" w:rsidR="005C0745" w:rsidRDefault="005D6655">
            <w:pPr>
              <w:rPr>
                <w:rFonts w:eastAsia="Arial" w:cs="Arial"/>
                <w:color w:val="000000"/>
                <w:sz w:val="15"/>
                <w:szCs w:val="15"/>
              </w:rPr>
            </w:pPr>
            <w:r>
              <w:rPr>
                <w:rFonts w:eastAsia="Arial" w:cs="Arial"/>
                <w:color w:val="000000"/>
                <w:sz w:val="15"/>
                <w:szCs w:val="15"/>
              </w:rPr>
              <w:t>02 | Beschoeiingen legakkers 3e fase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6E2869C" w14:textId="77777777" w:rsidR="005C0745" w:rsidRDefault="005D6655">
            <w:pPr>
              <w:jc w:val="right"/>
              <w:rPr>
                <w:rFonts w:eastAsia="Arial" w:cs="Arial"/>
                <w:color w:val="000000"/>
                <w:sz w:val="15"/>
                <w:szCs w:val="15"/>
              </w:rPr>
            </w:pPr>
            <w:r>
              <w:rPr>
                <w:rFonts w:eastAsia="Arial" w:cs="Arial"/>
                <w:color w:val="000000"/>
                <w:sz w:val="15"/>
                <w:szCs w:val="15"/>
              </w:rPr>
              <w:t>1.150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B52DA9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98135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29E311" w14:textId="77777777" w:rsidR="005C0745" w:rsidRDefault="005D6655">
            <w:pPr>
              <w:jc w:val="right"/>
              <w:rPr>
                <w:rFonts w:eastAsia="Arial" w:cs="Arial"/>
                <w:color w:val="000000"/>
                <w:sz w:val="15"/>
                <w:szCs w:val="15"/>
              </w:rPr>
            </w:pPr>
            <w:r>
              <w:rPr>
                <w:rFonts w:eastAsia="Arial" w:cs="Arial"/>
                <w:color w:val="000000"/>
                <w:sz w:val="15"/>
                <w:szCs w:val="15"/>
              </w:rPr>
              <w:t>460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6F8D872" w14:textId="77777777" w:rsidR="005C0745" w:rsidRDefault="005D6655">
            <w:pPr>
              <w:jc w:val="right"/>
              <w:rPr>
                <w:rFonts w:eastAsia="Arial" w:cs="Arial"/>
                <w:color w:val="000000"/>
                <w:sz w:val="15"/>
                <w:szCs w:val="15"/>
              </w:rPr>
            </w:pPr>
            <w:r>
              <w:rPr>
                <w:rFonts w:eastAsia="Arial" w:cs="Arial"/>
                <w:color w:val="000000"/>
                <w:sz w:val="15"/>
                <w:szCs w:val="15"/>
              </w:rPr>
              <w:t>690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945C0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D9ACDAE" w14:textId="77777777" w:rsidR="005C0745" w:rsidRDefault="005D6655">
            <w:pPr>
              <w:jc w:val="right"/>
              <w:rPr>
                <w:rFonts w:eastAsia="Arial" w:cs="Arial"/>
                <w:color w:val="000000"/>
                <w:sz w:val="15"/>
                <w:szCs w:val="15"/>
              </w:rPr>
            </w:pPr>
            <w:r>
              <w:rPr>
                <w:rFonts w:eastAsia="Arial" w:cs="Arial"/>
                <w:color w:val="000000"/>
                <w:sz w:val="15"/>
                <w:szCs w:val="15"/>
              </w:rPr>
              <w:t>1.150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D1904F" w14:textId="77777777" w:rsidR="005C0745" w:rsidRDefault="005D6655">
            <w:pPr>
              <w:jc w:val="right"/>
              <w:rPr>
                <w:rFonts w:eastAsia="Arial" w:cs="Arial"/>
                <w:color w:val="000000"/>
                <w:sz w:val="15"/>
                <w:szCs w:val="15"/>
              </w:rPr>
            </w:pPr>
            <w:r>
              <w:rPr>
                <w:rFonts w:eastAsia="Arial" w:cs="Arial"/>
                <w:color w:val="000000"/>
                <w:sz w:val="15"/>
                <w:szCs w:val="15"/>
              </w:rPr>
              <w:t>2021 - 2023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09A0988"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65A947AF"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B1C7E1B"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F1EA6A0" w14:textId="77777777" w:rsidR="005C0745" w:rsidRDefault="005D6655">
            <w:pPr>
              <w:jc w:val="right"/>
              <w:rPr>
                <w:rFonts w:eastAsia="Arial" w:cs="Arial"/>
                <w:color w:val="000000"/>
                <w:sz w:val="15"/>
                <w:szCs w:val="15"/>
              </w:rPr>
            </w:pPr>
            <w:r>
              <w:rPr>
                <w:rFonts w:eastAsia="Arial" w:cs="Arial"/>
                <w:b/>
                <w:bCs/>
                <w:color w:val="FFFFFF"/>
                <w:sz w:val="15"/>
                <w:szCs w:val="15"/>
              </w:rPr>
              <w:t>1.936</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5EB451C"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DC6F5C0"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4CE9187" w14:textId="77777777" w:rsidR="005C0745" w:rsidRDefault="005D6655">
            <w:pPr>
              <w:jc w:val="right"/>
              <w:rPr>
                <w:rFonts w:eastAsia="Arial" w:cs="Arial"/>
                <w:color w:val="000000"/>
                <w:sz w:val="15"/>
                <w:szCs w:val="15"/>
              </w:rPr>
            </w:pPr>
            <w:r>
              <w:rPr>
                <w:rFonts w:eastAsia="Arial" w:cs="Arial"/>
                <w:b/>
                <w:bCs/>
                <w:color w:val="FFFFFF"/>
                <w:sz w:val="15"/>
                <w:szCs w:val="15"/>
              </w:rPr>
              <w:t>760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3B1CC86" w14:textId="77777777" w:rsidR="005C0745" w:rsidRDefault="005D6655">
            <w:pPr>
              <w:jc w:val="right"/>
              <w:rPr>
                <w:rFonts w:eastAsia="Arial" w:cs="Arial"/>
                <w:color w:val="000000"/>
                <w:sz w:val="15"/>
                <w:szCs w:val="15"/>
              </w:rPr>
            </w:pPr>
            <w:r>
              <w:rPr>
                <w:rFonts w:eastAsia="Arial" w:cs="Arial"/>
                <w:b/>
                <w:bCs/>
                <w:color w:val="FFFFFF"/>
                <w:sz w:val="15"/>
                <w:szCs w:val="15"/>
              </w:rPr>
              <w:t>1.176</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6FFFA69"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5365DCA" w14:textId="77777777" w:rsidR="005C0745" w:rsidRDefault="005D6655">
            <w:pPr>
              <w:jc w:val="right"/>
              <w:rPr>
                <w:rFonts w:eastAsia="Arial" w:cs="Arial"/>
                <w:color w:val="000000"/>
                <w:sz w:val="15"/>
                <w:szCs w:val="15"/>
              </w:rPr>
            </w:pPr>
            <w:r>
              <w:rPr>
                <w:rFonts w:eastAsia="Arial" w:cs="Arial"/>
                <w:b/>
                <w:bCs/>
                <w:color w:val="FFFFFF"/>
                <w:sz w:val="15"/>
                <w:szCs w:val="15"/>
              </w:rPr>
              <w:t>1.936</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1B911CF"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3ECFCC0"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2A30012E" w14:textId="77777777" w:rsidR="005C0745" w:rsidRDefault="005D6655">
      <w:pPr>
        <w:rPr>
          <w:rFonts w:eastAsia="Arial" w:cs="Arial"/>
        </w:rPr>
      </w:pPr>
      <w:r>
        <w:rPr>
          <w:rFonts w:eastAsia="Arial" w:cs="Arial"/>
          <w:i/>
          <w:iCs/>
        </w:rPr>
        <w:t>Toelichting:</w:t>
      </w:r>
    </w:p>
    <w:p w14:paraId="0EAA1E2D" w14:textId="77777777" w:rsidR="005C0745" w:rsidRDefault="005D6655">
      <w:pPr>
        <w:rPr>
          <w:rFonts w:eastAsia="Arial" w:cs="Arial"/>
        </w:rPr>
      </w:pPr>
      <w:r>
        <w:rPr>
          <w:rFonts w:eastAsia="Arial" w:cs="Arial"/>
        </w:rPr>
        <w:t>De aanbesteding zal plaatvinden in 2023 en daarmee zal de uitvoering doorlopen naar 2024.</w:t>
      </w:r>
    </w:p>
    <w:p w14:paraId="2F545D5F" w14:textId="77777777" w:rsidR="005C0745" w:rsidRDefault="005D6655">
      <w:pPr>
        <w:pStyle w:val="Kop5"/>
      </w:pPr>
      <w:r>
        <w:t>07 | Reiniging</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3216"/>
        <w:gridCol w:w="660"/>
        <w:gridCol w:w="753"/>
        <w:gridCol w:w="456"/>
        <w:gridCol w:w="456"/>
        <w:gridCol w:w="456"/>
        <w:gridCol w:w="456"/>
        <w:gridCol w:w="576"/>
        <w:gridCol w:w="975"/>
        <w:gridCol w:w="1050"/>
      </w:tblGrid>
      <w:tr w:rsidR="005C0745" w14:paraId="2B099748"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28EC1C1"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9ABE473"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267F9B9"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9E42844"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0E98E6C"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36356AFE"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29FD7B07"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7C657529"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B4C99E2"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4B853D6"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E74FF53"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973F109"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FF2D6F6"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22D7C66"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60A3796"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410349DD" w14:textId="77777777" w:rsidR="005C0745" w:rsidRDefault="005C0745">
            <w:pPr>
              <w:rPr>
                <w:rFonts w:eastAsia="Arial" w:cs="Arial"/>
                <w:b/>
                <w:bCs/>
                <w:color w:val="FFFFFF"/>
                <w:sz w:val="15"/>
                <w:szCs w:val="15"/>
              </w:rPr>
            </w:pPr>
          </w:p>
        </w:tc>
      </w:tr>
      <w:tr w:rsidR="005C0745" w14:paraId="6C79EA3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566598" w14:textId="77777777" w:rsidR="005C0745" w:rsidRDefault="005D6655">
            <w:pPr>
              <w:rPr>
                <w:rFonts w:eastAsia="Arial" w:cs="Arial"/>
                <w:color w:val="000000"/>
                <w:sz w:val="15"/>
                <w:szCs w:val="15"/>
              </w:rPr>
            </w:pPr>
            <w:r>
              <w:rPr>
                <w:rFonts w:eastAsia="Arial" w:cs="Arial"/>
                <w:color w:val="000000"/>
                <w:sz w:val="15"/>
                <w:szCs w:val="15"/>
              </w:rPr>
              <w:t>01 | Aanrechtbakje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845176" w14:textId="77777777" w:rsidR="005C0745" w:rsidRDefault="005D6655">
            <w:pPr>
              <w:jc w:val="right"/>
              <w:rPr>
                <w:rFonts w:eastAsia="Arial" w:cs="Arial"/>
                <w:color w:val="000000"/>
                <w:sz w:val="15"/>
                <w:szCs w:val="15"/>
              </w:rPr>
            </w:pPr>
            <w:r>
              <w:rPr>
                <w:rFonts w:eastAsia="Arial" w:cs="Arial"/>
                <w:color w:val="000000"/>
                <w:sz w:val="15"/>
                <w:szCs w:val="15"/>
              </w:rPr>
              <w:t>148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35DC2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4BBE8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D90C46" w14:textId="77777777" w:rsidR="005C0745" w:rsidRDefault="005D6655">
            <w:pPr>
              <w:jc w:val="right"/>
              <w:rPr>
                <w:rFonts w:eastAsia="Arial" w:cs="Arial"/>
                <w:color w:val="000000"/>
                <w:sz w:val="15"/>
                <w:szCs w:val="15"/>
              </w:rPr>
            </w:pPr>
            <w:r>
              <w:rPr>
                <w:rFonts w:eastAsia="Arial" w:cs="Arial"/>
                <w:color w:val="000000"/>
                <w:sz w:val="15"/>
                <w:szCs w:val="15"/>
              </w:rPr>
              <w:t>148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4B89AF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1ED9A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F903A79" w14:textId="77777777" w:rsidR="005C0745" w:rsidRDefault="005D6655">
            <w:pPr>
              <w:jc w:val="right"/>
              <w:rPr>
                <w:rFonts w:eastAsia="Arial" w:cs="Arial"/>
                <w:color w:val="000000"/>
                <w:sz w:val="15"/>
                <w:szCs w:val="15"/>
              </w:rPr>
            </w:pPr>
            <w:r>
              <w:rPr>
                <w:rFonts w:eastAsia="Arial" w:cs="Arial"/>
                <w:color w:val="000000"/>
                <w:sz w:val="15"/>
                <w:szCs w:val="15"/>
              </w:rPr>
              <w:t>148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B202240"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CED979"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4EAC8E27"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C1A6818" w14:textId="77777777" w:rsidR="005C0745" w:rsidRDefault="005D6655">
            <w:pPr>
              <w:rPr>
                <w:rFonts w:eastAsia="Arial" w:cs="Arial"/>
                <w:color w:val="000000"/>
                <w:sz w:val="15"/>
                <w:szCs w:val="15"/>
              </w:rPr>
            </w:pPr>
            <w:r>
              <w:rPr>
                <w:rFonts w:eastAsia="Arial" w:cs="Arial"/>
                <w:color w:val="000000"/>
                <w:sz w:val="15"/>
                <w:szCs w:val="15"/>
              </w:rPr>
              <w:t>02 | Behuizingen ondergrondse containers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C1811CC" w14:textId="77777777" w:rsidR="005C0745" w:rsidRDefault="005D6655">
            <w:pPr>
              <w:jc w:val="right"/>
              <w:rPr>
                <w:rFonts w:eastAsia="Arial" w:cs="Arial"/>
                <w:color w:val="000000"/>
                <w:sz w:val="15"/>
                <w:szCs w:val="15"/>
              </w:rPr>
            </w:pPr>
            <w:r>
              <w:rPr>
                <w:rFonts w:eastAsia="Arial" w:cs="Arial"/>
                <w:color w:val="000000"/>
                <w:sz w:val="15"/>
                <w:szCs w:val="15"/>
              </w:rPr>
              <w:t>336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26F97F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2615A2" w14:textId="77777777" w:rsidR="005C0745" w:rsidRDefault="005D6655">
            <w:pPr>
              <w:jc w:val="right"/>
              <w:rPr>
                <w:rFonts w:eastAsia="Arial" w:cs="Arial"/>
                <w:color w:val="000000"/>
                <w:sz w:val="15"/>
                <w:szCs w:val="15"/>
              </w:rPr>
            </w:pPr>
            <w:r>
              <w:rPr>
                <w:rFonts w:eastAsia="Arial" w:cs="Arial"/>
                <w:color w:val="000000"/>
                <w:sz w:val="15"/>
                <w:szCs w:val="15"/>
              </w:rPr>
              <w:t>134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18AA17" w14:textId="77777777" w:rsidR="005C0745" w:rsidRDefault="005D6655">
            <w:pPr>
              <w:jc w:val="right"/>
              <w:rPr>
                <w:rFonts w:eastAsia="Arial" w:cs="Arial"/>
                <w:color w:val="000000"/>
                <w:sz w:val="15"/>
                <w:szCs w:val="15"/>
              </w:rPr>
            </w:pPr>
            <w:r>
              <w:rPr>
                <w:rFonts w:eastAsia="Arial" w:cs="Arial"/>
                <w:color w:val="000000"/>
                <w:sz w:val="15"/>
                <w:szCs w:val="15"/>
              </w:rPr>
              <w:t>202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B4214B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217A9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68989E" w14:textId="77777777" w:rsidR="005C0745" w:rsidRDefault="005D6655">
            <w:pPr>
              <w:jc w:val="right"/>
              <w:rPr>
                <w:rFonts w:eastAsia="Arial" w:cs="Arial"/>
                <w:color w:val="000000"/>
                <w:sz w:val="15"/>
                <w:szCs w:val="15"/>
              </w:rPr>
            </w:pPr>
            <w:r>
              <w:rPr>
                <w:rFonts w:eastAsia="Arial" w:cs="Arial"/>
                <w:color w:val="000000"/>
                <w:sz w:val="15"/>
                <w:szCs w:val="15"/>
              </w:rPr>
              <w:t>336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3B3D437"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E134A0"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5405676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D65891" w14:textId="77777777" w:rsidR="005C0745" w:rsidRDefault="005D6655">
            <w:pPr>
              <w:rPr>
                <w:rFonts w:eastAsia="Arial" w:cs="Arial"/>
                <w:color w:val="000000"/>
                <w:sz w:val="15"/>
                <w:szCs w:val="15"/>
              </w:rPr>
            </w:pPr>
            <w:r>
              <w:rPr>
                <w:rFonts w:eastAsia="Arial" w:cs="Arial"/>
                <w:color w:val="000000"/>
                <w:sz w:val="15"/>
                <w:szCs w:val="15"/>
              </w:rPr>
              <w:t>03 | Chip containers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61089D1" w14:textId="77777777" w:rsidR="005C0745" w:rsidRDefault="005D6655">
            <w:pPr>
              <w:jc w:val="right"/>
              <w:rPr>
                <w:rFonts w:eastAsia="Arial" w:cs="Arial"/>
                <w:color w:val="000000"/>
                <w:sz w:val="15"/>
                <w:szCs w:val="15"/>
              </w:rPr>
            </w:pPr>
            <w:r>
              <w:rPr>
                <w:rFonts w:eastAsia="Arial" w:cs="Arial"/>
                <w:color w:val="000000"/>
                <w:sz w:val="15"/>
                <w:szCs w:val="15"/>
              </w:rPr>
              <w:t>112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383FA48" w14:textId="77777777" w:rsidR="005C0745" w:rsidRDefault="005D6655">
            <w:pPr>
              <w:jc w:val="right"/>
              <w:rPr>
                <w:rFonts w:eastAsia="Arial" w:cs="Arial"/>
                <w:color w:val="000000"/>
                <w:sz w:val="15"/>
                <w:szCs w:val="15"/>
              </w:rPr>
            </w:pPr>
            <w:r>
              <w:rPr>
                <w:rFonts w:eastAsia="Arial" w:cs="Arial"/>
                <w:color w:val="000000"/>
                <w:sz w:val="15"/>
                <w:szCs w:val="15"/>
              </w:rPr>
              <w:t>108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257074" w14:textId="77777777" w:rsidR="005C0745" w:rsidRDefault="005D6655">
            <w:pPr>
              <w:jc w:val="right"/>
              <w:rPr>
                <w:rFonts w:eastAsia="Arial" w:cs="Arial"/>
                <w:color w:val="000000"/>
                <w:sz w:val="15"/>
                <w:szCs w:val="15"/>
              </w:rPr>
            </w:pPr>
            <w:r>
              <w:rPr>
                <w:rFonts w:eastAsia="Arial" w:cs="Arial"/>
                <w:color w:val="000000"/>
                <w:sz w:val="15"/>
                <w:szCs w:val="15"/>
              </w:rPr>
              <w:t>12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C57D2E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041D92E"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3592A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747DB72" w14:textId="77777777" w:rsidR="005C0745" w:rsidRDefault="005D6655">
            <w:pPr>
              <w:jc w:val="right"/>
              <w:rPr>
                <w:rFonts w:eastAsia="Arial" w:cs="Arial"/>
                <w:color w:val="000000"/>
                <w:sz w:val="15"/>
                <w:szCs w:val="15"/>
              </w:rPr>
            </w:pPr>
            <w:r>
              <w:rPr>
                <w:rFonts w:eastAsia="Arial" w:cs="Arial"/>
                <w:color w:val="000000"/>
                <w:sz w:val="15"/>
                <w:szCs w:val="15"/>
              </w:rPr>
              <w:t>120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ABA88E4"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12282EB"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4106E80D"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5BF7BC" w14:textId="77777777" w:rsidR="005C0745" w:rsidRDefault="005D6655">
            <w:pPr>
              <w:rPr>
                <w:rFonts w:eastAsia="Arial" w:cs="Arial"/>
                <w:color w:val="000000"/>
                <w:sz w:val="15"/>
                <w:szCs w:val="15"/>
              </w:rPr>
            </w:pPr>
            <w:r>
              <w:rPr>
                <w:rFonts w:eastAsia="Arial" w:cs="Arial"/>
                <w:color w:val="000000"/>
                <w:sz w:val="15"/>
                <w:szCs w:val="15"/>
              </w:rPr>
              <w:t>04 | Chipregistratie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3BDF08"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E819E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37D27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922DF9"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DFA5DE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F16CD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0E8581C"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C88D6E8"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8A9469D"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053E9A38"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1010D98" w14:textId="77777777" w:rsidR="005C0745" w:rsidRDefault="005D6655">
            <w:pPr>
              <w:rPr>
                <w:rFonts w:eastAsia="Arial" w:cs="Arial"/>
                <w:color w:val="000000"/>
                <w:sz w:val="15"/>
                <w:szCs w:val="15"/>
              </w:rPr>
            </w:pPr>
            <w:r>
              <w:rPr>
                <w:rFonts w:eastAsia="Arial" w:cs="Arial"/>
                <w:color w:val="000000"/>
                <w:sz w:val="15"/>
                <w:szCs w:val="15"/>
              </w:rPr>
              <w:t>05 | Inwerpzuilen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735603" w14:textId="77777777" w:rsidR="005C0745" w:rsidRDefault="005D6655">
            <w:pPr>
              <w:jc w:val="right"/>
              <w:rPr>
                <w:rFonts w:eastAsia="Arial" w:cs="Arial"/>
                <w:color w:val="000000"/>
                <w:sz w:val="15"/>
                <w:szCs w:val="15"/>
              </w:rPr>
            </w:pPr>
            <w:r>
              <w:rPr>
                <w:rFonts w:eastAsia="Arial" w:cs="Arial"/>
                <w:color w:val="000000"/>
                <w:sz w:val="15"/>
                <w:szCs w:val="15"/>
              </w:rPr>
              <w:t>79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3B78A1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339FF8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30DCAF2" w14:textId="77777777" w:rsidR="005C0745" w:rsidRDefault="005D6655">
            <w:pPr>
              <w:jc w:val="right"/>
              <w:rPr>
                <w:rFonts w:eastAsia="Arial" w:cs="Arial"/>
                <w:color w:val="000000"/>
                <w:sz w:val="15"/>
                <w:szCs w:val="15"/>
              </w:rPr>
            </w:pPr>
            <w:r>
              <w:rPr>
                <w:rFonts w:eastAsia="Arial" w:cs="Arial"/>
                <w:color w:val="000000"/>
                <w:sz w:val="15"/>
                <w:szCs w:val="15"/>
              </w:rPr>
              <w:t>79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32F702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EEFBB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3A4F26" w14:textId="77777777" w:rsidR="005C0745" w:rsidRDefault="005D6655">
            <w:pPr>
              <w:jc w:val="right"/>
              <w:rPr>
                <w:rFonts w:eastAsia="Arial" w:cs="Arial"/>
                <w:color w:val="000000"/>
                <w:sz w:val="15"/>
                <w:szCs w:val="15"/>
              </w:rPr>
            </w:pPr>
            <w:r>
              <w:rPr>
                <w:rFonts w:eastAsia="Arial" w:cs="Arial"/>
                <w:color w:val="000000"/>
                <w:sz w:val="15"/>
                <w:szCs w:val="15"/>
              </w:rPr>
              <w:t>79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FB5831"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734583"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2EBC70E9"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DAF11E9" w14:textId="77777777" w:rsidR="005C0745" w:rsidRDefault="005D6655">
            <w:pPr>
              <w:rPr>
                <w:rFonts w:eastAsia="Arial" w:cs="Arial"/>
                <w:color w:val="000000"/>
                <w:sz w:val="15"/>
                <w:szCs w:val="15"/>
              </w:rPr>
            </w:pPr>
            <w:r>
              <w:rPr>
                <w:rFonts w:eastAsia="Arial" w:cs="Arial"/>
                <w:color w:val="000000"/>
                <w:sz w:val="15"/>
                <w:szCs w:val="15"/>
              </w:rPr>
              <w:t>06 | Passysteem</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04F00FE" w14:textId="77777777" w:rsidR="005C0745" w:rsidRDefault="005D6655">
            <w:pPr>
              <w:jc w:val="right"/>
              <w:rPr>
                <w:rFonts w:eastAsia="Arial" w:cs="Arial"/>
                <w:color w:val="000000"/>
                <w:sz w:val="15"/>
                <w:szCs w:val="15"/>
              </w:rPr>
            </w:pPr>
            <w:r>
              <w:rPr>
                <w:rFonts w:eastAsia="Arial" w:cs="Arial"/>
                <w:color w:val="000000"/>
                <w:sz w:val="15"/>
                <w:szCs w:val="15"/>
              </w:rPr>
              <w:t>70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E5F8F4" w14:textId="77777777" w:rsidR="005C0745" w:rsidRDefault="005D6655">
            <w:pPr>
              <w:jc w:val="right"/>
              <w:rPr>
                <w:rFonts w:eastAsia="Arial" w:cs="Arial"/>
                <w:color w:val="000000"/>
                <w:sz w:val="15"/>
                <w:szCs w:val="15"/>
              </w:rPr>
            </w:pPr>
            <w:r>
              <w:rPr>
                <w:rFonts w:eastAsia="Arial" w:cs="Arial"/>
                <w:color w:val="000000"/>
                <w:sz w:val="15"/>
                <w:szCs w:val="15"/>
              </w:rPr>
              <w:t>78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8C529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849AD0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D7E955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C3326B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161B9C3" w14:textId="77777777" w:rsidR="005C0745" w:rsidRDefault="005D6655">
            <w:pPr>
              <w:jc w:val="right"/>
              <w:rPr>
                <w:rFonts w:eastAsia="Arial" w:cs="Arial"/>
                <w:color w:val="000000"/>
                <w:sz w:val="15"/>
                <w:szCs w:val="15"/>
              </w:rPr>
            </w:pPr>
            <w:r>
              <w:rPr>
                <w:rFonts w:eastAsia="Arial" w:cs="Arial"/>
                <w:color w:val="000000"/>
                <w:sz w:val="15"/>
                <w:szCs w:val="15"/>
              </w:rPr>
              <w:t>78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2041EA"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8D59D8"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005AB674"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447264" w14:textId="77777777" w:rsidR="005C0745" w:rsidRDefault="005D6655">
            <w:pPr>
              <w:rPr>
                <w:rFonts w:eastAsia="Arial" w:cs="Arial"/>
                <w:color w:val="000000"/>
                <w:sz w:val="15"/>
                <w:szCs w:val="15"/>
              </w:rPr>
            </w:pPr>
            <w:r>
              <w:rPr>
                <w:rFonts w:eastAsia="Arial" w:cs="Arial"/>
                <w:color w:val="000000"/>
                <w:sz w:val="15"/>
                <w:szCs w:val="15"/>
              </w:rPr>
              <w:t>07 | Vulgraadmeter</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2E50E56" w14:textId="77777777" w:rsidR="005C0745" w:rsidRDefault="005D6655">
            <w:pPr>
              <w:jc w:val="right"/>
              <w:rPr>
                <w:rFonts w:eastAsia="Arial" w:cs="Arial"/>
                <w:color w:val="000000"/>
                <w:sz w:val="15"/>
                <w:szCs w:val="15"/>
              </w:rPr>
            </w:pPr>
            <w:r>
              <w:rPr>
                <w:rFonts w:eastAsia="Arial" w:cs="Arial"/>
                <w:color w:val="000000"/>
                <w:sz w:val="15"/>
                <w:szCs w:val="15"/>
              </w:rPr>
              <w:t>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863F94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5F9C6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5009D7A" w14:textId="77777777" w:rsidR="005C0745" w:rsidRDefault="005D6655">
            <w:pPr>
              <w:jc w:val="right"/>
              <w:rPr>
                <w:rFonts w:eastAsia="Arial" w:cs="Arial"/>
                <w:color w:val="000000"/>
                <w:sz w:val="15"/>
                <w:szCs w:val="15"/>
              </w:rPr>
            </w:pPr>
            <w:r>
              <w:rPr>
                <w:rFonts w:eastAsia="Arial" w:cs="Arial"/>
                <w:color w:val="000000"/>
                <w:sz w:val="15"/>
                <w:szCs w:val="15"/>
              </w:rPr>
              <w:t>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A5F45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09A743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069ED1A" w14:textId="77777777" w:rsidR="005C0745" w:rsidRDefault="005D6655">
            <w:pPr>
              <w:jc w:val="right"/>
              <w:rPr>
                <w:rFonts w:eastAsia="Arial" w:cs="Arial"/>
                <w:color w:val="000000"/>
                <w:sz w:val="15"/>
                <w:szCs w:val="15"/>
              </w:rPr>
            </w:pPr>
            <w:r>
              <w:rPr>
                <w:rFonts w:eastAsia="Arial" w:cs="Arial"/>
                <w:color w:val="000000"/>
                <w:sz w:val="15"/>
                <w:szCs w:val="15"/>
              </w:rPr>
              <w:t>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AB9C6FA"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133811"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51B88CCE"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161E30" w14:textId="77777777" w:rsidR="005C0745" w:rsidRDefault="005D6655">
            <w:pPr>
              <w:rPr>
                <w:rFonts w:eastAsia="Arial" w:cs="Arial"/>
                <w:color w:val="000000"/>
                <w:sz w:val="15"/>
                <w:szCs w:val="15"/>
              </w:rPr>
            </w:pPr>
            <w:r>
              <w:rPr>
                <w:rFonts w:eastAsia="Arial" w:cs="Arial"/>
                <w:color w:val="000000"/>
                <w:sz w:val="15"/>
                <w:szCs w:val="15"/>
              </w:rPr>
              <w:t>08 | Ondergrondse containers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290EB0E" w14:textId="77777777" w:rsidR="005C0745" w:rsidRDefault="005D6655">
            <w:pPr>
              <w:jc w:val="right"/>
              <w:rPr>
                <w:rFonts w:eastAsia="Arial" w:cs="Arial"/>
                <w:color w:val="000000"/>
                <w:sz w:val="15"/>
                <w:szCs w:val="15"/>
              </w:rPr>
            </w:pPr>
            <w:r>
              <w:rPr>
                <w:rFonts w:eastAsia="Arial" w:cs="Arial"/>
                <w:color w:val="000000"/>
                <w:sz w:val="15"/>
                <w:szCs w:val="15"/>
              </w:rPr>
              <w:t>609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C967B9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0FFAF0" w14:textId="77777777" w:rsidR="005C0745" w:rsidRDefault="005D6655">
            <w:pPr>
              <w:jc w:val="right"/>
              <w:rPr>
                <w:rFonts w:eastAsia="Arial" w:cs="Arial"/>
                <w:color w:val="000000"/>
                <w:sz w:val="15"/>
                <w:szCs w:val="15"/>
              </w:rPr>
            </w:pPr>
            <w:r>
              <w:rPr>
                <w:rFonts w:eastAsia="Arial" w:cs="Arial"/>
                <w:color w:val="000000"/>
                <w:sz w:val="15"/>
                <w:szCs w:val="15"/>
              </w:rPr>
              <w:t>244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41AB40A" w14:textId="77777777" w:rsidR="005C0745" w:rsidRDefault="005D6655">
            <w:pPr>
              <w:jc w:val="right"/>
              <w:rPr>
                <w:rFonts w:eastAsia="Arial" w:cs="Arial"/>
                <w:color w:val="000000"/>
                <w:sz w:val="15"/>
                <w:szCs w:val="15"/>
              </w:rPr>
            </w:pPr>
            <w:r>
              <w:rPr>
                <w:rFonts w:eastAsia="Arial" w:cs="Arial"/>
                <w:color w:val="000000"/>
                <w:sz w:val="15"/>
                <w:szCs w:val="15"/>
              </w:rPr>
              <w:t>365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79980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6C95D4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60CD48C" w14:textId="77777777" w:rsidR="005C0745" w:rsidRDefault="005D6655">
            <w:pPr>
              <w:jc w:val="right"/>
              <w:rPr>
                <w:rFonts w:eastAsia="Arial" w:cs="Arial"/>
                <w:color w:val="000000"/>
                <w:sz w:val="15"/>
                <w:szCs w:val="15"/>
              </w:rPr>
            </w:pPr>
            <w:r>
              <w:rPr>
                <w:rFonts w:eastAsia="Arial" w:cs="Arial"/>
                <w:color w:val="000000"/>
                <w:sz w:val="15"/>
                <w:szCs w:val="15"/>
              </w:rPr>
              <w:t>609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542D195"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6F08FD"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964F662"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FE8BD6" w14:textId="77777777" w:rsidR="005C0745" w:rsidRDefault="005D6655">
            <w:pPr>
              <w:rPr>
                <w:rFonts w:eastAsia="Arial" w:cs="Arial"/>
                <w:color w:val="000000"/>
                <w:sz w:val="15"/>
                <w:szCs w:val="15"/>
              </w:rPr>
            </w:pPr>
            <w:r>
              <w:rPr>
                <w:rFonts w:eastAsia="Arial" w:cs="Arial"/>
                <w:color w:val="000000"/>
                <w:sz w:val="15"/>
                <w:szCs w:val="15"/>
              </w:rPr>
              <w:t>09 | Perscontainers Mijdrecht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34751C7" w14:textId="77777777" w:rsidR="005C0745" w:rsidRDefault="005D6655">
            <w:pPr>
              <w:jc w:val="right"/>
              <w:rPr>
                <w:rFonts w:eastAsia="Arial" w:cs="Arial"/>
                <w:color w:val="000000"/>
                <w:sz w:val="15"/>
                <w:szCs w:val="15"/>
              </w:rPr>
            </w:pPr>
            <w:r>
              <w:rPr>
                <w:rFonts w:eastAsia="Arial" w:cs="Arial"/>
                <w:color w:val="000000"/>
                <w:sz w:val="15"/>
                <w:szCs w:val="15"/>
              </w:rPr>
              <w:t>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219329B" w14:textId="77777777" w:rsidR="005C0745" w:rsidRDefault="005D6655">
            <w:pPr>
              <w:jc w:val="right"/>
              <w:rPr>
                <w:rFonts w:eastAsia="Arial" w:cs="Arial"/>
                <w:color w:val="000000"/>
                <w:sz w:val="15"/>
                <w:szCs w:val="15"/>
              </w:rPr>
            </w:pPr>
            <w:r>
              <w:rPr>
                <w:rFonts w:eastAsia="Arial" w:cs="Arial"/>
                <w:color w:val="000000"/>
                <w:sz w:val="15"/>
                <w:szCs w:val="15"/>
              </w:rPr>
              <w:t>26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B7530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2FA058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CB38DF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595EB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292AE13" w14:textId="77777777" w:rsidR="005C0745" w:rsidRDefault="005D6655">
            <w:pPr>
              <w:jc w:val="right"/>
              <w:rPr>
                <w:rFonts w:eastAsia="Arial" w:cs="Arial"/>
                <w:color w:val="000000"/>
                <w:sz w:val="15"/>
                <w:szCs w:val="15"/>
              </w:rPr>
            </w:pPr>
            <w:r>
              <w:rPr>
                <w:rFonts w:eastAsia="Arial" w:cs="Arial"/>
                <w:color w:val="000000"/>
                <w:sz w:val="15"/>
                <w:szCs w:val="15"/>
              </w:rPr>
              <w:t>26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02CFFD1" w14:textId="77777777" w:rsidR="005C0745" w:rsidRDefault="005D6655">
            <w:pPr>
              <w:jc w:val="right"/>
              <w:rPr>
                <w:rFonts w:eastAsia="Arial" w:cs="Arial"/>
                <w:color w:val="000000"/>
                <w:sz w:val="15"/>
                <w:szCs w:val="15"/>
              </w:rPr>
            </w:pPr>
            <w:r>
              <w:rPr>
                <w:rFonts w:eastAsia="Arial" w:cs="Arial"/>
                <w:color w:val="000000"/>
                <w:sz w:val="15"/>
                <w:szCs w:val="15"/>
              </w:rPr>
              <w:t>2020 - 2023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95EEADD"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7BE40154"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14CB5C4"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6E5E176" w14:textId="77777777" w:rsidR="005C0745" w:rsidRDefault="005D6655">
            <w:pPr>
              <w:jc w:val="right"/>
              <w:rPr>
                <w:rFonts w:eastAsia="Arial" w:cs="Arial"/>
                <w:color w:val="000000"/>
                <w:sz w:val="15"/>
                <w:szCs w:val="15"/>
              </w:rPr>
            </w:pPr>
            <w:r>
              <w:rPr>
                <w:rFonts w:eastAsia="Arial" w:cs="Arial"/>
                <w:b/>
                <w:bCs/>
                <w:color w:val="FFFFFF"/>
                <w:sz w:val="15"/>
                <w:szCs w:val="15"/>
              </w:rPr>
              <w:t>1.492</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C077416" w14:textId="77777777" w:rsidR="005C0745" w:rsidRDefault="005D6655">
            <w:pPr>
              <w:jc w:val="right"/>
              <w:rPr>
                <w:rFonts w:eastAsia="Arial" w:cs="Arial"/>
                <w:color w:val="000000"/>
                <w:sz w:val="15"/>
                <w:szCs w:val="15"/>
              </w:rPr>
            </w:pPr>
            <w:r>
              <w:rPr>
                <w:rFonts w:eastAsia="Arial" w:cs="Arial"/>
                <w:b/>
                <w:bCs/>
                <w:color w:val="FFFFFF"/>
                <w:sz w:val="15"/>
                <w:szCs w:val="15"/>
              </w:rPr>
              <w:t>212</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4FD5DE9" w14:textId="77777777" w:rsidR="005C0745" w:rsidRDefault="005D6655">
            <w:pPr>
              <w:jc w:val="right"/>
              <w:rPr>
                <w:rFonts w:eastAsia="Arial" w:cs="Arial"/>
                <w:color w:val="000000"/>
                <w:sz w:val="15"/>
                <w:szCs w:val="15"/>
              </w:rPr>
            </w:pPr>
            <w:r>
              <w:rPr>
                <w:rFonts w:eastAsia="Arial" w:cs="Arial"/>
                <w:b/>
                <w:bCs/>
                <w:color w:val="FFFFFF"/>
                <w:sz w:val="15"/>
                <w:szCs w:val="15"/>
              </w:rPr>
              <w:t>390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7089F78" w14:textId="77777777" w:rsidR="005C0745" w:rsidRDefault="005D6655">
            <w:pPr>
              <w:jc w:val="right"/>
              <w:rPr>
                <w:rFonts w:eastAsia="Arial" w:cs="Arial"/>
                <w:color w:val="000000"/>
                <w:sz w:val="15"/>
                <w:szCs w:val="15"/>
              </w:rPr>
            </w:pPr>
            <w:r>
              <w:rPr>
                <w:rFonts w:eastAsia="Arial" w:cs="Arial"/>
                <w:b/>
                <w:bCs/>
                <w:color w:val="FFFFFF"/>
                <w:sz w:val="15"/>
                <w:szCs w:val="15"/>
              </w:rPr>
              <w:t>902</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0DA80C1"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98A54DD"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AE67995" w14:textId="77777777" w:rsidR="005C0745" w:rsidRDefault="005D6655">
            <w:pPr>
              <w:jc w:val="right"/>
              <w:rPr>
                <w:rFonts w:eastAsia="Arial" w:cs="Arial"/>
                <w:color w:val="000000"/>
                <w:sz w:val="15"/>
                <w:szCs w:val="15"/>
              </w:rPr>
            </w:pPr>
            <w:r>
              <w:rPr>
                <w:rFonts w:eastAsia="Arial" w:cs="Arial"/>
                <w:b/>
                <w:bCs/>
                <w:color w:val="FFFFFF"/>
                <w:sz w:val="15"/>
                <w:szCs w:val="15"/>
              </w:rPr>
              <w:t>1.504</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6D2EDB2"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4F591B8"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7513EA46" w14:textId="77777777" w:rsidR="005C0745" w:rsidRDefault="005D6655">
      <w:pPr>
        <w:rPr>
          <w:rFonts w:eastAsia="Arial" w:cs="Arial"/>
        </w:rPr>
      </w:pPr>
      <w:r>
        <w:rPr>
          <w:rFonts w:eastAsia="Arial" w:cs="Arial"/>
          <w:i/>
          <w:iCs/>
        </w:rPr>
        <w:lastRenderedPageBreak/>
        <w:t>Toelichting:</w:t>
      </w:r>
    </w:p>
    <w:p w14:paraId="180F7BE3" w14:textId="77777777" w:rsidR="005C0745" w:rsidRDefault="005D6655">
      <w:pPr>
        <w:rPr>
          <w:rFonts w:eastAsia="Arial" w:cs="Arial"/>
        </w:rPr>
      </w:pPr>
      <w:r>
        <w:rPr>
          <w:rFonts w:eastAsia="Arial" w:cs="Arial"/>
        </w:rPr>
        <w:t>We komen met voorstellen voor een andere wijze van heffing.</w:t>
      </w:r>
    </w:p>
    <w:p w14:paraId="25108211" w14:textId="77777777" w:rsidR="005C0745" w:rsidRDefault="005D6655">
      <w:pPr>
        <w:pStyle w:val="Kop5"/>
      </w:pPr>
      <w:r>
        <w:t>08 | Riolering</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3914"/>
        <w:gridCol w:w="593"/>
        <w:gridCol w:w="641"/>
        <w:gridCol w:w="410"/>
        <w:gridCol w:w="410"/>
        <w:gridCol w:w="410"/>
        <w:gridCol w:w="410"/>
        <w:gridCol w:w="518"/>
        <w:gridCol w:w="848"/>
        <w:gridCol w:w="900"/>
      </w:tblGrid>
      <w:tr w:rsidR="005C0745" w14:paraId="0D2A717B"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55A8E69"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E160983"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E77EFB6"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A33DC2D"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29299FE"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50C139CC"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05024BF"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0D9E7B8C"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3F65A44"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CF1A337"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D0F5DE2"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19165F8"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2019DC7"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30ECE74"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1A133F50"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6F70AD9C" w14:textId="77777777" w:rsidR="005C0745" w:rsidRDefault="005C0745">
            <w:pPr>
              <w:rPr>
                <w:rFonts w:eastAsia="Arial" w:cs="Arial"/>
                <w:b/>
                <w:bCs/>
                <w:color w:val="FFFFFF"/>
                <w:sz w:val="15"/>
                <w:szCs w:val="15"/>
              </w:rPr>
            </w:pPr>
          </w:p>
        </w:tc>
      </w:tr>
      <w:tr w:rsidR="005C0745" w14:paraId="1B4C4273"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D33854" w14:textId="77777777" w:rsidR="005C0745" w:rsidRDefault="005D6655">
            <w:pPr>
              <w:rPr>
                <w:rFonts w:eastAsia="Arial" w:cs="Arial"/>
                <w:color w:val="000000"/>
                <w:sz w:val="15"/>
                <w:szCs w:val="15"/>
              </w:rPr>
            </w:pPr>
            <w:r>
              <w:rPr>
                <w:rFonts w:eastAsia="Arial" w:cs="Arial"/>
                <w:color w:val="000000"/>
                <w:sz w:val="15"/>
                <w:szCs w:val="15"/>
              </w:rPr>
              <w:t>01 | Maatregelen klimaatadaptie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524B39A"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C0AE08D" w14:textId="77777777" w:rsidR="005C0745" w:rsidRDefault="005D6655">
            <w:pPr>
              <w:jc w:val="right"/>
              <w:rPr>
                <w:rFonts w:eastAsia="Arial" w:cs="Arial"/>
                <w:color w:val="000000"/>
                <w:sz w:val="15"/>
                <w:szCs w:val="15"/>
              </w:rPr>
            </w:pPr>
            <w:r>
              <w:rPr>
                <w:rFonts w:eastAsia="Arial" w:cs="Arial"/>
                <w:color w:val="000000"/>
                <w:sz w:val="15"/>
                <w:szCs w:val="15"/>
              </w:rPr>
              <w:t>30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855779B" w14:textId="77777777" w:rsidR="005C0745" w:rsidRDefault="005D6655">
            <w:pPr>
              <w:jc w:val="right"/>
              <w:rPr>
                <w:rFonts w:eastAsia="Arial" w:cs="Arial"/>
                <w:color w:val="000000"/>
                <w:sz w:val="15"/>
                <w:szCs w:val="15"/>
              </w:rPr>
            </w:pPr>
            <w:r>
              <w:rPr>
                <w:rFonts w:eastAsia="Arial" w:cs="Arial"/>
                <w:color w:val="000000"/>
                <w:sz w:val="15"/>
                <w:szCs w:val="15"/>
              </w:rPr>
              <w:t>170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DA7537"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4CF74D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C2C00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4E1F3D"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115EAC"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869BB89"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7B5804EF"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79DFAC9" w14:textId="77777777" w:rsidR="005C0745" w:rsidRDefault="005D6655">
            <w:pPr>
              <w:rPr>
                <w:rFonts w:eastAsia="Arial" w:cs="Arial"/>
                <w:color w:val="000000"/>
                <w:sz w:val="15"/>
                <w:szCs w:val="15"/>
              </w:rPr>
            </w:pPr>
            <w:r>
              <w:rPr>
                <w:rFonts w:eastAsia="Arial" w:cs="Arial"/>
                <w:color w:val="000000"/>
                <w:sz w:val="15"/>
                <w:szCs w:val="15"/>
              </w:rPr>
              <w:t>02 | Vervangen riolering Burgemeester Haitsmaplein in Mijdrecht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2AAD605" w14:textId="77777777" w:rsidR="005C0745" w:rsidRDefault="005D6655">
            <w:pPr>
              <w:jc w:val="right"/>
              <w:rPr>
                <w:rFonts w:eastAsia="Arial" w:cs="Arial"/>
                <w:color w:val="000000"/>
                <w:sz w:val="15"/>
                <w:szCs w:val="15"/>
              </w:rPr>
            </w:pPr>
            <w:r>
              <w:rPr>
                <w:rFonts w:eastAsia="Arial" w:cs="Arial"/>
                <w:color w:val="000000"/>
                <w:sz w:val="15"/>
                <w:szCs w:val="15"/>
              </w:rPr>
              <w:t>300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EE17853" w14:textId="77777777" w:rsidR="005C0745" w:rsidRDefault="005D6655">
            <w:pPr>
              <w:jc w:val="right"/>
              <w:rPr>
                <w:rFonts w:eastAsia="Arial" w:cs="Arial"/>
                <w:color w:val="000000"/>
                <w:sz w:val="15"/>
                <w:szCs w:val="15"/>
              </w:rPr>
            </w:pPr>
            <w:r>
              <w:rPr>
                <w:rFonts w:eastAsia="Arial" w:cs="Arial"/>
                <w:color w:val="000000"/>
                <w:sz w:val="15"/>
                <w:szCs w:val="15"/>
              </w:rPr>
              <w:t>195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D1E151" w14:textId="77777777" w:rsidR="005C0745" w:rsidRDefault="005D6655">
            <w:pPr>
              <w:jc w:val="right"/>
              <w:rPr>
                <w:rFonts w:eastAsia="Arial" w:cs="Arial"/>
                <w:color w:val="000000"/>
                <w:sz w:val="15"/>
                <w:szCs w:val="15"/>
              </w:rPr>
            </w:pPr>
            <w:r>
              <w:rPr>
                <w:rFonts w:eastAsia="Arial" w:cs="Arial"/>
                <w:color w:val="000000"/>
                <w:sz w:val="15"/>
                <w:szCs w:val="15"/>
              </w:rPr>
              <w:t>105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0BDC01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A7FCA4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8043B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AB36EBE" w14:textId="77777777" w:rsidR="005C0745" w:rsidRDefault="005D6655">
            <w:pPr>
              <w:jc w:val="right"/>
              <w:rPr>
                <w:rFonts w:eastAsia="Arial" w:cs="Arial"/>
                <w:color w:val="000000"/>
                <w:sz w:val="15"/>
                <w:szCs w:val="15"/>
              </w:rPr>
            </w:pPr>
            <w:r>
              <w:rPr>
                <w:rFonts w:eastAsia="Arial" w:cs="Arial"/>
                <w:color w:val="000000"/>
                <w:sz w:val="15"/>
                <w:szCs w:val="15"/>
              </w:rPr>
              <w:t>300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0AC5B00"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2BB8A8"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43ADCE3"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AC22C99" w14:textId="77777777" w:rsidR="005C0745" w:rsidRDefault="005D6655">
            <w:pPr>
              <w:rPr>
                <w:rFonts w:eastAsia="Arial" w:cs="Arial"/>
                <w:color w:val="000000"/>
                <w:sz w:val="15"/>
                <w:szCs w:val="15"/>
              </w:rPr>
            </w:pPr>
            <w:r>
              <w:rPr>
                <w:rFonts w:eastAsia="Arial" w:cs="Arial"/>
                <w:color w:val="000000"/>
                <w:sz w:val="15"/>
                <w:szCs w:val="15"/>
              </w:rPr>
              <w:t>03 | Vervanging en renovatie 2021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635D974"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AE3F1F5" w14:textId="77777777" w:rsidR="005C0745" w:rsidRDefault="005D6655">
            <w:pPr>
              <w:jc w:val="right"/>
              <w:rPr>
                <w:rFonts w:eastAsia="Arial" w:cs="Arial"/>
                <w:color w:val="000000"/>
                <w:sz w:val="15"/>
                <w:szCs w:val="15"/>
              </w:rPr>
            </w:pPr>
            <w:r>
              <w:rPr>
                <w:rFonts w:eastAsia="Arial" w:cs="Arial"/>
                <w:color w:val="000000"/>
                <w:sz w:val="15"/>
                <w:szCs w:val="15"/>
              </w:rPr>
              <w:t>68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5C63465" w14:textId="77777777" w:rsidR="005C0745" w:rsidRDefault="005D6655">
            <w:pPr>
              <w:jc w:val="right"/>
              <w:rPr>
                <w:rFonts w:eastAsia="Arial" w:cs="Arial"/>
                <w:color w:val="000000"/>
                <w:sz w:val="15"/>
                <w:szCs w:val="15"/>
              </w:rPr>
            </w:pPr>
            <w:r>
              <w:rPr>
                <w:rFonts w:eastAsia="Arial" w:cs="Arial"/>
                <w:color w:val="000000"/>
                <w:sz w:val="15"/>
                <w:szCs w:val="15"/>
              </w:rPr>
              <w:t>132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FD4F23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75CF4A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421BDBA"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783801"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093104"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3AA3834"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158D8E73"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138BA91" w14:textId="77777777" w:rsidR="005C0745" w:rsidRDefault="005D6655">
            <w:pPr>
              <w:rPr>
                <w:rFonts w:eastAsia="Arial" w:cs="Arial"/>
                <w:color w:val="000000"/>
                <w:sz w:val="15"/>
                <w:szCs w:val="15"/>
              </w:rPr>
            </w:pPr>
            <w:r>
              <w:rPr>
                <w:rFonts w:eastAsia="Arial" w:cs="Arial"/>
                <w:color w:val="000000"/>
                <w:sz w:val="15"/>
                <w:szCs w:val="15"/>
              </w:rPr>
              <w:t>04 | Vervanging en renovatie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85A3F2C"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361D1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C06548A"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E62EE4" w14:textId="77777777" w:rsidR="005C0745" w:rsidRDefault="005D6655">
            <w:pPr>
              <w:jc w:val="right"/>
              <w:rPr>
                <w:rFonts w:eastAsia="Arial" w:cs="Arial"/>
                <w:color w:val="000000"/>
                <w:sz w:val="15"/>
                <w:szCs w:val="15"/>
              </w:rPr>
            </w:pPr>
            <w:r>
              <w:rPr>
                <w:rFonts w:eastAsia="Arial" w:cs="Arial"/>
                <w:color w:val="000000"/>
                <w:sz w:val="15"/>
                <w:szCs w:val="15"/>
              </w:rPr>
              <w:t>100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EA1A4F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41694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A7167D9" w14:textId="77777777" w:rsidR="005C0745" w:rsidRDefault="005D6655">
            <w:pPr>
              <w:jc w:val="right"/>
              <w:rPr>
                <w:rFonts w:eastAsia="Arial" w:cs="Arial"/>
                <w:color w:val="000000"/>
                <w:sz w:val="15"/>
                <w:szCs w:val="15"/>
              </w:rPr>
            </w:pPr>
            <w:r>
              <w:rPr>
                <w:rFonts w:eastAsia="Arial" w:cs="Arial"/>
                <w:color w:val="000000"/>
                <w:sz w:val="15"/>
                <w:szCs w:val="15"/>
              </w:rPr>
              <w:t>200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BA99E23"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524884B"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40B7585F"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29E8626" w14:textId="77777777" w:rsidR="005C0745" w:rsidRDefault="005D6655">
            <w:pPr>
              <w:rPr>
                <w:rFonts w:eastAsia="Arial" w:cs="Arial"/>
                <w:color w:val="000000"/>
                <w:sz w:val="15"/>
                <w:szCs w:val="15"/>
              </w:rPr>
            </w:pPr>
            <w:r>
              <w:rPr>
                <w:rFonts w:eastAsia="Arial" w:cs="Arial"/>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68D5EBC" w14:textId="77777777" w:rsidR="005C0745" w:rsidRDefault="005D6655">
            <w:pPr>
              <w:jc w:val="right"/>
              <w:rPr>
                <w:rFonts w:eastAsia="Arial" w:cs="Arial"/>
                <w:color w:val="000000"/>
                <w:sz w:val="15"/>
                <w:szCs w:val="15"/>
              </w:rPr>
            </w:pPr>
            <w:r>
              <w:rPr>
                <w:rFonts w:eastAsia="Arial" w:cs="Arial"/>
                <w:color w:val="FFFFFF"/>
                <w:sz w:val="15"/>
                <w:szCs w:val="15"/>
              </w:rPr>
              <w:t>900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87820BF" w14:textId="77777777" w:rsidR="005C0745" w:rsidRDefault="005D6655">
            <w:pPr>
              <w:jc w:val="right"/>
              <w:rPr>
                <w:rFonts w:eastAsia="Arial" w:cs="Arial"/>
                <w:color w:val="000000"/>
                <w:sz w:val="15"/>
                <w:szCs w:val="15"/>
              </w:rPr>
            </w:pPr>
            <w:r>
              <w:rPr>
                <w:rFonts w:eastAsia="Arial" w:cs="Arial"/>
                <w:color w:val="FFFFFF"/>
                <w:sz w:val="15"/>
                <w:szCs w:val="15"/>
              </w:rPr>
              <w:t>293</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38D200B" w14:textId="77777777" w:rsidR="005C0745" w:rsidRDefault="005D6655">
            <w:pPr>
              <w:jc w:val="right"/>
              <w:rPr>
                <w:rFonts w:eastAsia="Arial" w:cs="Arial"/>
                <w:color w:val="000000"/>
                <w:sz w:val="15"/>
                <w:szCs w:val="15"/>
              </w:rPr>
            </w:pPr>
            <w:r>
              <w:rPr>
                <w:rFonts w:eastAsia="Arial" w:cs="Arial"/>
                <w:color w:val="FFFFFF"/>
                <w:sz w:val="15"/>
                <w:szCs w:val="15"/>
              </w:rPr>
              <w:t>507</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8132BFA" w14:textId="77777777" w:rsidR="005C0745" w:rsidRDefault="005D6655">
            <w:pPr>
              <w:jc w:val="right"/>
              <w:rPr>
                <w:rFonts w:eastAsia="Arial" w:cs="Arial"/>
                <w:color w:val="000000"/>
                <w:sz w:val="15"/>
                <w:szCs w:val="15"/>
              </w:rPr>
            </w:pPr>
            <w:r>
              <w:rPr>
                <w:rFonts w:eastAsia="Arial" w:cs="Arial"/>
                <w:color w:val="FFFFFF"/>
                <w:sz w:val="15"/>
                <w:szCs w:val="15"/>
              </w:rPr>
              <w:t>100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28AD189" w14:textId="77777777" w:rsidR="005C0745" w:rsidRDefault="005D6655">
            <w:pPr>
              <w:jc w:val="right"/>
              <w:rPr>
                <w:rFonts w:eastAsia="Arial" w:cs="Arial"/>
                <w:color w:val="000000"/>
                <w:sz w:val="15"/>
                <w:szCs w:val="15"/>
              </w:rPr>
            </w:pPr>
            <w:r>
              <w:rPr>
                <w:rFonts w:eastAsia="Arial" w:cs="Arial"/>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2956C0F" w14:textId="77777777" w:rsidR="005C0745" w:rsidRDefault="005D6655">
            <w:pPr>
              <w:jc w:val="right"/>
              <w:rPr>
                <w:rFonts w:eastAsia="Arial" w:cs="Arial"/>
                <w:color w:val="000000"/>
                <w:sz w:val="15"/>
                <w:szCs w:val="15"/>
              </w:rPr>
            </w:pPr>
            <w:r>
              <w:rPr>
                <w:rFonts w:eastAsia="Arial" w:cs="Arial"/>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95F3585" w14:textId="77777777" w:rsidR="005C0745" w:rsidRDefault="005D6655">
            <w:pPr>
              <w:jc w:val="right"/>
              <w:rPr>
                <w:rFonts w:eastAsia="Arial" w:cs="Arial"/>
                <w:color w:val="000000"/>
                <w:sz w:val="15"/>
                <w:szCs w:val="15"/>
              </w:rPr>
            </w:pPr>
            <w:r>
              <w:rPr>
                <w:rFonts w:eastAsia="Arial" w:cs="Arial"/>
                <w:color w:val="FFFFFF"/>
                <w:sz w:val="15"/>
                <w:szCs w:val="15"/>
              </w:rPr>
              <w:t>900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4950065"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33CDB57"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54C5FE17" w14:textId="77777777" w:rsidR="005C0745" w:rsidRDefault="005D6655">
      <w:pPr>
        <w:rPr>
          <w:rFonts w:eastAsia="Arial" w:cs="Arial"/>
        </w:rPr>
      </w:pPr>
      <w:r>
        <w:rPr>
          <w:rFonts w:eastAsia="Arial" w:cs="Arial"/>
          <w:i/>
          <w:iCs/>
        </w:rPr>
        <w:t>Toelichting:</w:t>
      </w:r>
    </w:p>
    <w:p w14:paraId="4AB1A06E" w14:textId="77777777" w:rsidR="005C0745" w:rsidRDefault="005D6655">
      <w:pPr>
        <w:rPr>
          <w:rFonts w:eastAsia="Arial" w:cs="Arial"/>
        </w:rPr>
      </w:pPr>
      <w:r>
        <w:rPr>
          <w:rFonts w:eastAsia="Arial" w:cs="Arial"/>
        </w:rPr>
        <w:t>Geen aanpassing op looptijd of budget.</w:t>
      </w:r>
    </w:p>
    <w:p w14:paraId="1B648144" w14:textId="77777777" w:rsidR="005C0745" w:rsidRDefault="005D6655">
      <w:pPr>
        <w:pStyle w:val="Kop5"/>
      </w:pPr>
      <w:r>
        <w:t>09 | Vastgoed</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3122"/>
        <w:gridCol w:w="648"/>
        <w:gridCol w:w="740"/>
        <w:gridCol w:w="493"/>
        <w:gridCol w:w="493"/>
        <w:gridCol w:w="493"/>
        <w:gridCol w:w="493"/>
        <w:gridCol w:w="584"/>
        <w:gridCol w:w="957"/>
        <w:gridCol w:w="1031"/>
      </w:tblGrid>
      <w:tr w:rsidR="005C0745" w14:paraId="1DD9914E"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9BFD75B"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FB5AD1A"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7BE9FC8"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7046D42"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3FE06042"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11F68C7C"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EA82232"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334AF3B"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73346D2"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530BEB4"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A10E61D"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558E7F0"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EC6B043"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764DE86"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43B96889"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AEC2FE7" w14:textId="77777777" w:rsidR="005C0745" w:rsidRDefault="005C0745">
            <w:pPr>
              <w:rPr>
                <w:rFonts w:eastAsia="Arial" w:cs="Arial"/>
                <w:b/>
                <w:bCs/>
                <w:color w:val="FFFFFF"/>
                <w:sz w:val="15"/>
                <w:szCs w:val="15"/>
              </w:rPr>
            </w:pPr>
          </w:p>
        </w:tc>
      </w:tr>
      <w:tr w:rsidR="005C0745" w14:paraId="62EF7897"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A78232D" w14:textId="77777777" w:rsidR="005C0745" w:rsidRDefault="005D6655">
            <w:pPr>
              <w:rPr>
                <w:rFonts w:eastAsia="Arial" w:cs="Arial"/>
                <w:color w:val="000000"/>
                <w:sz w:val="15"/>
                <w:szCs w:val="15"/>
              </w:rPr>
            </w:pPr>
            <w:r>
              <w:rPr>
                <w:rFonts w:eastAsia="Arial" w:cs="Arial"/>
                <w:color w:val="000000"/>
                <w:sz w:val="15"/>
                <w:szCs w:val="15"/>
              </w:rPr>
              <w:t>01 | Brandweerkazerne Abcoude</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DEA3CAE" w14:textId="77777777" w:rsidR="005C0745" w:rsidRDefault="005D6655">
            <w:pPr>
              <w:jc w:val="right"/>
              <w:rPr>
                <w:rFonts w:eastAsia="Arial" w:cs="Arial"/>
                <w:color w:val="000000"/>
                <w:sz w:val="15"/>
                <w:szCs w:val="15"/>
              </w:rPr>
            </w:pPr>
            <w:r>
              <w:rPr>
                <w:rFonts w:eastAsia="Arial" w:cs="Arial"/>
                <w:color w:val="000000"/>
                <w:sz w:val="15"/>
                <w:szCs w:val="15"/>
              </w:rPr>
              <w:t>242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26B60E" w14:textId="77777777" w:rsidR="005C0745" w:rsidRDefault="005D6655">
            <w:pPr>
              <w:jc w:val="right"/>
              <w:rPr>
                <w:rFonts w:eastAsia="Arial" w:cs="Arial"/>
                <w:color w:val="000000"/>
                <w:sz w:val="15"/>
                <w:szCs w:val="15"/>
              </w:rPr>
            </w:pPr>
            <w:r>
              <w:rPr>
                <w:rFonts w:eastAsia="Arial" w:cs="Arial"/>
                <w:color w:val="000000"/>
                <w:sz w:val="15"/>
                <w:szCs w:val="15"/>
              </w:rPr>
              <w:t>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22FE90" w14:textId="77777777" w:rsidR="005C0745" w:rsidRDefault="005D6655">
            <w:pPr>
              <w:jc w:val="right"/>
              <w:rPr>
                <w:rFonts w:eastAsia="Arial" w:cs="Arial"/>
                <w:color w:val="000000"/>
                <w:sz w:val="15"/>
                <w:szCs w:val="15"/>
              </w:rPr>
            </w:pPr>
            <w:r>
              <w:rPr>
                <w:rFonts w:eastAsia="Arial" w:cs="Arial"/>
                <w:color w:val="000000"/>
                <w:sz w:val="15"/>
                <w:szCs w:val="15"/>
              </w:rPr>
              <w:t>241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F8CE57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4B78D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66D66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93CC7AD" w14:textId="77777777" w:rsidR="005C0745" w:rsidRDefault="005D6655">
            <w:pPr>
              <w:jc w:val="right"/>
              <w:rPr>
                <w:rFonts w:eastAsia="Arial" w:cs="Arial"/>
                <w:color w:val="000000"/>
                <w:sz w:val="15"/>
                <w:szCs w:val="15"/>
              </w:rPr>
            </w:pPr>
            <w:r>
              <w:rPr>
                <w:rFonts w:eastAsia="Arial" w:cs="Arial"/>
                <w:color w:val="000000"/>
                <w:sz w:val="15"/>
                <w:szCs w:val="15"/>
              </w:rPr>
              <w:t>242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C4F48A" w14:textId="77777777" w:rsidR="005C0745" w:rsidRDefault="005D6655">
            <w:pPr>
              <w:jc w:val="right"/>
              <w:rPr>
                <w:rFonts w:eastAsia="Arial" w:cs="Arial"/>
                <w:color w:val="000000"/>
                <w:sz w:val="15"/>
                <w:szCs w:val="15"/>
              </w:rPr>
            </w:pPr>
            <w:r>
              <w:rPr>
                <w:rFonts w:eastAsia="Arial" w:cs="Arial"/>
                <w:color w:val="000000"/>
                <w:sz w:val="15"/>
                <w:szCs w:val="15"/>
              </w:rPr>
              <w:t>2021 - 2022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DE630EA"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E9FDAAC"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F2352A" w14:textId="77777777" w:rsidR="005C0745" w:rsidRDefault="005D6655">
            <w:pPr>
              <w:rPr>
                <w:rFonts w:eastAsia="Arial" w:cs="Arial"/>
                <w:color w:val="000000"/>
                <w:sz w:val="15"/>
                <w:szCs w:val="15"/>
              </w:rPr>
            </w:pPr>
            <w:r>
              <w:rPr>
                <w:rFonts w:eastAsia="Arial" w:cs="Arial"/>
                <w:color w:val="000000"/>
                <w:sz w:val="15"/>
                <w:szCs w:val="15"/>
              </w:rPr>
              <w:t>02 | Brandweerkazerne Mijdrecht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1EE4CD9" w14:textId="77777777" w:rsidR="005C0745" w:rsidRDefault="005D6655">
            <w:pPr>
              <w:jc w:val="right"/>
              <w:rPr>
                <w:rFonts w:eastAsia="Arial" w:cs="Arial"/>
                <w:color w:val="000000"/>
                <w:sz w:val="15"/>
                <w:szCs w:val="15"/>
              </w:rPr>
            </w:pPr>
            <w:r>
              <w:rPr>
                <w:rFonts w:eastAsia="Arial" w:cs="Arial"/>
                <w:color w:val="000000"/>
                <w:sz w:val="15"/>
                <w:szCs w:val="15"/>
              </w:rPr>
              <w:t>599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06EA56" w14:textId="77777777" w:rsidR="005C0745" w:rsidRDefault="005D6655">
            <w:pPr>
              <w:jc w:val="right"/>
              <w:rPr>
                <w:rFonts w:eastAsia="Arial" w:cs="Arial"/>
                <w:color w:val="000000"/>
                <w:sz w:val="15"/>
                <w:szCs w:val="15"/>
              </w:rPr>
            </w:pPr>
            <w:r>
              <w:rPr>
                <w:rFonts w:eastAsia="Arial" w:cs="Arial"/>
                <w:color w:val="000000"/>
                <w:sz w:val="15"/>
                <w:szCs w:val="15"/>
              </w:rPr>
              <w:t>505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A58C65A" w14:textId="77777777" w:rsidR="005C0745" w:rsidRDefault="005D6655">
            <w:pPr>
              <w:jc w:val="right"/>
              <w:rPr>
                <w:rFonts w:eastAsia="Arial" w:cs="Arial"/>
                <w:color w:val="000000"/>
                <w:sz w:val="15"/>
                <w:szCs w:val="15"/>
              </w:rPr>
            </w:pPr>
            <w:r>
              <w:rPr>
                <w:rFonts w:eastAsia="Arial" w:cs="Arial"/>
                <w:color w:val="000000"/>
                <w:sz w:val="15"/>
                <w:szCs w:val="15"/>
              </w:rPr>
              <w:t>94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ABE2DC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CEE34C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6AC2A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BB5CA3" w14:textId="77777777" w:rsidR="005C0745" w:rsidRDefault="005D6655">
            <w:pPr>
              <w:jc w:val="right"/>
              <w:rPr>
                <w:rFonts w:eastAsia="Arial" w:cs="Arial"/>
                <w:color w:val="000000"/>
                <w:sz w:val="15"/>
                <w:szCs w:val="15"/>
              </w:rPr>
            </w:pPr>
            <w:r>
              <w:rPr>
                <w:rFonts w:eastAsia="Arial" w:cs="Arial"/>
                <w:color w:val="000000"/>
                <w:sz w:val="15"/>
                <w:szCs w:val="15"/>
              </w:rPr>
              <w:t>599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1DDA160"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849046"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BB8E02E"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94BB19" w14:textId="77777777" w:rsidR="005C0745" w:rsidRDefault="005D6655">
            <w:pPr>
              <w:rPr>
                <w:rFonts w:eastAsia="Arial" w:cs="Arial"/>
                <w:color w:val="000000"/>
                <w:sz w:val="15"/>
                <w:szCs w:val="15"/>
              </w:rPr>
            </w:pPr>
            <w:r>
              <w:rPr>
                <w:rFonts w:eastAsia="Arial" w:cs="Arial"/>
                <w:color w:val="000000"/>
                <w:sz w:val="15"/>
                <w:szCs w:val="15"/>
              </w:rPr>
              <w:t>03 | Brandweerkazerne Vinkeveen</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5DA73EB" w14:textId="77777777" w:rsidR="005C0745" w:rsidRDefault="005D6655">
            <w:pPr>
              <w:jc w:val="right"/>
              <w:rPr>
                <w:rFonts w:eastAsia="Arial" w:cs="Arial"/>
                <w:color w:val="000000"/>
                <w:sz w:val="15"/>
                <w:szCs w:val="15"/>
              </w:rPr>
            </w:pPr>
            <w:r>
              <w:rPr>
                <w:rFonts w:eastAsia="Arial" w:cs="Arial"/>
                <w:color w:val="000000"/>
                <w:sz w:val="15"/>
                <w:szCs w:val="15"/>
              </w:rPr>
              <w:t>820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89DBCF0" w14:textId="77777777" w:rsidR="005C0745" w:rsidRDefault="005D6655">
            <w:pPr>
              <w:jc w:val="right"/>
              <w:rPr>
                <w:rFonts w:eastAsia="Arial" w:cs="Arial"/>
                <w:color w:val="000000"/>
                <w:sz w:val="15"/>
                <w:szCs w:val="15"/>
              </w:rPr>
            </w:pPr>
            <w:r>
              <w:rPr>
                <w:rFonts w:eastAsia="Arial" w:cs="Arial"/>
                <w:color w:val="000000"/>
                <w:sz w:val="15"/>
                <w:szCs w:val="15"/>
              </w:rPr>
              <w:t>84</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666105D" w14:textId="77777777" w:rsidR="005C0745" w:rsidRDefault="005D6655">
            <w:pPr>
              <w:jc w:val="right"/>
              <w:rPr>
                <w:rFonts w:eastAsia="Arial" w:cs="Arial"/>
                <w:color w:val="000000"/>
                <w:sz w:val="15"/>
                <w:szCs w:val="15"/>
              </w:rPr>
            </w:pPr>
            <w:r>
              <w:rPr>
                <w:rFonts w:eastAsia="Arial" w:cs="Arial"/>
                <w:color w:val="000000"/>
                <w:sz w:val="15"/>
                <w:szCs w:val="15"/>
              </w:rPr>
              <w:t>736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8E9D12"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E2C9AD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03D527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B91A521" w14:textId="77777777" w:rsidR="005C0745" w:rsidRDefault="005D6655">
            <w:pPr>
              <w:jc w:val="right"/>
              <w:rPr>
                <w:rFonts w:eastAsia="Arial" w:cs="Arial"/>
                <w:color w:val="000000"/>
                <w:sz w:val="15"/>
                <w:szCs w:val="15"/>
              </w:rPr>
            </w:pPr>
            <w:r>
              <w:rPr>
                <w:rFonts w:eastAsia="Arial" w:cs="Arial"/>
                <w:color w:val="000000"/>
                <w:sz w:val="15"/>
                <w:szCs w:val="15"/>
              </w:rPr>
              <w:t>820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D78AD2B"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981DB7"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27D7547"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7D115D" w14:textId="77777777" w:rsidR="005C0745" w:rsidRDefault="005D6655">
            <w:pPr>
              <w:rPr>
                <w:rFonts w:eastAsia="Arial" w:cs="Arial"/>
                <w:color w:val="000000"/>
                <w:sz w:val="15"/>
                <w:szCs w:val="15"/>
              </w:rPr>
            </w:pPr>
            <w:r>
              <w:rPr>
                <w:rFonts w:eastAsia="Arial" w:cs="Arial"/>
                <w:color w:val="000000"/>
                <w:sz w:val="15"/>
                <w:szCs w:val="15"/>
              </w:rPr>
              <w:t>04 | Brandweerkazerne Wilnis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F0FEFA7" w14:textId="77777777" w:rsidR="005C0745" w:rsidRDefault="005D6655">
            <w:pPr>
              <w:jc w:val="right"/>
              <w:rPr>
                <w:rFonts w:eastAsia="Arial" w:cs="Arial"/>
                <w:color w:val="000000"/>
                <w:sz w:val="15"/>
                <w:szCs w:val="15"/>
              </w:rPr>
            </w:pPr>
            <w:r>
              <w:rPr>
                <w:rFonts w:eastAsia="Arial" w:cs="Arial"/>
                <w:color w:val="000000"/>
                <w:sz w:val="15"/>
                <w:szCs w:val="15"/>
              </w:rPr>
              <w:t>786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169D5D4" w14:textId="77777777" w:rsidR="005C0745" w:rsidRDefault="005D6655">
            <w:pPr>
              <w:jc w:val="right"/>
              <w:rPr>
                <w:rFonts w:eastAsia="Arial" w:cs="Arial"/>
                <w:color w:val="000000"/>
                <w:sz w:val="15"/>
                <w:szCs w:val="15"/>
              </w:rPr>
            </w:pPr>
            <w:r>
              <w:rPr>
                <w:rFonts w:eastAsia="Arial" w:cs="Arial"/>
                <w:color w:val="000000"/>
                <w:sz w:val="15"/>
                <w:szCs w:val="15"/>
              </w:rPr>
              <w:t>89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43CD8AB" w14:textId="77777777" w:rsidR="005C0745" w:rsidRDefault="005D6655">
            <w:pPr>
              <w:jc w:val="right"/>
              <w:rPr>
                <w:rFonts w:eastAsia="Arial" w:cs="Arial"/>
                <w:color w:val="000000"/>
                <w:sz w:val="15"/>
                <w:szCs w:val="15"/>
              </w:rPr>
            </w:pPr>
            <w:r>
              <w:rPr>
                <w:rFonts w:eastAsia="Arial" w:cs="Arial"/>
                <w:color w:val="000000"/>
                <w:sz w:val="15"/>
                <w:szCs w:val="15"/>
              </w:rPr>
              <w:t>206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D50E9DF" w14:textId="77777777" w:rsidR="005C0745" w:rsidRDefault="005D6655">
            <w:pPr>
              <w:jc w:val="right"/>
              <w:rPr>
                <w:rFonts w:eastAsia="Arial" w:cs="Arial"/>
                <w:color w:val="000000"/>
                <w:sz w:val="15"/>
                <w:szCs w:val="15"/>
              </w:rPr>
            </w:pPr>
            <w:r>
              <w:rPr>
                <w:rFonts w:eastAsia="Arial" w:cs="Arial"/>
                <w:color w:val="000000"/>
                <w:sz w:val="15"/>
                <w:szCs w:val="15"/>
              </w:rPr>
              <w:t>491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428D578"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92450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F6F98C7" w14:textId="77777777" w:rsidR="005C0745" w:rsidRDefault="005D6655">
            <w:pPr>
              <w:jc w:val="right"/>
              <w:rPr>
                <w:rFonts w:eastAsia="Arial" w:cs="Arial"/>
                <w:color w:val="000000"/>
                <w:sz w:val="15"/>
                <w:szCs w:val="15"/>
              </w:rPr>
            </w:pPr>
            <w:r>
              <w:rPr>
                <w:rFonts w:eastAsia="Arial" w:cs="Arial"/>
                <w:color w:val="000000"/>
                <w:sz w:val="15"/>
                <w:szCs w:val="15"/>
              </w:rPr>
              <w:t>786</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744E5B5" w14:textId="77777777" w:rsidR="005C0745" w:rsidRDefault="005D6655">
            <w:pPr>
              <w:jc w:val="right"/>
              <w:rPr>
                <w:rFonts w:eastAsia="Arial" w:cs="Arial"/>
                <w:color w:val="000000"/>
                <w:sz w:val="15"/>
                <w:szCs w:val="15"/>
              </w:rPr>
            </w:pPr>
            <w:r>
              <w:rPr>
                <w:rFonts w:eastAsia="Arial" w:cs="Arial"/>
                <w:color w:val="000000"/>
                <w:sz w:val="15"/>
                <w:szCs w:val="15"/>
              </w:rPr>
              <w:t>2020 - 2022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92D1B4E" w14:textId="77777777" w:rsidR="005C0745" w:rsidRDefault="005D6655">
            <w:pPr>
              <w:jc w:val="right"/>
              <w:rPr>
                <w:rFonts w:eastAsia="Arial" w:cs="Arial"/>
                <w:color w:val="000000"/>
                <w:sz w:val="15"/>
                <w:szCs w:val="15"/>
              </w:rPr>
            </w:pPr>
            <w:r>
              <w:rPr>
                <w:rFonts w:eastAsia="Arial" w:cs="Arial"/>
                <w:color w:val="000000"/>
                <w:sz w:val="15"/>
                <w:szCs w:val="15"/>
              </w:rPr>
              <w:t>Bijsturen</w:t>
            </w:r>
          </w:p>
        </w:tc>
      </w:tr>
      <w:tr w:rsidR="005C0745" w14:paraId="712C19A7"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208D486" w14:textId="77777777" w:rsidR="005C0745" w:rsidRDefault="005D6655">
            <w:pPr>
              <w:rPr>
                <w:rFonts w:eastAsia="Arial" w:cs="Arial"/>
                <w:color w:val="000000"/>
                <w:sz w:val="15"/>
                <w:szCs w:val="15"/>
              </w:rPr>
            </w:pPr>
            <w:r>
              <w:rPr>
                <w:rFonts w:eastAsia="Arial" w:cs="Arial"/>
                <w:color w:val="000000"/>
                <w:sz w:val="15"/>
                <w:szCs w:val="15"/>
              </w:rPr>
              <w:t>05 | Schoolcomplex Hofland</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7CDE735" w14:textId="77777777" w:rsidR="005C0745" w:rsidRDefault="005D6655">
            <w:pPr>
              <w:jc w:val="right"/>
              <w:rPr>
                <w:rFonts w:eastAsia="Arial" w:cs="Arial"/>
                <w:color w:val="000000"/>
                <w:sz w:val="15"/>
                <w:szCs w:val="15"/>
              </w:rPr>
            </w:pPr>
            <w:r>
              <w:rPr>
                <w:rFonts w:eastAsia="Arial" w:cs="Arial"/>
                <w:color w:val="000000"/>
                <w:sz w:val="15"/>
                <w:szCs w:val="15"/>
              </w:rPr>
              <w:t>6.050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12BB485" w14:textId="77777777" w:rsidR="005C0745" w:rsidRDefault="005D6655">
            <w:pPr>
              <w:jc w:val="right"/>
              <w:rPr>
                <w:rFonts w:eastAsia="Arial" w:cs="Arial"/>
                <w:color w:val="000000"/>
                <w:sz w:val="15"/>
                <w:szCs w:val="15"/>
              </w:rPr>
            </w:pPr>
            <w:r>
              <w:rPr>
                <w:rFonts w:eastAsia="Arial" w:cs="Arial"/>
                <w:color w:val="000000"/>
                <w:sz w:val="15"/>
                <w:szCs w:val="15"/>
              </w:rPr>
              <w:t>377</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B92B1B" w14:textId="77777777" w:rsidR="005C0745" w:rsidRDefault="005D6655">
            <w:pPr>
              <w:jc w:val="right"/>
              <w:rPr>
                <w:rFonts w:eastAsia="Arial" w:cs="Arial"/>
                <w:color w:val="000000"/>
                <w:sz w:val="15"/>
                <w:szCs w:val="15"/>
              </w:rPr>
            </w:pPr>
            <w:r>
              <w:rPr>
                <w:rFonts w:eastAsia="Arial" w:cs="Arial"/>
                <w:color w:val="000000"/>
                <w:sz w:val="15"/>
                <w:szCs w:val="15"/>
              </w:rPr>
              <w:t>-252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EB78E04" w14:textId="77777777" w:rsidR="005C0745" w:rsidRDefault="005D6655">
            <w:pPr>
              <w:jc w:val="right"/>
              <w:rPr>
                <w:rFonts w:eastAsia="Arial" w:cs="Arial"/>
                <w:color w:val="000000"/>
                <w:sz w:val="15"/>
                <w:szCs w:val="15"/>
              </w:rPr>
            </w:pPr>
            <w:r>
              <w:rPr>
                <w:rFonts w:eastAsia="Arial" w:cs="Arial"/>
                <w:color w:val="000000"/>
                <w:sz w:val="15"/>
                <w:szCs w:val="15"/>
              </w:rPr>
              <w:t>125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2CFF5D0" w14:textId="77777777" w:rsidR="005C0745" w:rsidRDefault="005D6655">
            <w:pPr>
              <w:jc w:val="right"/>
              <w:rPr>
                <w:rFonts w:eastAsia="Arial" w:cs="Arial"/>
                <w:color w:val="000000"/>
                <w:sz w:val="15"/>
                <w:szCs w:val="15"/>
              </w:rPr>
            </w:pPr>
            <w:r>
              <w:rPr>
                <w:rFonts w:eastAsia="Arial" w:cs="Arial"/>
                <w:color w:val="000000"/>
                <w:sz w:val="15"/>
                <w:szCs w:val="15"/>
              </w:rPr>
              <w:t>2.320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15F58A" w14:textId="77777777" w:rsidR="005C0745" w:rsidRDefault="005D6655">
            <w:pPr>
              <w:jc w:val="right"/>
              <w:rPr>
                <w:rFonts w:eastAsia="Arial" w:cs="Arial"/>
                <w:color w:val="000000"/>
                <w:sz w:val="15"/>
                <w:szCs w:val="15"/>
              </w:rPr>
            </w:pPr>
            <w:r>
              <w:rPr>
                <w:rFonts w:eastAsia="Arial" w:cs="Arial"/>
                <w:color w:val="000000"/>
                <w:sz w:val="15"/>
                <w:szCs w:val="15"/>
              </w:rPr>
              <w:t>3.480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79AC30" w14:textId="77777777" w:rsidR="005C0745" w:rsidRDefault="005D6655">
            <w:pPr>
              <w:jc w:val="right"/>
              <w:rPr>
                <w:rFonts w:eastAsia="Arial" w:cs="Arial"/>
                <w:color w:val="000000"/>
                <w:sz w:val="15"/>
                <w:szCs w:val="15"/>
              </w:rPr>
            </w:pPr>
            <w:r>
              <w:rPr>
                <w:rFonts w:eastAsia="Arial" w:cs="Arial"/>
                <w:color w:val="000000"/>
                <w:sz w:val="15"/>
                <w:szCs w:val="15"/>
              </w:rPr>
              <w:t>6.050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ECF8D6C" w14:textId="77777777" w:rsidR="005C0745" w:rsidRDefault="005D6655">
            <w:pPr>
              <w:jc w:val="right"/>
              <w:rPr>
                <w:rFonts w:eastAsia="Arial" w:cs="Arial"/>
                <w:color w:val="000000"/>
                <w:sz w:val="15"/>
                <w:szCs w:val="15"/>
              </w:rPr>
            </w:pPr>
            <w:r>
              <w:rPr>
                <w:rFonts w:eastAsia="Arial" w:cs="Arial"/>
                <w:color w:val="000000"/>
                <w:sz w:val="15"/>
                <w:szCs w:val="15"/>
              </w:rPr>
              <w:t>2019 - 2025</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B7135DC"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47573134"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3E108B0" w14:textId="77777777" w:rsidR="005C0745" w:rsidRDefault="005D6655">
            <w:pPr>
              <w:rPr>
                <w:rFonts w:eastAsia="Arial" w:cs="Arial"/>
                <w:color w:val="000000"/>
                <w:sz w:val="15"/>
                <w:szCs w:val="15"/>
              </w:rPr>
            </w:pPr>
            <w:r>
              <w:rPr>
                <w:rFonts w:eastAsia="Arial" w:cs="Arial"/>
                <w:color w:val="000000"/>
                <w:sz w:val="15"/>
                <w:szCs w:val="15"/>
              </w:rPr>
              <w:t>06 | Onderwijshuisvesting De Pijlstaart</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172CDE" w14:textId="77777777" w:rsidR="005C0745" w:rsidRDefault="005D6655">
            <w:pPr>
              <w:jc w:val="right"/>
              <w:rPr>
                <w:rFonts w:eastAsia="Arial" w:cs="Arial"/>
                <w:color w:val="000000"/>
                <w:sz w:val="15"/>
                <w:szCs w:val="15"/>
              </w:rPr>
            </w:pPr>
            <w:r>
              <w:rPr>
                <w:rFonts w:eastAsia="Arial" w:cs="Arial"/>
                <w:color w:val="000000"/>
                <w:sz w:val="15"/>
                <w:szCs w:val="15"/>
              </w:rPr>
              <w:t>1.890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3210DD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61C34F1" w14:textId="77777777" w:rsidR="005C0745" w:rsidRDefault="005D6655">
            <w:pPr>
              <w:jc w:val="right"/>
              <w:rPr>
                <w:rFonts w:eastAsia="Arial" w:cs="Arial"/>
                <w:color w:val="000000"/>
                <w:sz w:val="15"/>
                <w:szCs w:val="15"/>
              </w:rPr>
            </w:pPr>
            <w:r>
              <w:rPr>
                <w:rFonts w:eastAsia="Arial" w:cs="Arial"/>
                <w:color w:val="000000"/>
                <w:sz w:val="15"/>
                <w:szCs w:val="15"/>
              </w:rPr>
              <w:t>290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327BA7F" w14:textId="77777777" w:rsidR="005C0745" w:rsidRDefault="005D6655">
            <w:pPr>
              <w:jc w:val="right"/>
              <w:rPr>
                <w:rFonts w:eastAsia="Arial" w:cs="Arial"/>
                <w:color w:val="000000"/>
                <w:sz w:val="15"/>
                <w:szCs w:val="15"/>
              </w:rPr>
            </w:pPr>
            <w:r>
              <w:rPr>
                <w:rFonts w:eastAsia="Arial" w:cs="Arial"/>
                <w:color w:val="000000"/>
                <w:sz w:val="15"/>
                <w:szCs w:val="15"/>
              </w:rPr>
              <w:t>1.600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62A75C6"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F50C64"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4E91B89" w14:textId="77777777" w:rsidR="005C0745" w:rsidRDefault="005D6655">
            <w:pPr>
              <w:jc w:val="right"/>
              <w:rPr>
                <w:rFonts w:eastAsia="Arial" w:cs="Arial"/>
                <w:color w:val="000000"/>
                <w:sz w:val="15"/>
                <w:szCs w:val="15"/>
              </w:rPr>
            </w:pPr>
            <w:r>
              <w:rPr>
                <w:rFonts w:eastAsia="Arial" w:cs="Arial"/>
                <w:color w:val="000000"/>
                <w:sz w:val="15"/>
                <w:szCs w:val="15"/>
              </w:rPr>
              <w:t>1.890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DD2545A"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8FAC4A7"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0AA54D15"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077F83" w14:textId="77777777" w:rsidR="005C0745" w:rsidRDefault="005D6655">
            <w:pPr>
              <w:rPr>
                <w:rFonts w:eastAsia="Arial" w:cs="Arial"/>
                <w:color w:val="000000"/>
                <w:sz w:val="15"/>
                <w:szCs w:val="15"/>
              </w:rPr>
            </w:pPr>
            <w:r>
              <w:rPr>
                <w:rFonts w:eastAsia="Arial" w:cs="Arial"/>
                <w:color w:val="000000"/>
                <w:sz w:val="15"/>
                <w:szCs w:val="15"/>
              </w:rPr>
              <w:t>07 | Onderwijshuisvesting Twister</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5B3CCCE" w14:textId="77777777" w:rsidR="005C0745" w:rsidRDefault="005D6655">
            <w:pPr>
              <w:jc w:val="right"/>
              <w:rPr>
                <w:rFonts w:eastAsia="Arial" w:cs="Arial"/>
                <w:color w:val="000000"/>
                <w:sz w:val="15"/>
                <w:szCs w:val="15"/>
              </w:rPr>
            </w:pPr>
            <w:r>
              <w:rPr>
                <w:rFonts w:eastAsia="Arial" w:cs="Arial"/>
                <w:color w:val="000000"/>
                <w:sz w:val="15"/>
                <w:szCs w:val="15"/>
              </w:rPr>
              <w:t>213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C503B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A2CF160" w14:textId="77777777" w:rsidR="005C0745" w:rsidRDefault="005D6655">
            <w:pPr>
              <w:jc w:val="right"/>
              <w:rPr>
                <w:rFonts w:eastAsia="Arial" w:cs="Arial"/>
                <w:color w:val="000000"/>
                <w:sz w:val="15"/>
                <w:szCs w:val="15"/>
              </w:rPr>
            </w:pPr>
            <w:r>
              <w:rPr>
                <w:rFonts w:eastAsia="Arial" w:cs="Arial"/>
                <w:color w:val="000000"/>
                <w:sz w:val="15"/>
                <w:szCs w:val="15"/>
              </w:rPr>
              <w:t>213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934E4EB"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D3EB43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9942ED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4D6DDC7" w14:textId="77777777" w:rsidR="005C0745" w:rsidRDefault="005D6655">
            <w:pPr>
              <w:jc w:val="right"/>
              <w:rPr>
                <w:rFonts w:eastAsia="Arial" w:cs="Arial"/>
                <w:color w:val="000000"/>
                <w:sz w:val="15"/>
                <w:szCs w:val="15"/>
              </w:rPr>
            </w:pPr>
            <w:r>
              <w:rPr>
                <w:rFonts w:eastAsia="Arial" w:cs="Arial"/>
                <w:color w:val="000000"/>
                <w:sz w:val="15"/>
                <w:szCs w:val="15"/>
              </w:rPr>
              <w:t>213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2070120"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1C2D654"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37666FF0"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28ACCB7" w14:textId="77777777" w:rsidR="005C0745" w:rsidRDefault="005D6655">
            <w:pPr>
              <w:rPr>
                <w:rFonts w:eastAsia="Arial" w:cs="Arial"/>
                <w:color w:val="000000"/>
                <w:sz w:val="15"/>
                <w:szCs w:val="15"/>
              </w:rPr>
            </w:pPr>
            <w:r>
              <w:rPr>
                <w:rFonts w:eastAsia="Arial" w:cs="Arial"/>
                <w:color w:val="000000"/>
                <w:sz w:val="15"/>
                <w:szCs w:val="15"/>
              </w:rPr>
              <w:t>08 | Onderwijshuisvesting De Schakel</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1DC30CB" w14:textId="77777777" w:rsidR="005C0745" w:rsidRDefault="005D6655">
            <w:pPr>
              <w:jc w:val="right"/>
              <w:rPr>
                <w:rFonts w:eastAsia="Arial" w:cs="Arial"/>
                <w:color w:val="000000"/>
                <w:sz w:val="15"/>
                <w:szCs w:val="15"/>
              </w:rPr>
            </w:pPr>
            <w:r>
              <w:rPr>
                <w:rFonts w:eastAsia="Arial" w:cs="Arial"/>
                <w:color w:val="000000"/>
                <w:sz w:val="15"/>
                <w:szCs w:val="15"/>
              </w:rPr>
              <w:t>242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748AAF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9D2F688" w14:textId="77777777" w:rsidR="005C0745" w:rsidRDefault="005D6655">
            <w:pPr>
              <w:jc w:val="right"/>
              <w:rPr>
                <w:rFonts w:eastAsia="Arial" w:cs="Arial"/>
                <w:color w:val="000000"/>
                <w:sz w:val="15"/>
                <w:szCs w:val="15"/>
              </w:rPr>
            </w:pPr>
            <w:r>
              <w:rPr>
                <w:rFonts w:eastAsia="Arial" w:cs="Arial"/>
                <w:color w:val="000000"/>
                <w:sz w:val="15"/>
                <w:szCs w:val="15"/>
              </w:rPr>
              <w:t>242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D489979"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534772C"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8CCA00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236271" w14:textId="77777777" w:rsidR="005C0745" w:rsidRDefault="005D6655">
            <w:pPr>
              <w:jc w:val="right"/>
              <w:rPr>
                <w:rFonts w:eastAsia="Arial" w:cs="Arial"/>
                <w:color w:val="000000"/>
                <w:sz w:val="15"/>
                <w:szCs w:val="15"/>
              </w:rPr>
            </w:pPr>
            <w:r>
              <w:rPr>
                <w:rFonts w:eastAsia="Arial" w:cs="Arial"/>
                <w:color w:val="000000"/>
                <w:sz w:val="15"/>
                <w:szCs w:val="15"/>
              </w:rPr>
              <w:t>242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1844A3C" w14:textId="77777777" w:rsidR="005C0745" w:rsidRDefault="005D6655">
            <w:pPr>
              <w:jc w:val="right"/>
              <w:rPr>
                <w:rFonts w:eastAsia="Arial" w:cs="Arial"/>
                <w:color w:val="000000"/>
                <w:sz w:val="15"/>
                <w:szCs w:val="15"/>
              </w:rPr>
            </w:pPr>
            <w:r>
              <w:rPr>
                <w:rFonts w:eastAsia="Arial" w:cs="Arial"/>
                <w:color w:val="000000"/>
                <w:sz w:val="15"/>
                <w:szCs w:val="15"/>
              </w:rPr>
              <w:t>2022 - 2023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B20E10B"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5588EBF1"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FE11749" w14:textId="77777777" w:rsidR="005C0745" w:rsidRDefault="005D6655">
            <w:pPr>
              <w:rPr>
                <w:rFonts w:eastAsia="Arial" w:cs="Arial"/>
                <w:color w:val="000000"/>
                <w:sz w:val="15"/>
                <w:szCs w:val="15"/>
              </w:rPr>
            </w:pPr>
            <w:r>
              <w:rPr>
                <w:rFonts w:eastAsia="Arial" w:cs="Arial"/>
                <w:color w:val="000000"/>
                <w:sz w:val="15"/>
                <w:szCs w:val="15"/>
              </w:rPr>
              <w:t>09 | Aankoop grond provinciale weg N201</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9474834" w14:textId="77777777" w:rsidR="005C0745" w:rsidRDefault="005D6655">
            <w:pPr>
              <w:jc w:val="right"/>
              <w:rPr>
                <w:rFonts w:eastAsia="Arial" w:cs="Arial"/>
                <w:color w:val="000000"/>
                <w:sz w:val="15"/>
                <w:szCs w:val="15"/>
              </w:rPr>
            </w:pPr>
            <w:r>
              <w:rPr>
                <w:rFonts w:eastAsia="Arial" w:cs="Arial"/>
                <w:color w:val="000000"/>
                <w:sz w:val="15"/>
                <w:szCs w:val="15"/>
              </w:rPr>
              <w:t>989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EA9AFF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ED02544" w14:textId="77777777" w:rsidR="005C0745" w:rsidRDefault="005D6655">
            <w:pPr>
              <w:jc w:val="right"/>
              <w:rPr>
                <w:rFonts w:eastAsia="Arial" w:cs="Arial"/>
                <w:color w:val="000000"/>
                <w:sz w:val="15"/>
                <w:szCs w:val="15"/>
              </w:rPr>
            </w:pPr>
            <w:r>
              <w:rPr>
                <w:rFonts w:eastAsia="Arial" w:cs="Arial"/>
                <w:color w:val="000000"/>
                <w:sz w:val="15"/>
                <w:szCs w:val="15"/>
              </w:rPr>
              <w:t>989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23284AF"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719056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5F0A2A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4B9D7621" w14:textId="77777777" w:rsidR="005C0745" w:rsidRDefault="005D6655">
            <w:pPr>
              <w:jc w:val="right"/>
              <w:rPr>
                <w:rFonts w:eastAsia="Arial" w:cs="Arial"/>
                <w:color w:val="000000"/>
                <w:sz w:val="15"/>
                <w:szCs w:val="15"/>
              </w:rPr>
            </w:pPr>
            <w:r>
              <w:rPr>
                <w:rFonts w:eastAsia="Arial" w:cs="Arial"/>
                <w:color w:val="000000"/>
                <w:sz w:val="15"/>
                <w:szCs w:val="15"/>
              </w:rPr>
              <w:t>989</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72C99B10" w14:textId="77777777" w:rsidR="005C0745" w:rsidRDefault="005D6655">
            <w:pPr>
              <w:jc w:val="right"/>
              <w:rPr>
                <w:rFonts w:eastAsia="Arial" w:cs="Arial"/>
                <w:color w:val="000000"/>
                <w:sz w:val="15"/>
                <w:szCs w:val="15"/>
              </w:rPr>
            </w:pPr>
            <w:r>
              <w:rPr>
                <w:rFonts w:eastAsia="Arial" w:cs="Arial"/>
                <w:color w:val="000000"/>
                <w:sz w:val="15"/>
                <w:szCs w:val="15"/>
              </w:rPr>
              <w:t>2022</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B4EB52A"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15AB7852"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0D054AC"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34CEEF9" w14:textId="77777777" w:rsidR="005C0745" w:rsidRDefault="005D6655">
            <w:pPr>
              <w:jc w:val="right"/>
              <w:rPr>
                <w:rFonts w:eastAsia="Arial" w:cs="Arial"/>
                <w:color w:val="000000"/>
                <w:sz w:val="15"/>
                <w:szCs w:val="15"/>
              </w:rPr>
            </w:pPr>
            <w:r>
              <w:rPr>
                <w:rFonts w:eastAsia="Arial" w:cs="Arial"/>
                <w:b/>
                <w:bCs/>
                <w:color w:val="FFFFFF"/>
                <w:sz w:val="15"/>
                <w:szCs w:val="15"/>
              </w:rPr>
              <w:t>11.831</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4978B1E8" w14:textId="77777777" w:rsidR="005C0745" w:rsidRDefault="005D6655">
            <w:pPr>
              <w:jc w:val="right"/>
              <w:rPr>
                <w:rFonts w:eastAsia="Arial" w:cs="Arial"/>
                <w:color w:val="000000"/>
                <w:sz w:val="15"/>
                <w:szCs w:val="15"/>
              </w:rPr>
            </w:pPr>
            <w:r>
              <w:rPr>
                <w:rFonts w:eastAsia="Arial" w:cs="Arial"/>
                <w:b/>
                <w:bCs/>
                <w:color w:val="FFFFFF"/>
                <w:sz w:val="15"/>
                <w:szCs w:val="15"/>
              </w:rPr>
              <w:t>1.056</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364DE25B" w14:textId="77777777" w:rsidR="005C0745" w:rsidRDefault="005D6655">
            <w:pPr>
              <w:jc w:val="right"/>
              <w:rPr>
                <w:rFonts w:eastAsia="Arial" w:cs="Arial"/>
                <w:color w:val="000000"/>
                <w:sz w:val="15"/>
                <w:szCs w:val="15"/>
              </w:rPr>
            </w:pPr>
            <w:r>
              <w:rPr>
                <w:rFonts w:eastAsia="Arial" w:cs="Arial"/>
                <w:b/>
                <w:bCs/>
                <w:color w:val="FFFFFF"/>
                <w:sz w:val="15"/>
                <w:szCs w:val="15"/>
              </w:rPr>
              <w:t>2.759</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4F18510" w14:textId="77777777" w:rsidR="005C0745" w:rsidRDefault="005D6655">
            <w:pPr>
              <w:jc w:val="right"/>
              <w:rPr>
                <w:rFonts w:eastAsia="Arial" w:cs="Arial"/>
                <w:color w:val="000000"/>
                <w:sz w:val="15"/>
                <w:szCs w:val="15"/>
              </w:rPr>
            </w:pPr>
            <w:r>
              <w:rPr>
                <w:rFonts w:eastAsia="Arial" w:cs="Arial"/>
                <w:b/>
                <w:bCs/>
                <w:color w:val="FFFFFF"/>
                <w:sz w:val="15"/>
                <w:szCs w:val="15"/>
              </w:rPr>
              <w:t>2.216</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08AA602" w14:textId="77777777" w:rsidR="005C0745" w:rsidRDefault="005D6655">
            <w:pPr>
              <w:jc w:val="right"/>
              <w:rPr>
                <w:rFonts w:eastAsia="Arial" w:cs="Arial"/>
                <w:color w:val="000000"/>
                <w:sz w:val="15"/>
                <w:szCs w:val="15"/>
              </w:rPr>
            </w:pPr>
            <w:r>
              <w:rPr>
                <w:rFonts w:eastAsia="Arial" w:cs="Arial"/>
                <w:b/>
                <w:bCs/>
                <w:color w:val="FFFFFF"/>
                <w:sz w:val="15"/>
                <w:szCs w:val="15"/>
              </w:rPr>
              <w:t>2.320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20F637C" w14:textId="77777777" w:rsidR="005C0745" w:rsidRDefault="005D6655">
            <w:pPr>
              <w:jc w:val="right"/>
              <w:rPr>
                <w:rFonts w:eastAsia="Arial" w:cs="Arial"/>
                <w:color w:val="000000"/>
                <w:sz w:val="15"/>
                <w:szCs w:val="15"/>
              </w:rPr>
            </w:pPr>
            <w:r>
              <w:rPr>
                <w:rFonts w:eastAsia="Arial" w:cs="Arial"/>
                <w:b/>
                <w:bCs/>
                <w:color w:val="FFFFFF"/>
                <w:sz w:val="15"/>
                <w:szCs w:val="15"/>
              </w:rPr>
              <w:t>3.480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3684DD6" w14:textId="77777777" w:rsidR="005C0745" w:rsidRDefault="005D6655">
            <w:pPr>
              <w:jc w:val="right"/>
              <w:rPr>
                <w:rFonts w:eastAsia="Arial" w:cs="Arial"/>
                <w:color w:val="000000"/>
                <w:sz w:val="15"/>
                <w:szCs w:val="15"/>
              </w:rPr>
            </w:pPr>
            <w:r>
              <w:rPr>
                <w:rFonts w:eastAsia="Arial" w:cs="Arial"/>
                <w:b/>
                <w:bCs/>
                <w:color w:val="FFFFFF"/>
                <w:sz w:val="15"/>
                <w:szCs w:val="15"/>
              </w:rPr>
              <w:t>11.831</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737ED0A6"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3177334"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6E33A0E0" w14:textId="77777777" w:rsidR="005C0745" w:rsidRDefault="005D6655">
      <w:pPr>
        <w:rPr>
          <w:rFonts w:eastAsia="Arial" w:cs="Arial"/>
        </w:rPr>
      </w:pPr>
      <w:r>
        <w:rPr>
          <w:rFonts w:eastAsia="Arial" w:cs="Arial"/>
        </w:rPr>
        <w:t>Toelichting:</w:t>
      </w:r>
    </w:p>
    <w:p w14:paraId="4DAFAF54" w14:textId="77777777" w:rsidR="005C0745" w:rsidRDefault="005D6655" w:rsidP="00636736">
      <w:pPr>
        <w:numPr>
          <w:ilvl w:val="0"/>
          <w:numId w:val="16"/>
        </w:numPr>
        <w:rPr>
          <w:rFonts w:eastAsia="Arial" w:cs="Arial"/>
        </w:rPr>
      </w:pPr>
      <w:r>
        <w:rPr>
          <w:rFonts w:eastAsia="Arial" w:cs="Arial"/>
        </w:rPr>
        <w:t>De werkzaamheden voor brandweerkazerne Wilnis lopen door naar 2023.</w:t>
      </w:r>
    </w:p>
    <w:p w14:paraId="67E61064" w14:textId="77777777" w:rsidR="005C0745" w:rsidRDefault="005D6655" w:rsidP="00636736">
      <w:pPr>
        <w:numPr>
          <w:ilvl w:val="0"/>
          <w:numId w:val="16"/>
        </w:numPr>
        <w:rPr>
          <w:rFonts w:eastAsia="Arial" w:cs="Arial"/>
        </w:rPr>
      </w:pPr>
      <w:r>
        <w:rPr>
          <w:rFonts w:eastAsia="Arial" w:cs="Arial"/>
        </w:rPr>
        <w:t>In het raadsbesluit Kindcentrum Hofland van juni 2022 is de doorlooptijd verlengd van 2023 naar 2025.</w:t>
      </w:r>
    </w:p>
    <w:p w14:paraId="000FB53B" w14:textId="77777777" w:rsidR="005C0745" w:rsidRDefault="005D6655">
      <w:pPr>
        <w:pStyle w:val="Kop5"/>
      </w:pPr>
      <w:r>
        <w:lastRenderedPageBreak/>
        <w:t>10 | Woningbouw</w:t>
      </w:r>
    </w:p>
    <w:tbl>
      <w:tblPr>
        <w:tblStyle w:val="tabletable"/>
        <w:tblW w:w="5000" w:type="pct"/>
        <w:tblInd w:w="46" w:type="dxa"/>
        <w:tblBorders>
          <w:top w:val="single" w:sz="6" w:space="0" w:color="B8B8B8"/>
          <w:left w:val="single" w:sz="6" w:space="0" w:color="B8B8B8"/>
          <w:bottom w:val="single" w:sz="6" w:space="0" w:color="B8B8B8"/>
          <w:right w:val="single" w:sz="6" w:space="0" w:color="B8B8B8"/>
        </w:tblBorders>
        <w:tblCellMar>
          <w:top w:w="30" w:type="dxa"/>
          <w:left w:w="30" w:type="dxa"/>
          <w:bottom w:w="30" w:type="dxa"/>
          <w:right w:w="30" w:type="dxa"/>
        </w:tblCellMar>
        <w:tblLook w:val="05E0" w:firstRow="1" w:lastRow="1" w:firstColumn="1" w:lastColumn="1" w:noHBand="0" w:noVBand="1"/>
      </w:tblPr>
      <w:tblGrid>
        <w:gridCol w:w="4049"/>
        <w:gridCol w:w="593"/>
        <w:gridCol w:w="604"/>
        <w:gridCol w:w="410"/>
        <w:gridCol w:w="410"/>
        <w:gridCol w:w="410"/>
        <w:gridCol w:w="410"/>
        <w:gridCol w:w="518"/>
        <w:gridCol w:w="820"/>
        <w:gridCol w:w="830"/>
      </w:tblGrid>
      <w:tr w:rsidR="005C0745" w14:paraId="7ED8B6CC" w14:textId="77777777">
        <w:trPr>
          <w:tblHeader/>
        </w:trPr>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5A8574C" w14:textId="77777777" w:rsidR="005C0745" w:rsidRDefault="005D6655">
            <w:pPr>
              <w:rPr>
                <w:rFonts w:eastAsia="Arial" w:cs="Arial"/>
                <w:color w:val="000000"/>
                <w:sz w:val="15"/>
                <w:szCs w:val="15"/>
              </w:rPr>
            </w:pPr>
            <w:r>
              <w:rPr>
                <w:rFonts w:eastAsia="Arial" w:cs="Arial"/>
                <w:color w:val="000000"/>
                <w:sz w:val="15"/>
                <w:szCs w:val="15"/>
              </w:rPr>
              <w:t> </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5629E7A9" w14:textId="77777777" w:rsidR="005C0745" w:rsidRDefault="005D6655">
            <w:pPr>
              <w:jc w:val="center"/>
              <w:rPr>
                <w:rFonts w:eastAsia="Arial" w:cs="Arial"/>
                <w:color w:val="000000"/>
                <w:sz w:val="15"/>
                <w:szCs w:val="15"/>
              </w:rPr>
            </w:pPr>
            <w:r>
              <w:rPr>
                <w:rFonts w:eastAsia="Arial" w:cs="Arial"/>
                <w:b/>
                <w:bCs/>
                <w:color w:val="FFFFFF"/>
                <w:sz w:val="15"/>
                <w:szCs w:val="15"/>
              </w:rPr>
              <w:t>Budget</w:t>
            </w:r>
          </w:p>
        </w:tc>
        <w:tc>
          <w:tcPr>
            <w:tcW w:w="0" w:type="auto"/>
            <w:gridSpan w:val="6"/>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20A918FC" w14:textId="77777777" w:rsidR="005C0745" w:rsidRDefault="005D6655">
            <w:pPr>
              <w:jc w:val="center"/>
              <w:rPr>
                <w:rFonts w:eastAsia="Arial" w:cs="Arial"/>
                <w:color w:val="000000"/>
                <w:sz w:val="15"/>
                <w:szCs w:val="15"/>
              </w:rPr>
            </w:pPr>
            <w:r>
              <w:rPr>
                <w:rFonts w:eastAsia="Arial" w:cs="Arial"/>
                <w:b/>
                <w:bCs/>
                <w:color w:val="FFFFFF"/>
                <w:sz w:val="15"/>
                <w:szCs w:val="15"/>
              </w:rPr>
              <w:t>Bestedingen</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230462E" w14:textId="77777777" w:rsidR="005C0745" w:rsidRDefault="005D6655">
            <w:pPr>
              <w:jc w:val="right"/>
              <w:rPr>
                <w:rFonts w:eastAsia="Arial" w:cs="Arial"/>
                <w:color w:val="000000"/>
                <w:sz w:val="15"/>
                <w:szCs w:val="15"/>
              </w:rPr>
            </w:pPr>
            <w:r>
              <w:rPr>
                <w:rFonts w:eastAsia="Arial" w:cs="Arial"/>
                <w:b/>
                <w:bCs/>
                <w:color w:val="FFFFFF"/>
                <w:sz w:val="15"/>
                <w:szCs w:val="15"/>
              </w:rPr>
              <w:t>Looptijd</w:t>
            </w:r>
          </w:p>
        </w:tc>
        <w:tc>
          <w:tcPr>
            <w:tcW w:w="0" w:type="auto"/>
            <w:vMerge w:val="restart"/>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610102E3" w14:textId="77777777" w:rsidR="005C0745" w:rsidRDefault="005D6655">
            <w:pPr>
              <w:jc w:val="right"/>
              <w:rPr>
                <w:rFonts w:eastAsia="Arial" w:cs="Arial"/>
                <w:color w:val="000000"/>
                <w:sz w:val="15"/>
                <w:szCs w:val="15"/>
              </w:rPr>
            </w:pPr>
            <w:r>
              <w:rPr>
                <w:rFonts w:eastAsia="Arial" w:cs="Arial"/>
                <w:b/>
                <w:bCs/>
                <w:color w:val="FFFFFF"/>
                <w:sz w:val="15"/>
                <w:szCs w:val="15"/>
              </w:rPr>
              <w:t>Status</w:t>
            </w:r>
          </w:p>
        </w:tc>
      </w:tr>
      <w:tr w:rsidR="005C0745" w14:paraId="1C005562" w14:textId="77777777">
        <w:trPr>
          <w:tblHeader/>
        </w:trPr>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AE9A55F"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07A11B1" w14:textId="77777777" w:rsidR="005C0745" w:rsidRDefault="005C0745">
            <w:pPr>
              <w:rPr>
                <w:rFonts w:eastAsia="Arial" w:cs="Arial"/>
                <w:b/>
                <w:bCs/>
                <w:color w:val="FFFFFF"/>
                <w:sz w:val="15"/>
                <w:szCs w:val="15"/>
              </w:rPr>
            </w:pP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76058784" w14:textId="77777777" w:rsidR="005C0745" w:rsidRDefault="005D6655">
            <w:pPr>
              <w:jc w:val="right"/>
              <w:rPr>
                <w:rFonts w:eastAsia="Arial" w:cs="Arial"/>
                <w:color w:val="000000"/>
                <w:sz w:val="15"/>
                <w:szCs w:val="15"/>
              </w:rPr>
            </w:pPr>
            <w:r>
              <w:rPr>
                <w:rFonts w:eastAsia="Arial" w:cs="Arial"/>
                <w:b/>
                <w:bCs/>
                <w:color w:val="FFFFFF"/>
                <w:sz w:val="15"/>
                <w:szCs w:val="15"/>
              </w:rPr>
              <w:t>t/m 2021</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D2CD973" w14:textId="77777777" w:rsidR="005C0745" w:rsidRDefault="005D6655">
            <w:pPr>
              <w:jc w:val="right"/>
              <w:rPr>
                <w:rFonts w:eastAsia="Arial" w:cs="Arial"/>
                <w:color w:val="000000"/>
                <w:sz w:val="15"/>
                <w:szCs w:val="15"/>
              </w:rPr>
            </w:pPr>
            <w:r>
              <w:rPr>
                <w:rFonts w:eastAsia="Arial" w:cs="Arial"/>
                <w:b/>
                <w:bCs/>
                <w:color w:val="FFFFFF"/>
                <w:sz w:val="15"/>
                <w:szCs w:val="15"/>
              </w:rPr>
              <w:t>2022</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C9EEC6A" w14:textId="77777777" w:rsidR="005C0745" w:rsidRDefault="005D6655">
            <w:pPr>
              <w:jc w:val="right"/>
              <w:rPr>
                <w:rFonts w:eastAsia="Arial" w:cs="Arial"/>
                <w:color w:val="000000"/>
                <w:sz w:val="15"/>
                <w:szCs w:val="15"/>
              </w:rPr>
            </w:pPr>
            <w:r>
              <w:rPr>
                <w:rFonts w:eastAsia="Arial" w:cs="Arial"/>
                <w:b/>
                <w:bCs/>
                <w:color w:val="FFFFFF"/>
                <w:sz w:val="15"/>
                <w:szCs w:val="15"/>
              </w:rPr>
              <w:t>2023</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07E07DF8" w14:textId="77777777" w:rsidR="005C0745" w:rsidRDefault="005D6655">
            <w:pPr>
              <w:jc w:val="right"/>
              <w:rPr>
                <w:rFonts w:eastAsia="Arial" w:cs="Arial"/>
                <w:color w:val="000000"/>
                <w:sz w:val="15"/>
                <w:szCs w:val="15"/>
              </w:rPr>
            </w:pPr>
            <w:r>
              <w:rPr>
                <w:rFonts w:eastAsia="Arial" w:cs="Arial"/>
                <w:b/>
                <w:bCs/>
                <w:color w:val="FFFFFF"/>
                <w:sz w:val="15"/>
                <w:szCs w:val="15"/>
              </w:rPr>
              <w:t>2024</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4A4D564E" w14:textId="77777777" w:rsidR="005C0745" w:rsidRDefault="005D6655">
            <w:pPr>
              <w:jc w:val="right"/>
              <w:rPr>
                <w:rFonts w:eastAsia="Arial" w:cs="Arial"/>
                <w:color w:val="000000"/>
                <w:sz w:val="15"/>
                <w:szCs w:val="15"/>
              </w:rPr>
            </w:pPr>
            <w:r>
              <w:rPr>
                <w:rFonts w:eastAsia="Arial" w:cs="Arial"/>
                <w:b/>
                <w:bCs/>
                <w:color w:val="FFFFFF"/>
                <w:sz w:val="15"/>
                <w:szCs w:val="15"/>
              </w:rPr>
              <w:t>2025</w:t>
            </w:r>
          </w:p>
        </w:tc>
        <w:tc>
          <w:tcPr>
            <w:tcW w:w="0" w:type="auto"/>
            <w:tcBorders>
              <w:top w:val="single" w:sz="6" w:space="0" w:color="B8B8B8"/>
              <w:left w:val="single" w:sz="6" w:space="0" w:color="B8B8B8"/>
              <w:bottom w:val="single" w:sz="6" w:space="0" w:color="B8B8B8"/>
              <w:right w:val="single" w:sz="6" w:space="0" w:color="B8B8B8"/>
            </w:tcBorders>
            <w:shd w:val="clear" w:color="auto" w:fill="009B8D"/>
            <w:tcMar>
              <w:top w:w="38" w:type="dxa"/>
              <w:left w:w="38" w:type="dxa"/>
              <w:bottom w:w="38" w:type="dxa"/>
              <w:right w:w="38" w:type="dxa"/>
            </w:tcMar>
            <w:vAlign w:val="center"/>
            <w:hideMark/>
          </w:tcPr>
          <w:p w14:paraId="13F4C58E" w14:textId="77777777" w:rsidR="005C0745" w:rsidRDefault="005D6655">
            <w:pPr>
              <w:jc w:val="right"/>
              <w:rPr>
                <w:rFonts w:eastAsia="Arial" w:cs="Arial"/>
                <w:color w:val="000000"/>
                <w:sz w:val="15"/>
                <w:szCs w:val="15"/>
              </w:rPr>
            </w:pPr>
            <w:r>
              <w:rPr>
                <w:rFonts w:eastAsia="Arial" w:cs="Arial"/>
                <w:b/>
                <w:bCs/>
                <w:color w:val="FFFFFF"/>
                <w:sz w:val="15"/>
                <w:szCs w:val="15"/>
              </w:rPr>
              <w:t>Totaal</w:t>
            </w: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304B9C8C" w14:textId="77777777" w:rsidR="005C0745" w:rsidRDefault="005C0745">
            <w:pPr>
              <w:rPr>
                <w:rFonts w:eastAsia="Arial" w:cs="Arial"/>
                <w:b/>
                <w:bCs/>
                <w:color w:val="FFFFFF"/>
                <w:sz w:val="15"/>
                <w:szCs w:val="15"/>
              </w:rPr>
            </w:pPr>
          </w:p>
        </w:tc>
        <w:tc>
          <w:tcPr>
            <w:tcW w:w="0" w:type="auto"/>
            <w:vMerge/>
            <w:tcBorders>
              <w:top w:val="single" w:sz="6" w:space="0" w:color="B8B8B8"/>
              <w:left w:val="single" w:sz="6" w:space="0" w:color="B8B8B8"/>
              <w:bottom w:val="single" w:sz="6" w:space="0" w:color="B8B8B8"/>
              <w:right w:val="single" w:sz="6" w:space="0" w:color="B8B8B8"/>
            </w:tcBorders>
            <w:vAlign w:val="center"/>
            <w:hideMark/>
          </w:tcPr>
          <w:p w14:paraId="5FC17708" w14:textId="77777777" w:rsidR="005C0745" w:rsidRDefault="005C0745">
            <w:pPr>
              <w:rPr>
                <w:rFonts w:eastAsia="Arial" w:cs="Arial"/>
                <w:b/>
                <w:bCs/>
                <w:color w:val="FFFFFF"/>
                <w:sz w:val="15"/>
                <w:szCs w:val="15"/>
              </w:rPr>
            </w:pPr>
          </w:p>
        </w:tc>
      </w:tr>
      <w:tr w:rsidR="005C0745" w14:paraId="0EAFBEC7" w14:textId="77777777">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53D86485" w14:textId="77777777" w:rsidR="005C0745" w:rsidRDefault="005D6655">
            <w:pPr>
              <w:rPr>
                <w:rFonts w:eastAsia="Arial" w:cs="Arial"/>
                <w:color w:val="000000"/>
                <w:sz w:val="15"/>
                <w:szCs w:val="15"/>
              </w:rPr>
            </w:pPr>
            <w:r>
              <w:rPr>
                <w:rFonts w:eastAsia="Arial" w:cs="Arial"/>
                <w:color w:val="000000"/>
                <w:sz w:val="15"/>
                <w:szCs w:val="15"/>
              </w:rPr>
              <w:t>01 | Aankoop en verkoop grond voor revitaliseren woonwagenstandplaats</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F952CF1"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8E9DF3D" w14:textId="77777777" w:rsidR="005C0745" w:rsidRDefault="005D6655">
            <w:pPr>
              <w:jc w:val="right"/>
              <w:rPr>
                <w:rFonts w:eastAsia="Arial" w:cs="Arial"/>
                <w:color w:val="000000"/>
                <w:sz w:val="15"/>
                <w:szCs w:val="15"/>
              </w:rPr>
            </w:pPr>
            <w:r>
              <w:rPr>
                <w:rFonts w:eastAsia="Arial" w:cs="Arial"/>
                <w:color w:val="000000"/>
                <w:sz w:val="15"/>
                <w:szCs w:val="15"/>
              </w:rPr>
              <w:t>218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25D7CB" w14:textId="77777777" w:rsidR="005C0745" w:rsidRDefault="005D6655">
            <w:pPr>
              <w:jc w:val="right"/>
              <w:rPr>
                <w:rFonts w:eastAsia="Arial" w:cs="Arial"/>
                <w:color w:val="000000"/>
                <w:sz w:val="15"/>
                <w:szCs w:val="15"/>
              </w:rPr>
            </w:pPr>
            <w:r>
              <w:rPr>
                <w:rFonts w:eastAsia="Arial" w:cs="Arial"/>
                <w:color w:val="000000"/>
                <w:sz w:val="15"/>
                <w:szCs w:val="15"/>
              </w:rPr>
              <w:t>-218</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39D435CD"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20D603"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0FBEF115"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2B336AC0" w14:textId="77777777" w:rsidR="005C0745" w:rsidRDefault="005D6655">
            <w:pPr>
              <w:jc w:val="right"/>
              <w:rPr>
                <w:rFonts w:eastAsia="Arial" w:cs="Arial"/>
                <w:color w:val="000000"/>
                <w:sz w:val="15"/>
                <w:szCs w:val="15"/>
              </w:rPr>
            </w:pPr>
            <w:r>
              <w:rPr>
                <w:rFonts w:eastAsia="Arial" w:cs="Arial"/>
                <w:color w:val="000000"/>
                <w:sz w:val="15"/>
                <w:szCs w:val="15"/>
              </w:rPr>
              <w:t>0</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6E932376" w14:textId="77777777" w:rsidR="005C0745" w:rsidRDefault="005D6655">
            <w:pPr>
              <w:jc w:val="right"/>
              <w:rPr>
                <w:rFonts w:eastAsia="Arial" w:cs="Arial"/>
                <w:color w:val="000000"/>
                <w:sz w:val="15"/>
                <w:szCs w:val="15"/>
              </w:rPr>
            </w:pPr>
            <w:r>
              <w:rPr>
                <w:rFonts w:eastAsia="Arial" w:cs="Arial"/>
                <w:color w:val="000000"/>
                <w:sz w:val="15"/>
                <w:szCs w:val="15"/>
              </w:rPr>
              <w:t>2014 - 2023</w:t>
            </w:r>
          </w:p>
        </w:tc>
        <w:tc>
          <w:tcPr>
            <w:tcW w:w="0" w:type="auto"/>
            <w:tcBorders>
              <w:top w:val="single" w:sz="6" w:space="0" w:color="B8B8B8"/>
              <w:left w:val="single" w:sz="6" w:space="0" w:color="B8B8B8"/>
              <w:bottom w:val="single" w:sz="6" w:space="0" w:color="B8B8B8"/>
              <w:right w:val="single" w:sz="6" w:space="0" w:color="B8B8B8"/>
            </w:tcBorders>
            <w:tcMar>
              <w:top w:w="38" w:type="dxa"/>
              <w:left w:w="38" w:type="dxa"/>
              <w:bottom w:w="38" w:type="dxa"/>
              <w:right w:w="38" w:type="dxa"/>
            </w:tcMar>
            <w:vAlign w:val="center"/>
            <w:hideMark/>
          </w:tcPr>
          <w:p w14:paraId="1DC44C4C" w14:textId="77777777" w:rsidR="005C0745" w:rsidRDefault="005D6655">
            <w:pPr>
              <w:jc w:val="right"/>
              <w:rPr>
                <w:rFonts w:eastAsia="Arial" w:cs="Arial"/>
                <w:color w:val="000000"/>
                <w:sz w:val="15"/>
                <w:szCs w:val="15"/>
              </w:rPr>
            </w:pPr>
            <w:r>
              <w:rPr>
                <w:rFonts w:eastAsia="Arial" w:cs="Arial"/>
                <w:color w:val="000000"/>
                <w:sz w:val="15"/>
                <w:szCs w:val="15"/>
              </w:rPr>
              <w:t>volgens plan</w:t>
            </w:r>
          </w:p>
        </w:tc>
      </w:tr>
      <w:tr w:rsidR="005C0745" w14:paraId="1836AC99" w14:textId="77777777">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736907E" w14:textId="77777777" w:rsidR="005C0745" w:rsidRDefault="005D6655">
            <w:pPr>
              <w:rPr>
                <w:rFonts w:eastAsia="Arial" w:cs="Arial"/>
                <w:color w:val="000000"/>
                <w:sz w:val="15"/>
                <w:szCs w:val="15"/>
              </w:rPr>
            </w:pPr>
            <w:r>
              <w:rPr>
                <w:rFonts w:eastAsia="Arial" w:cs="Arial"/>
                <w:b/>
                <w:bCs/>
                <w:color w:val="FFFFFF"/>
                <w:sz w:val="15"/>
                <w:szCs w:val="15"/>
              </w:rPr>
              <w:t>Totaal</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351EE17" w14:textId="77777777" w:rsidR="005C0745" w:rsidRDefault="005D6655">
            <w:pPr>
              <w:jc w:val="right"/>
              <w:rPr>
                <w:rFonts w:eastAsia="Arial" w:cs="Arial"/>
                <w:color w:val="000000"/>
                <w:sz w:val="15"/>
                <w:szCs w:val="15"/>
              </w:rPr>
            </w:pPr>
            <w:r>
              <w:rPr>
                <w:rFonts w:eastAsia="Arial" w:cs="Arial"/>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927CAAA" w14:textId="77777777" w:rsidR="005C0745" w:rsidRDefault="005D6655">
            <w:pPr>
              <w:jc w:val="right"/>
              <w:rPr>
                <w:rFonts w:eastAsia="Arial" w:cs="Arial"/>
                <w:color w:val="000000"/>
                <w:sz w:val="15"/>
                <w:szCs w:val="15"/>
              </w:rPr>
            </w:pPr>
            <w:r>
              <w:rPr>
                <w:rFonts w:eastAsia="Arial" w:cs="Arial"/>
                <w:color w:val="FFFFFF"/>
                <w:sz w:val="15"/>
                <w:szCs w:val="15"/>
              </w:rPr>
              <w:t>218</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6969B39" w14:textId="77777777" w:rsidR="005C0745" w:rsidRDefault="005D6655">
            <w:pPr>
              <w:jc w:val="right"/>
              <w:rPr>
                <w:rFonts w:eastAsia="Arial" w:cs="Arial"/>
                <w:color w:val="000000"/>
                <w:sz w:val="15"/>
                <w:szCs w:val="15"/>
              </w:rPr>
            </w:pPr>
            <w:r>
              <w:rPr>
                <w:rFonts w:eastAsia="Arial" w:cs="Arial"/>
                <w:b/>
                <w:bCs/>
                <w:color w:val="FFFFFF"/>
                <w:sz w:val="15"/>
                <w:szCs w:val="15"/>
              </w:rPr>
              <w:t>-218</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ACDADC6" w14:textId="77777777" w:rsidR="005C0745" w:rsidRDefault="005D6655">
            <w:pPr>
              <w:jc w:val="right"/>
              <w:rPr>
                <w:rFonts w:eastAsia="Arial" w:cs="Arial"/>
                <w:color w:val="000000"/>
                <w:sz w:val="15"/>
                <w:szCs w:val="15"/>
              </w:rPr>
            </w:pPr>
            <w:r>
              <w:rPr>
                <w:rFonts w:eastAsia="Arial" w:cs="Arial"/>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6F907D7D" w14:textId="77777777" w:rsidR="005C0745" w:rsidRDefault="005D6655">
            <w:pPr>
              <w:jc w:val="right"/>
              <w:rPr>
                <w:rFonts w:eastAsia="Arial" w:cs="Arial"/>
                <w:color w:val="000000"/>
                <w:sz w:val="15"/>
                <w:szCs w:val="15"/>
              </w:rPr>
            </w:pPr>
            <w:r>
              <w:rPr>
                <w:rFonts w:eastAsia="Arial" w:cs="Arial"/>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152B084B" w14:textId="77777777" w:rsidR="005C0745" w:rsidRDefault="005D6655">
            <w:pPr>
              <w:jc w:val="right"/>
              <w:rPr>
                <w:rFonts w:eastAsia="Arial" w:cs="Arial"/>
                <w:color w:val="000000"/>
                <w:sz w:val="15"/>
                <w:szCs w:val="15"/>
              </w:rPr>
            </w:pPr>
            <w:r>
              <w:rPr>
                <w:rFonts w:eastAsia="Arial" w:cs="Arial"/>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2EE9DDAB" w14:textId="77777777" w:rsidR="005C0745" w:rsidRDefault="005D6655">
            <w:pPr>
              <w:jc w:val="right"/>
              <w:rPr>
                <w:rFonts w:eastAsia="Arial" w:cs="Arial"/>
                <w:color w:val="000000"/>
                <w:sz w:val="15"/>
                <w:szCs w:val="15"/>
              </w:rPr>
            </w:pPr>
            <w:r>
              <w:rPr>
                <w:rFonts w:eastAsia="Arial" w:cs="Arial"/>
                <w:b/>
                <w:bCs/>
                <w:color w:val="FFFFFF"/>
                <w:sz w:val="15"/>
                <w:szCs w:val="15"/>
              </w:rPr>
              <w:t>0</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5CE9BA58" w14:textId="77777777" w:rsidR="005C0745" w:rsidRDefault="005D6655">
            <w:pPr>
              <w:jc w:val="right"/>
              <w:rPr>
                <w:rFonts w:eastAsia="Arial" w:cs="Arial"/>
                <w:color w:val="000000"/>
                <w:sz w:val="15"/>
                <w:szCs w:val="15"/>
              </w:rPr>
            </w:pPr>
            <w:r>
              <w:rPr>
                <w:rFonts w:eastAsia="Arial" w:cs="Arial"/>
                <w:color w:val="000000"/>
                <w:sz w:val="15"/>
                <w:szCs w:val="15"/>
              </w:rPr>
              <w:t> </w:t>
            </w:r>
          </w:p>
        </w:tc>
        <w:tc>
          <w:tcPr>
            <w:tcW w:w="0" w:type="auto"/>
            <w:tcBorders>
              <w:top w:val="single" w:sz="6" w:space="0" w:color="B8B8B8"/>
              <w:left w:val="single" w:sz="6" w:space="0" w:color="B8B8B8"/>
              <w:bottom w:val="single" w:sz="6" w:space="0" w:color="B8B8B8"/>
              <w:right w:val="single" w:sz="6" w:space="0" w:color="B8B8B8"/>
            </w:tcBorders>
            <w:shd w:val="clear" w:color="auto" w:fill="44546A"/>
            <w:tcMar>
              <w:top w:w="38" w:type="dxa"/>
              <w:left w:w="38" w:type="dxa"/>
              <w:bottom w:w="38" w:type="dxa"/>
              <w:right w:w="38" w:type="dxa"/>
            </w:tcMar>
            <w:vAlign w:val="center"/>
            <w:hideMark/>
          </w:tcPr>
          <w:p w14:paraId="0D9E97EA" w14:textId="77777777" w:rsidR="005C0745" w:rsidRDefault="005D6655">
            <w:pPr>
              <w:jc w:val="right"/>
              <w:rPr>
                <w:rFonts w:eastAsia="Arial" w:cs="Arial"/>
                <w:color w:val="000000"/>
                <w:sz w:val="15"/>
                <w:szCs w:val="15"/>
              </w:rPr>
            </w:pPr>
            <w:r>
              <w:rPr>
                <w:rFonts w:eastAsia="Arial" w:cs="Arial"/>
                <w:color w:val="000000"/>
                <w:sz w:val="15"/>
                <w:szCs w:val="15"/>
              </w:rPr>
              <w:t> </w:t>
            </w:r>
          </w:p>
        </w:tc>
      </w:tr>
    </w:tbl>
    <w:p w14:paraId="04883317" w14:textId="77777777" w:rsidR="005C0745" w:rsidRDefault="005D6655">
      <w:pPr>
        <w:rPr>
          <w:rFonts w:eastAsia="Arial" w:cs="Arial"/>
        </w:rPr>
      </w:pPr>
      <w:r>
        <w:rPr>
          <w:rFonts w:eastAsia="Arial" w:cs="Arial"/>
        </w:rPr>
        <w:t> </w:t>
      </w:r>
    </w:p>
    <w:p w14:paraId="781CB419" w14:textId="77777777" w:rsidR="005C0745" w:rsidRDefault="005D6655">
      <w:pPr>
        <w:rPr>
          <w:rFonts w:eastAsia="Arial" w:cs="Arial"/>
        </w:rPr>
      </w:pPr>
      <w:r>
        <w:rPr>
          <w:rFonts w:eastAsia="Arial" w:cs="Arial"/>
          <w:i/>
          <w:iCs/>
        </w:rPr>
        <w:t>Toelichting</w:t>
      </w:r>
      <w:r>
        <w:rPr>
          <w:rFonts w:eastAsia="Arial" w:cs="Arial"/>
        </w:rPr>
        <w:t>:</w:t>
      </w:r>
    </w:p>
    <w:p w14:paraId="00360C83" w14:textId="77777777" w:rsidR="005C0745" w:rsidRDefault="005D6655">
      <w:pPr>
        <w:rPr>
          <w:rFonts w:eastAsia="Arial" w:cs="Arial"/>
        </w:rPr>
      </w:pPr>
      <w:r>
        <w:rPr>
          <w:rFonts w:eastAsia="Arial" w:cs="Arial"/>
        </w:rPr>
        <w:t>Na revitalisatie wordt het eigendom overgedragen aan een woningbouwvereniging.</w:t>
      </w:r>
    </w:p>
    <w:p w14:paraId="348AA095" w14:textId="77777777" w:rsidR="005C0745" w:rsidRDefault="005D6655">
      <w:pPr>
        <w:pStyle w:val="Kop2"/>
      </w:pPr>
      <w:bookmarkStart w:id="10" w:name="_Toc116578316"/>
      <w:r>
        <w:lastRenderedPageBreak/>
        <w:t>05 | Voortgang aangenomen amendementen en moties bij de begrotingsbehandeling 2022</w:t>
      </w:r>
      <w:bookmarkEnd w:id="10"/>
    </w:p>
    <w:p w14:paraId="453F474D" w14:textId="77777777" w:rsidR="005C0745" w:rsidRDefault="005D6655">
      <w:pPr>
        <w:pStyle w:val="Kop5"/>
      </w:pPr>
      <w:r>
        <w:t>Inleiding</w:t>
      </w:r>
    </w:p>
    <w:p w14:paraId="279F2EAA" w14:textId="77777777" w:rsidR="005C0745" w:rsidRDefault="005D6655">
      <w:pPr>
        <w:rPr>
          <w:rFonts w:eastAsia="Arial" w:cs="Arial"/>
        </w:rPr>
      </w:pPr>
      <w:r>
        <w:rPr>
          <w:rFonts w:eastAsia="Arial" w:cs="Arial"/>
        </w:rPr>
        <w:t>In dit onderdeel geven we  weer de stand van zaken van de aangenomen amendementen en moties bij de begrotingsbehandeling 2022.</w:t>
      </w:r>
    </w:p>
    <w:p w14:paraId="20CDF37F" w14:textId="77777777" w:rsidR="005C0745" w:rsidRDefault="005D6655">
      <w:pPr>
        <w:pStyle w:val="Kop5"/>
      </w:pPr>
      <w:r>
        <w:t>Amendement 1 | Onafhankelijk Maatschappelijk werk en Toegang</w:t>
      </w:r>
    </w:p>
    <w:p w14:paraId="18030A68" w14:textId="77777777" w:rsidR="005C0745" w:rsidRDefault="005D6655">
      <w:pPr>
        <w:rPr>
          <w:rFonts w:eastAsia="Arial" w:cs="Arial"/>
        </w:rPr>
      </w:pPr>
      <w:r>
        <w:rPr>
          <w:rFonts w:eastAsia="Arial" w:cs="Arial"/>
        </w:rPr>
        <w:t>Kwadraad is ingekocht voor de inzet van onafhankelijk maatschappelijk werk. Zij hebben een contract tot 31 december 2023. In het eerste kwartaal van 2023 ontvangt  de raad een evaluatie over de toegang 2.1 inclusief de samenwerking met Kwadraad. </w:t>
      </w:r>
    </w:p>
    <w:p w14:paraId="47B30542" w14:textId="77777777" w:rsidR="005C0745" w:rsidRDefault="005D6655">
      <w:pPr>
        <w:pStyle w:val="Kop5"/>
      </w:pPr>
      <w:r>
        <w:t>Amendement 2 | Bibliotheek en samenwerking</w:t>
      </w:r>
    </w:p>
    <w:p w14:paraId="39DD87C6" w14:textId="77777777" w:rsidR="005C0745" w:rsidRDefault="005D6655">
      <w:pPr>
        <w:rPr>
          <w:rFonts w:eastAsia="Arial" w:cs="Arial"/>
        </w:rPr>
      </w:pPr>
      <w:r>
        <w:rPr>
          <w:rFonts w:eastAsia="Arial" w:cs="Arial"/>
        </w:rPr>
        <w:t>Het college ondersteunt de Bibliotheek om meer in te zetten op zichtbare samenwerking met de Servicepunten &amp; Tympaan-De Baat en de dorpshuizen. Het streven is toe te werken naar 1 gezamenlijke locatie per dorp, te beginnen in Wilnis en Vinkeveen. Dit staat in het amendement van 30 september 2021 besluit raadsvoorstel nr. 54/21 “Bezuiniging Bibliotheek Angstel, Vecht en Venen”. Volgens planning informeert het college in de tweede helft van 2022 de raad over de stand van zaken van de samenwerking. </w:t>
      </w:r>
    </w:p>
    <w:p w14:paraId="02AE85C2" w14:textId="77777777" w:rsidR="005C0745" w:rsidRDefault="005D6655">
      <w:pPr>
        <w:pStyle w:val="Kop5"/>
      </w:pPr>
      <w:r>
        <w:t>Amendement 3 | Handhaving investeringsplafond</w:t>
      </w:r>
    </w:p>
    <w:p w14:paraId="7C4E1A3F" w14:textId="77777777" w:rsidR="005C0745" w:rsidRDefault="005D6655">
      <w:pPr>
        <w:rPr>
          <w:rFonts w:eastAsia="Arial" w:cs="Arial"/>
        </w:rPr>
      </w:pPr>
      <w:r>
        <w:rPr>
          <w:rFonts w:eastAsia="Arial" w:cs="Arial"/>
        </w:rPr>
        <w:t>In de Kadernota 2023 is ingegaan op investeringskaders. Hierbij zijn drie instrumenten toegevoegd aan de begroting 2023 - 2026:</w:t>
      </w:r>
    </w:p>
    <w:p w14:paraId="5B51DAA0" w14:textId="77777777" w:rsidR="005C0745" w:rsidRDefault="005D6655" w:rsidP="00636736">
      <w:pPr>
        <w:numPr>
          <w:ilvl w:val="0"/>
          <w:numId w:val="17"/>
        </w:numPr>
        <w:rPr>
          <w:rFonts w:eastAsia="Arial" w:cs="Arial"/>
        </w:rPr>
      </w:pPr>
      <w:r>
        <w:rPr>
          <w:rFonts w:eastAsia="Arial" w:cs="Arial"/>
        </w:rPr>
        <w:t>Bij de geplande nieuwe investeringen 2023 - 2026 is een meerjarige doorkijk opgenomen van de afschrijvingslasten.</w:t>
      </w:r>
    </w:p>
    <w:p w14:paraId="6E3D00B7" w14:textId="77777777" w:rsidR="005C0745" w:rsidRDefault="005D6655" w:rsidP="00636736">
      <w:pPr>
        <w:numPr>
          <w:ilvl w:val="0"/>
          <w:numId w:val="17"/>
        </w:numPr>
        <w:rPr>
          <w:rFonts w:eastAsia="Arial" w:cs="Arial"/>
        </w:rPr>
      </w:pPr>
      <w:r>
        <w:rPr>
          <w:rFonts w:eastAsia="Arial" w:cs="Arial"/>
        </w:rPr>
        <w:t>Er is een meerjarig totaaloverzicht opgenomen van de afschrijvingslasten van zowel de nieuwe als de uitgevoerde investeringen.</w:t>
      </w:r>
    </w:p>
    <w:p w14:paraId="35516F75" w14:textId="77777777" w:rsidR="005C0745" w:rsidRDefault="005D6655" w:rsidP="00636736">
      <w:pPr>
        <w:numPr>
          <w:ilvl w:val="0"/>
          <w:numId w:val="17"/>
        </w:numPr>
        <w:rPr>
          <w:rFonts w:eastAsia="Arial" w:cs="Arial"/>
        </w:rPr>
      </w:pPr>
      <w:r>
        <w:rPr>
          <w:rFonts w:eastAsia="Arial" w:cs="Arial"/>
        </w:rPr>
        <w:t>In de paragraaf Weerstandsvermogen en risicobeheersing is toegevoegd de totale structurele afschrijvingslasten ten opzichte van de totale exploitatielasten. Dit geeft inzicht in hoeveel procent van de totale lasten uit afschrijvingen bestaan.</w:t>
      </w:r>
    </w:p>
    <w:p w14:paraId="102DA277" w14:textId="77777777" w:rsidR="005C0745" w:rsidRDefault="005D6655">
      <w:pPr>
        <w:pBdr>
          <w:left w:val="none" w:sz="0" w:space="30" w:color="auto"/>
        </w:pBdr>
        <w:ind w:left="600"/>
        <w:rPr>
          <w:rFonts w:eastAsia="Arial" w:cs="Arial"/>
        </w:rPr>
      </w:pPr>
      <w:r>
        <w:rPr>
          <w:rFonts w:eastAsia="Arial" w:cs="Arial"/>
        </w:rPr>
        <w:t> </w:t>
      </w:r>
    </w:p>
    <w:p w14:paraId="41BE633B" w14:textId="77777777" w:rsidR="005C0745" w:rsidRDefault="005D6655">
      <w:pPr>
        <w:rPr>
          <w:rFonts w:eastAsia="Arial" w:cs="Arial"/>
        </w:rPr>
      </w:pPr>
      <w:r>
        <w:rPr>
          <w:rFonts w:eastAsia="Arial" w:cs="Arial"/>
        </w:rPr>
        <w:t>Door deze 3 nieuwe sturingsmiddelen beschouwen we dit amendement als afgedaan.</w:t>
      </w:r>
    </w:p>
    <w:p w14:paraId="3FF1AA85" w14:textId="77777777" w:rsidR="005C0745" w:rsidRDefault="005D6655">
      <w:pPr>
        <w:pStyle w:val="Kop5"/>
      </w:pPr>
      <w:r>
        <w:t>Amendement 4 | Aanpassing afvalstoffenheffing en rioleringsheffing</w:t>
      </w:r>
    </w:p>
    <w:p w14:paraId="35279339" w14:textId="77777777" w:rsidR="005C0745" w:rsidRDefault="005D6655">
      <w:pPr>
        <w:rPr>
          <w:rFonts w:eastAsia="Arial" w:cs="Arial"/>
        </w:rPr>
      </w:pPr>
      <w:r>
        <w:rPr>
          <w:rFonts w:eastAsia="Arial" w:cs="Arial"/>
        </w:rPr>
        <w:t>De raad heeft besloten om het tarief voor de afvalstoffenheffing met € 10,00 te verhogen en het tarief voor de rioleringsheffing voor woningen met € 10,00 te verlagen. Deze aanpassing is verwerkt in de begroting 2022 en in de betreffende verordeningen. Hierdoor beschouwen we dit amendement als afgedaan.</w:t>
      </w:r>
    </w:p>
    <w:p w14:paraId="4A47C28E" w14:textId="77777777" w:rsidR="005C0745" w:rsidRDefault="005D6655">
      <w:pPr>
        <w:pStyle w:val="Kop5"/>
      </w:pPr>
      <w:r>
        <w:lastRenderedPageBreak/>
        <w:t>Motie 1 | Verbeteren verkeersveiligheid bij zebrapaden</w:t>
      </w:r>
    </w:p>
    <w:p w14:paraId="3DFF9B0D" w14:textId="77777777" w:rsidR="005C0745" w:rsidRDefault="005D6655">
      <w:pPr>
        <w:rPr>
          <w:rFonts w:eastAsia="Arial" w:cs="Arial"/>
        </w:rPr>
      </w:pPr>
      <w:r>
        <w:rPr>
          <w:rFonts w:eastAsia="Arial" w:cs="Arial"/>
        </w:rPr>
        <w:t>Voorbereidingen voor het verbeteren van verkeersveiligheid bij zebrapaden zijn getroffen. De raad is over de voorgenomen aanpak en de daarbij behorende kosten geïnformeerd op 15 februari 2022 (griffiebrief nr. 6 - 2022) middels infonota "Motie verbeteren verkeersveiligheid zebrapaden". De kosten om de plannen uit te voeren, zijn zoals vermeld in de infonota opgenomen in de eerste bestuursrapportage 2022. Hierdoor beschouwen we deze motie als afgedaan.</w:t>
      </w:r>
    </w:p>
    <w:p w14:paraId="11EC16EB" w14:textId="77777777" w:rsidR="005C0745" w:rsidRDefault="005D6655">
      <w:pPr>
        <w:pStyle w:val="Kop5"/>
      </w:pPr>
      <w:r>
        <w:t>Motie 2 | groenonderhoud beter en in eigen beheer</w:t>
      </w:r>
    </w:p>
    <w:p w14:paraId="2937FD01" w14:textId="77777777" w:rsidR="005C0745" w:rsidRDefault="005D6655">
      <w:pPr>
        <w:rPr>
          <w:rFonts w:eastAsia="Arial" w:cs="Arial"/>
        </w:rPr>
      </w:pPr>
      <w:r>
        <w:rPr>
          <w:rFonts w:eastAsia="Arial" w:cs="Arial"/>
        </w:rPr>
        <w:t>Het onderzoeken van de mogelijkheden om onkruidbestrijding op verharding in eigen beheer te doen wordt uitgevoerd in het laatste kwartaal van 2022 en het eerste kwartaal van 2023. </w:t>
      </w:r>
    </w:p>
    <w:p w14:paraId="63F1DBB7" w14:textId="77777777" w:rsidR="005C0745" w:rsidRDefault="005D6655">
      <w:pPr>
        <w:pStyle w:val="Kop2"/>
      </w:pPr>
      <w:bookmarkStart w:id="11" w:name="_Toc116578317"/>
      <w:r>
        <w:lastRenderedPageBreak/>
        <w:t>06 | Voortgang aanbevelingen accountant en auditcommissie</w:t>
      </w:r>
      <w:bookmarkEnd w:id="11"/>
    </w:p>
    <w:p w14:paraId="5086D8D7" w14:textId="77777777" w:rsidR="005C0745" w:rsidRDefault="005D6655">
      <w:pPr>
        <w:pStyle w:val="Kop5"/>
      </w:pPr>
      <w:r>
        <w:t>Inleiding</w:t>
      </w:r>
    </w:p>
    <w:p w14:paraId="60399662" w14:textId="77777777" w:rsidR="005C0745" w:rsidRDefault="005D6655">
      <w:pPr>
        <w:rPr>
          <w:rFonts w:eastAsia="Arial" w:cs="Arial"/>
        </w:rPr>
      </w:pPr>
      <w:r>
        <w:rPr>
          <w:rFonts w:eastAsia="Arial" w:cs="Arial"/>
        </w:rPr>
        <w:t>In juni 2022 is de programmarekening 2021 bestuurlijk behandeld. Hierbij heeft zowel de accountant als de auditcommissie aanbevelingen gedaan voor verbetering. In deze rapportage is een stand van zaken opgenomen. Hierbij geldt dat de aanbevelingen 5, 7, 9 en 13 besproken worden in 2023 met de leden van de auditcommissie.</w:t>
      </w:r>
    </w:p>
    <w:p w14:paraId="1C4B051F" w14:textId="77777777" w:rsidR="005C0745" w:rsidRDefault="005D6655">
      <w:pPr>
        <w:pStyle w:val="Kop5"/>
      </w:pPr>
      <w:r>
        <w:t>Overzicht aanbevelingen</w:t>
      </w:r>
    </w:p>
    <w:tbl>
      <w:tblPr>
        <w:tblStyle w:val="tabletable"/>
        <w:tblW w:w="0" w:type="auto"/>
        <w:tblInd w:w="125" w:type="dxa"/>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473"/>
        <w:gridCol w:w="4915"/>
        <w:gridCol w:w="1295"/>
        <w:gridCol w:w="1217"/>
        <w:gridCol w:w="1045"/>
      </w:tblGrid>
      <w:tr w:rsidR="005C0745" w14:paraId="67644D7E" w14:textId="77777777">
        <w:trPr>
          <w:tblHeader/>
        </w:trPr>
        <w:tc>
          <w:tcPr>
            <w:tcW w:w="0" w:type="auto"/>
            <w:tcBorders>
              <w:top w:val="single" w:sz="6" w:space="0" w:color="B8B8B8"/>
            </w:tcBorders>
            <w:shd w:val="clear" w:color="auto" w:fill="009B8D"/>
            <w:tcMar>
              <w:top w:w="128" w:type="dxa"/>
              <w:left w:w="125" w:type="dxa"/>
              <w:bottom w:w="125" w:type="dxa"/>
              <w:right w:w="125" w:type="dxa"/>
            </w:tcMar>
            <w:hideMark/>
          </w:tcPr>
          <w:p w14:paraId="05102FBC" w14:textId="77777777" w:rsidR="005C0745" w:rsidRDefault="005D6655">
            <w:pPr>
              <w:rPr>
                <w:rFonts w:eastAsia="Arial" w:cs="Arial"/>
                <w:color w:val="000000"/>
              </w:rPr>
            </w:pPr>
            <w:r>
              <w:rPr>
                <w:rFonts w:eastAsia="Arial" w:cs="Arial"/>
                <w:color w:val="000000"/>
              </w:rPr>
              <w:t> </w:t>
            </w:r>
          </w:p>
        </w:tc>
        <w:tc>
          <w:tcPr>
            <w:tcW w:w="0" w:type="auto"/>
            <w:tcBorders>
              <w:top w:val="single" w:sz="6" w:space="0" w:color="B8B8B8"/>
            </w:tcBorders>
            <w:shd w:val="clear" w:color="auto" w:fill="009B8D"/>
            <w:tcMar>
              <w:top w:w="128" w:type="dxa"/>
              <w:left w:w="125" w:type="dxa"/>
              <w:bottom w:w="125" w:type="dxa"/>
              <w:right w:w="125" w:type="dxa"/>
            </w:tcMar>
            <w:hideMark/>
          </w:tcPr>
          <w:p w14:paraId="5903FEFC" w14:textId="77777777" w:rsidR="005C0745" w:rsidRDefault="005D6655">
            <w:pPr>
              <w:rPr>
                <w:rFonts w:eastAsia="Arial" w:cs="Arial"/>
                <w:color w:val="000000"/>
              </w:rPr>
            </w:pPr>
            <w:r>
              <w:rPr>
                <w:rFonts w:eastAsia="Arial" w:cs="Arial"/>
                <w:b/>
                <w:bCs/>
                <w:color w:val="FFFFFF"/>
              </w:rPr>
              <w:t>Aanbeveling</w:t>
            </w:r>
          </w:p>
        </w:tc>
        <w:tc>
          <w:tcPr>
            <w:tcW w:w="500" w:type="pct"/>
            <w:tcBorders>
              <w:top w:val="single" w:sz="6" w:space="0" w:color="B8B8B8"/>
            </w:tcBorders>
            <w:shd w:val="clear" w:color="auto" w:fill="009B8D"/>
            <w:tcMar>
              <w:top w:w="128" w:type="dxa"/>
              <w:left w:w="125" w:type="dxa"/>
              <w:bottom w:w="125" w:type="dxa"/>
              <w:right w:w="125" w:type="dxa"/>
            </w:tcMar>
            <w:hideMark/>
          </w:tcPr>
          <w:p w14:paraId="0959F286" w14:textId="77777777" w:rsidR="005C0745" w:rsidRDefault="005D6655">
            <w:pPr>
              <w:jc w:val="center"/>
              <w:rPr>
                <w:rFonts w:eastAsia="Arial" w:cs="Arial"/>
                <w:color w:val="000000"/>
              </w:rPr>
            </w:pPr>
            <w:r>
              <w:rPr>
                <w:rFonts w:eastAsia="Arial" w:cs="Arial"/>
                <w:b/>
                <w:bCs/>
                <w:color w:val="FFFFFF"/>
              </w:rPr>
              <w:t>Uitgevoerd</w:t>
            </w:r>
          </w:p>
        </w:tc>
        <w:tc>
          <w:tcPr>
            <w:tcW w:w="500" w:type="pct"/>
            <w:tcBorders>
              <w:top w:val="single" w:sz="6" w:space="0" w:color="B8B8B8"/>
            </w:tcBorders>
            <w:shd w:val="clear" w:color="auto" w:fill="009B8D"/>
            <w:tcMar>
              <w:top w:w="128" w:type="dxa"/>
              <w:left w:w="125" w:type="dxa"/>
              <w:bottom w:w="125" w:type="dxa"/>
              <w:right w:w="125" w:type="dxa"/>
            </w:tcMar>
            <w:hideMark/>
          </w:tcPr>
          <w:p w14:paraId="5AB9C483" w14:textId="77777777" w:rsidR="005C0745" w:rsidRDefault="005D6655">
            <w:pPr>
              <w:jc w:val="center"/>
              <w:rPr>
                <w:rFonts w:eastAsia="Arial" w:cs="Arial"/>
                <w:color w:val="000000"/>
              </w:rPr>
            </w:pPr>
            <w:r>
              <w:rPr>
                <w:rFonts w:eastAsia="Arial" w:cs="Arial"/>
                <w:b/>
                <w:bCs/>
                <w:color w:val="FFFFFF"/>
              </w:rPr>
              <w:t>In uitvoering</w:t>
            </w:r>
          </w:p>
        </w:tc>
        <w:tc>
          <w:tcPr>
            <w:tcW w:w="500" w:type="pct"/>
            <w:tcBorders>
              <w:top w:val="single" w:sz="6" w:space="0" w:color="B8B8B8"/>
            </w:tcBorders>
            <w:shd w:val="clear" w:color="auto" w:fill="009B8D"/>
            <w:tcMar>
              <w:top w:w="128" w:type="dxa"/>
              <w:left w:w="125" w:type="dxa"/>
              <w:bottom w:w="125" w:type="dxa"/>
              <w:right w:w="125" w:type="dxa"/>
            </w:tcMar>
            <w:hideMark/>
          </w:tcPr>
          <w:p w14:paraId="23B4BA85" w14:textId="77777777" w:rsidR="005C0745" w:rsidRDefault="005D6655">
            <w:pPr>
              <w:jc w:val="center"/>
              <w:rPr>
                <w:rFonts w:eastAsia="Arial" w:cs="Arial"/>
                <w:color w:val="000000"/>
              </w:rPr>
            </w:pPr>
            <w:r>
              <w:rPr>
                <w:rFonts w:eastAsia="Arial" w:cs="Arial"/>
                <w:b/>
                <w:bCs/>
                <w:color w:val="FFFFFF"/>
              </w:rPr>
              <w:t>Nog op te pakken</w:t>
            </w:r>
          </w:p>
        </w:tc>
      </w:tr>
      <w:tr w:rsidR="005C0745" w14:paraId="43F57C0C" w14:textId="77777777">
        <w:tc>
          <w:tcPr>
            <w:tcW w:w="0" w:type="auto"/>
            <w:tcBorders>
              <w:top w:val="single" w:sz="6" w:space="0" w:color="B8B8B8"/>
            </w:tcBorders>
            <w:tcMar>
              <w:top w:w="128" w:type="dxa"/>
              <w:left w:w="125" w:type="dxa"/>
              <w:bottom w:w="125" w:type="dxa"/>
              <w:right w:w="125" w:type="dxa"/>
            </w:tcMar>
            <w:hideMark/>
          </w:tcPr>
          <w:p w14:paraId="0DFDB810" w14:textId="77777777" w:rsidR="005C0745" w:rsidRDefault="005D6655">
            <w:pPr>
              <w:rPr>
                <w:rFonts w:eastAsia="Arial" w:cs="Arial"/>
                <w:color w:val="000000"/>
              </w:rPr>
            </w:pPr>
            <w:r>
              <w:rPr>
                <w:rFonts w:eastAsia="Arial" w:cs="Arial"/>
                <w:color w:val="000000"/>
              </w:rPr>
              <w:t>1</w:t>
            </w:r>
          </w:p>
        </w:tc>
        <w:tc>
          <w:tcPr>
            <w:tcW w:w="0" w:type="auto"/>
            <w:tcBorders>
              <w:top w:val="single" w:sz="6" w:space="0" w:color="B8B8B8"/>
            </w:tcBorders>
            <w:tcMar>
              <w:top w:w="128" w:type="dxa"/>
              <w:left w:w="125" w:type="dxa"/>
              <w:bottom w:w="125" w:type="dxa"/>
              <w:right w:w="125" w:type="dxa"/>
            </w:tcMar>
            <w:hideMark/>
          </w:tcPr>
          <w:p w14:paraId="598AF6C2" w14:textId="77777777" w:rsidR="005C0745" w:rsidRDefault="005D6655">
            <w:pPr>
              <w:rPr>
                <w:rFonts w:eastAsia="Arial" w:cs="Arial"/>
                <w:color w:val="000000"/>
              </w:rPr>
            </w:pPr>
            <w:r>
              <w:rPr>
                <w:rFonts w:eastAsia="Arial" w:cs="Arial"/>
                <w:color w:val="000000"/>
              </w:rPr>
              <w:t>Het verstevigen van het proces rondom Europese Aanbestedingen.</w:t>
            </w:r>
          </w:p>
        </w:tc>
        <w:tc>
          <w:tcPr>
            <w:tcW w:w="500" w:type="pct"/>
            <w:tcBorders>
              <w:top w:val="single" w:sz="6" w:space="0" w:color="B8B8B8"/>
            </w:tcBorders>
            <w:tcMar>
              <w:top w:w="128" w:type="dxa"/>
              <w:left w:w="125" w:type="dxa"/>
              <w:bottom w:w="125" w:type="dxa"/>
              <w:right w:w="125" w:type="dxa"/>
            </w:tcMar>
            <w:hideMark/>
          </w:tcPr>
          <w:p w14:paraId="43294C1D"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808080"/>
            <w:tcMar>
              <w:top w:w="128" w:type="dxa"/>
              <w:left w:w="125" w:type="dxa"/>
              <w:bottom w:w="125" w:type="dxa"/>
              <w:right w:w="125" w:type="dxa"/>
            </w:tcMar>
            <w:hideMark/>
          </w:tcPr>
          <w:p w14:paraId="2259D3FF"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B26A0D8" w14:textId="77777777" w:rsidR="005C0745" w:rsidRDefault="005D6655">
            <w:pPr>
              <w:rPr>
                <w:rFonts w:eastAsia="Arial" w:cs="Arial"/>
                <w:color w:val="000000"/>
              </w:rPr>
            </w:pPr>
            <w:r>
              <w:rPr>
                <w:rFonts w:eastAsia="Arial" w:cs="Arial"/>
                <w:color w:val="000000"/>
              </w:rPr>
              <w:t> </w:t>
            </w:r>
          </w:p>
        </w:tc>
      </w:tr>
      <w:tr w:rsidR="005C0745" w14:paraId="513DE1A3" w14:textId="77777777">
        <w:tc>
          <w:tcPr>
            <w:tcW w:w="0" w:type="auto"/>
            <w:tcBorders>
              <w:top w:val="single" w:sz="6" w:space="0" w:color="B8B8B8"/>
            </w:tcBorders>
            <w:tcMar>
              <w:top w:w="128" w:type="dxa"/>
              <w:left w:w="125" w:type="dxa"/>
              <w:bottom w:w="125" w:type="dxa"/>
              <w:right w:w="125" w:type="dxa"/>
            </w:tcMar>
            <w:hideMark/>
          </w:tcPr>
          <w:p w14:paraId="3BA4C2AF" w14:textId="77777777" w:rsidR="005C0745" w:rsidRDefault="005D6655">
            <w:pPr>
              <w:rPr>
                <w:rFonts w:eastAsia="Arial" w:cs="Arial"/>
                <w:color w:val="000000"/>
              </w:rPr>
            </w:pPr>
            <w:r>
              <w:rPr>
                <w:rFonts w:eastAsia="Arial" w:cs="Arial"/>
                <w:color w:val="000000"/>
              </w:rPr>
              <w:t>2</w:t>
            </w:r>
          </w:p>
        </w:tc>
        <w:tc>
          <w:tcPr>
            <w:tcW w:w="0" w:type="auto"/>
            <w:tcBorders>
              <w:top w:val="single" w:sz="6" w:space="0" w:color="B8B8B8"/>
            </w:tcBorders>
            <w:tcMar>
              <w:top w:w="128" w:type="dxa"/>
              <w:left w:w="125" w:type="dxa"/>
              <w:bottom w:w="125" w:type="dxa"/>
              <w:right w:w="125" w:type="dxa"/>
            </w:tcMar>
            <w:hideMark/>
          </w:tcPr>
          <w:p w14:paraId="3ACD83C0" w14:textId="77777777" w:rsidR="005C0745" w:rsidRDefault="005D6655">
            <w:pPr>
              <w:rPr>
                <w:rFonts w:eastAsia="Arial" w:cs="Arial"/>
                <w:color w:val="000000"/>
              </w:rPr>
            </w:pPr>
            <w:r>
              <w:rPr>
                <w:rFonts w:eastAsia="Arial" w:cs="Arial"/>
                <w:color w:val="000000"/>
              </w:rPr>
              <w:t>De doorontwikkeling van het “Business Control Framework” naar rechtmatigheidsverantwoording over 2022.</w:t>
            </w:r>
          </w:p>
        </w:tc>
        <w:tc>
          <w:tcPr>
            <w:tcW w:w="500" w:type="pct"/>
            <w:tcBorders>
              <w:top w:val="single" w:sz="6" w:space="0" w:color="B8B8B8"/>
            </w:tcBorders>
            <w:tcMar>
              <w:top w:w="128" w:type="dxa"/>
              <w:left w:w="125" w:type="dxa"/>
              <w:bottom w:w="125" w:type="dxa"/>
              <w:right w:w="125" w:type="dxa"/>
            </w:tcMar>
            <w:hideMark/>
          </w:tcPr>
          <w:p w14:paraId="79441DDC"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808080"/>
            <w:tcMar>
              <w:top w:w="128" w:type="dxa"/>
              <w:left w:w="125" w:type="dxa"/>
              <w:bottom w:w="125" w:type="dxa"/>
              <w:right w:w="125" w:type="dxa"/>
            </w:tcMar>
            <w:hideMark/>
          </w:tcPr>
          <w:p w14:paraId="453A7B34"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F956483" w14:textId="77777777" w:rsidR="005C0745" w:rsidRDefault="005D6655">
            <w:pPr>
              <w:rPr>
                <w:rFonts w:eastAsia="Arial" w:cs="Arial"/>
                <w:color w:val="000000"/>
              </w:rPr>
            </w:pPr>
            <w:r>
              <w:rPr>
                <w:rFonts w:eastAsia="Arial" w:cs="Arial"/>
                <w:color w:val="000000"/>
              </w:rPr>
              <w:t> </w:t>
            </w:r>
          </w:p>
        </w:tc>
      </w:tr>
      <w:tr w:rsidR="005C0745" w14:paraId="250A9556" w14:textId="77777777">
        <w:tc>
          <w:tcPr>
            <w:tcW w:w="0" w:type="auto"/>
            <w:tcBorders>
              <w:top w:val="single" w:sz="6" w:space="0" w:color="B8B8B8"/>
            </w:tcBorders>
            <w:tcMar>
              <w:top w:w="128" w:type="dxa"/>
              <w:left w:w="125" w:type="dxa"/>
              <w:bottom w:w="125" w:type="dxa"/>
              <w:right w:w="125" w:type="dxa"/>
            </w:tcMar>
            <w:hideMark/>
          </w:tcPr>
          <w:p w14:paraId="4E06015B" w14:textId="77777777" w:rsidR="005C0745" w:rsidRDefault="005D6655">
            <w:pPr>
              <w:rPr>
                <w:rFonts w:eastAsia="Arial" w:cs="Arial"/>
                <w:color w:val="000000"/>
              </w:rPr>
            </w:pPr>
            <w:r>
              <w:rPr>
                <w:rFonts w:eastAsia="Arial" w:cs="Arial"/>
                <w:color w:val="000000"/>
              </w:rPr>
              <w:t>3</w:t>
            </w:r>
          </w:p>
        </w:tc>
        <w:tc>
          <w:tcPr>
            <w:tcW w:w="0" w:type="auto"/>
            <w:tcBorders>
              <w:top w:val="single" w:sz="6" w:space="0" w:color="B8B8B8"/>
            </w:tcBorders>
            <w:tcMar>
              <w:top w:w="128" w:type="dxa"/>
              <w:left w:w="125" w:type="dxa"/>
              <w:bottom w:w="125" w:type="dxa"/>
              <w:right w:w="125" w:type="dxa"/>
            </w:tcMar>
            <w:hideMark/>
          </w:tcPr>
          <w:p w14:paraId="576EE36A" w14:textId="77777777" w:rsidR="005C0745" w:rsidRDefault="005D6655">
            <w:pPr>
              <w:rPr>
                <w:rFonts w:eastAsia="Arial" w:cs="Arial"/>
                <w:color w:val="000000"/>
              </w:rPr>
            </w:pPr>
            <w:r>
              <w:rPr>
                <w:rFonts w:eastAsia="Arial" w:cs="Arial"/>
                <w:color w:val="000000"/>
              </w:rPr>
              <w:t>Het versterken van de IT-beheeromgeving, zodat alle gewenste functiescheiding aanwezig is.</w:t>
            </w:r>
          </w:p>
        </w:tc>
        <w:tc>
          <w:tcPr>
            <w:tcW w:w="500" w:type="pct"/>
            <w:tcBorders>
              <w:top w:val="single" w:sz="6" w:space="0" w:color="B8B8B8"/>
            </w:tcBorders>
            <w:tcMar>
              <w:top w:w="128" w:type="dxa"/>
              <w:left w:w="125" w:type="dxa"/>
              <w:bottom w:w="125" w:type="dxa"/>
              <w:right w:w="125" w:type="dxa"/>
            </w:tcMar>
            <w:hideMark/>
          </w:tcPr>
          <w:p w14:paraId="54172DCD"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808080"/>
            <w:tcMar>
              <w:top w:w="128" w:type="dxa"/>
              <w:left w:w="125" w:type="dxa"/>
              <w:bottom w:w="125" w:type="dxa"/>
              <w:right w:w="125" w:type="dxa"/>
            </w:tcMar>
            <w:hideMark/>
          </w:tcPr>
          <w:p w14:paraId="1844F894"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900F6D8" w14:textId="77777777" w:rsidR="005C0745" w:rsidRDefault="005D6655">
            <w:pPr>
              <w:rPr>
                <w:rFonts w:eastAsia="Arial" w:cs="Arial"/>
                <w:color w:val="000000"/>
              </w:rPr>
            </w:pPr>
            <w:r>
              <w:rPr>
                <w:rFonts w:eastAsia="Arial" w:cs="Arial"/>
                <w:color w:val="000000"/>
              </w:rPr>
              <w:t> </w:t>
            </w:r>
          </w:p>
        </w:tc>
      </w:tr>
      <w:tr w:rsidR="005C0745" w14:paraId="2EF923F4" w14:textId="77777777">
        <w:tc>
          <w:tcPr>
            <w:tcW w:w="0" w:type="auto"/>
            <w:tcBorders>
              <w:top w:val="single" w:sz="6" w:space="0" w:color="B8B8B8"/>
            </w:tcBorders>
            <w:tcMar>
              <w:top w:w="128" w:type="dxa"/>
              <w:left w:w="125" w:type="dxa"/>
              <w:bottom w:w="125" w:type="dxa"/>
              <w:right w:w="125" w:type="dxa"/>
            </w:tcMar>
            <w:hideMark/>
          </w:tcPr>
          <w:p w14:paraId="220FC80E" w14:textId="77777777" w:rsidR="005C0745" w:rsidRDefault="005D6655">
            <w:pPr>
              <w:rPr>
                <w:rFonts w:eastAsia="Arial" w:cs="Arial"/>
                <w:color w:val="000000"/>
              </w:rPr>
            </w:pPr>
            <w:r>
              <w:rPr>
                <w:rFonts w:eastAsia="Arial" w:cs="Arial"/>
                <w:color w:val="000000"/>
              </w:rPr>
              <w:t>4</w:t>
            </w:r>
          </w:p>
        </w:tc>
        <w:tc>
          <w:tcPr>
            <w:tcW w:w="0" w:type="auto"/>
            <w:tcBorders>
              <w:top w:val="single" w:sz="6" w:space="0" w:color="B8B8B8"/>
            </w:tcBorders>
            <w:tcMar>
              <w:top w:w="128" w:type="dxa"/>
              <w:left w:w="125" w:type="dxa"/>
              <w:bottom w:w="125" w:type="dxa"/>
              <w:right w:w="125" w:type="dxa"/>
            </w:tcMar>
            <w:hideMark/>
          </w:tcPr>
          <w:p w14:paraId="527A8352" w14:textId="77777777" w:rsidR="005C0745" w:rsidRDefault="005D6655">
            <w:pPr>
              <w:rPr>
                <w:rFonts w:eastAsia="Arial" w:cs="Arial"/>
                <w:color w:val="000000"/>
              </w:rPr>
            </w:pPr>
            <w:r>
              <w:rPr>
                <w:rFonts w:eastAsia="Arial" w:cs="Arial"/>
                <w:color w:val="000000"/>
              </w:rPr>
              <w:t>Doelstellingen smart te formuleren en compactere teksten te gebruiken.</w:t>
            </w:r>
          </w:p>
        </w:tc>
        <w:tc>
          <w:tcPr>
            <w:tcW w:w="500" w:type="pct"/>
            <w:tcBorders>
              <w:top w:val="single" w:sz="6" w:space="0" w:color="B8B8B8"/>
            </w:tcBorders>
            <w:shd w:val="clear" w:color="auto" w:fill="008000"/>
            <w:tcMar>
              <w:top w:w="128" w:type="dxa"/>
              <w:left w:w="125" w:type="dxa"/>
              <w:bottom w:w="125" w:type="dxa"/>
              <w:right w:w="125" w:type="dxa"/>
            </w:tcMar>
            <w:hideMark/>
          </w:tcPr>
          <w:p w14:paraId="410CD082"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23A7DE66"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A0BBA5B" w14:textId="77777777" w:rsidR="005C0745" w:rsidRDefault="005D6655">
            <w:pPr>
              <w:rPr>
                <w:rFonts w:eastAsia="Arial" w:cs="Arial"/>
                <w:color w:val="000000"/>
              </w:rPr>
            </w:pPr>
            <w:r>
              <w:rPr>
                <w:rFonts w:eastAsia="Arial" w:cs="Arial"/>
                <w:color w:val="000000"/>
              </w:rPr>
              <w:t> </w:t>
            </w:r>
          </w:p>
        </w:tc>
      </w:tr>
      <w:tr w:rsidR="005C0745" w14:paraId="3D855F1D" w14:textId="77777777">
        <w:tc>
          <w:tcPr>
            <w:tcW w:w="0" w:type="auto"/>
            <w:tcBorders>
              <w:top w:val="single" w:sz="6" w:space="0" w:color="B8B8B8"/>
            </w:tcBorders>
            <w:tcMar>
              <w:top w:w="128" w:type="dxa"/>
              <w:left w:w="125" w:type="dxa"/>
              <w:bottom w:w="125" w:type="dxa"/>
              <w:right w:w="125" w:type="dxa"/>
            </w:tcMar>
            <w:hideMark/>
          </w:tcPr>
          <w:p w14:paraId="26E51AE3" w14:textId="77777777" w:rsidR="005C0745" w:rsidRDefault="005D6655">
            <w:pPr>
              <w:rPr>
                <w:rFonts w:eastAsia="Arial" w:cs="Arial"/>
                <w:color w:val="000000"/>
              </w:rPr>
            </w:pPr>
            <w:r>
              <w:rPr>
                <w:rFonts w:eastAsia="Arial" w:cs="Arial"/>
                <w:color w:val="000000"/>
              </w:rPr>
              <w:t>5</w:t>
            </w:r>
          </w:p>
        </w:tc>
        <w:tc>
          <w:tcPr>
            <w:tcW w:w="0" w:type="auto"/>
            <w:tcBorders>
              <w:top w:val="single" w:sz="6" w:space="0" w:color="B8B8B8"/>
            </w:tcBorders>
            <w:tcMar>
              <w:top w:w="128" w:type="dxa"/>
              <w:left w:w="125" w:type="dxa"/>
              <w:bottom w:w="125" w:type="dxa"/>
              <w:right w:w="125" w:type="dxa"/>
            </w:tcMar>
            <w:hideMark/>
          </w:tcPr>
          <w:p w14:paraId="3E4548BD" w14:textId="77777777" w:rsidR="005C0745" w:rsidRDefault="005D6655">
            <w:pPr>
              <w:rPr>
                <w:rFonts w:eastAsia="Arial" w:cs="Arial"/>
                <w:color w:val="000000"/>
              </w:rPr>
            </w:pPr>
            <w:r>
              <w:rPr>
                <w:rFonts w:eastAsia="Arial" w:cs="Arial"/>
                <w:color w:val="000000"/>
              </w:rPr>
              <w:t>Nieuwe afspraken te maken over wat de raad terug zou willen zien in de bestuursrapportages, zodat de controlerende rol beter uitgevoerd kan worden.</w:t>
            </w:r>
          </w:p>
        </w:tc>
        <w:tc>
          <w:tcPr>
            <w:tcW w:w="500" w:type="pct"/>
            <w:tcBorders>
              <w:top w:val="single" w:sz="6" w:space="0" w:color="B8B8B8"/>
            </w:tcBorders>
            <w:tcMar>
              <w:top w:w="128" w:type="dxa"/>
              <w:left w:w="125" w:type="dxa"/>
              <w:bottom w:w="125" w:type="dxa"/>
              <w:right w:w="125" w:type="dxa"/>
            </w:tcMar>
            <w:hideMark/>
          </w:tcPr>
          <w:p w14:paraId="03043F13"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4F46928"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0000"/>
            <w:tcMar>
              <w:top w:w="128" w:type="dxa"/>
              <w:left w:w="125" w:type="dxa"/>
              <w:bottom w:w="125" w:type="dxa"/>
              <w:right w:w="125" w:type="dxa"/>
            </w:tcMar>
            <w:hideMark/>
          </w:tcPr>
          <w:p w14:paraId="3F7318A6" w14:textId="77777777" w:rsidR="005C0745" w:rsidRDefault="005D6655">
            <w:pPr>
              <w:rPr>
                <w:rFonts w:eastAsia="Arial" w:cs="Arial"/>
                <w:color w:val="000000"/>
              </w:rPr>
            </w:pPr>
            <w:r>
              <w:rPr>
                <w:rFonts w:eastAsia="Arial" w:cs="Arial"/>
                <w:color w:val="000000"/>
              </w:rPr>
              <w:t> </w:t>
            </w:r>
          </w:p>
        </w:tc>
      </w:tr>
      <w:tr w:rsidR="005C0745" w14:paraId="453B96A0" w14:textId="77777777">
        <w:tc>
          <w:tcPr>
            <w:tcW w:w="0" w:type="auto"/>
            <w:tcBorders>
              <w:top w:val="single" w:sz="6" w:space="0" w:color="B8B8B8"/>
            </w:tcBorders>
            <w:tcMar>
              <w:top w:w="128" w:type="dxa"/>
              <w:left w:w="125" w:type="dxa"/>
              <w:bottom w:w="125" w:type="dxa"/>
              <w:right w:w="125" w:type="dxa"/>
            </w:tcMar>
            <w:hideMark/>
          </w:tcPr>
          <w:p w14:paraId="409EA7F6" w14:textId="77777777" w:rsidR="005C0745" w:rsidRDefault="005D6655">
            <w:pPr>
              <w:rPr>
                <w:rFonts w:eastAsia="Arial" w:cs="Arial"/>
                <w:color w:val="000000"/>
              </w:rPr>
            </w:pPr>
            <w:r>
              <w:rPr>
                <w:rFonts w:eastAsia="Arial" w:cs="Arial"/>
                <w:color w:val="000000"/>
              </w:rPr>
              <w:t>6</w:t>
            </w:r>
          </w:p>
        </w:tc>
        <w:tc>
          <w:tcPr>
            <w:tcW w:w="0" w:type="auto"/>
            <w:tcBorders>
              <w:top w:val="single" w:sz="6" w:space="0" w:color="B8B8B8"/>
            </w:tcBorders>
            <w:tcMar>
              <w:top w:w="128" w:type="dxa"/>
              <w:left w:w="125" w:type="dxa"/>
              <w:bottom w:w="125" w:type="dxa"/>
              <w:right w:w="125" w:type="dxa"/>
            </w:tcMar>
            <w:hideMark/>
          </w:tcPr>
          <w:p w14:paraId="219E6CB3" w14:textId="77777777" w:rsidR="005C0745" w:rsidRDefault="005D6655">
            <w:pPr>
              <w:rPr>
                <w:rFonts w:eastAsia="Arial" w:cs="Arial"/>
                <w:color w:val="000000"/>
              </w:rPr>
            </w:pPr>
            <w:r>
              <w:rPr>
                <w:rFonts w:eastAsia="Arial" w:cs="Arial"/>
                <w:color w:val="000000"/>
              </w:rPr>
              <w:t>De indicatoren zijn vaak niet gekoppeld aan de doelstellingen en acties en zouden daarmee beter naar de bijlagen kunnen.</w:t>
            </w:r>
          </w:p>
        </w:tc>
        <w:tc>
          <w:tcPr>
            <w:tcW w:w="500" w:type="pct"/>
            <w:tcBorders>
              <w:top w:val="single" w:sz="6" w:space="0" w:color="B8B8B8"/>
            </w:tcBorders>
            <w:shd w:val="clear" w:color="auto" w:fill="008000"/>
            <w:tcMar>
              <w:top w:w="128" w:type="dxa"/>
              <w:left w:w="125" w:type="dxa"/>
              <w:bottom w:w="125" w:type="dxa"/>
              <w:right w:w="125" w:type="dxa"/>
            </w:tcMar>
            <w:hideMark/>
          </w:tcPr>
          <w:p w14:paraId="55BCCAD2"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46BDB22E"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76696B05" w14:textId="77777777" w:rsidR="005C0745" w:rsidRDefault="005D6655">
            <w:pPr>
              <w:rPr>
                <w:rFonts w:eastAsia="Arial" w:cs="Arial"/>
                <w:color w:val="000000"/>
              </w:rPr>
            </w:pPr>
            <w:r>
              <w:rPr>
                <w:rFonts w:eastAsia="Arial" w:cs="Arial"/>
                <w:color w:val="000000"/>
              </w:rPr>
              <w:t> </w:t>
            </w:r>
          </w:p>
        </w:tc>
      </w:tr>
      <w:tr w:rsidR="005C0745" w14:paraId="68C4D157" w14:textId="77777777">
        <w:tc>
          <w:tcPr>
            <w:tcW w:w="0" w:type="auto"/>
            <w:tcBorders>
              <w:top w:val="single" w:sz="6" w:space="0" w:color="B8B8B8"/>
            </w:tcBorders>
            <w:tcMar>
              <w:top w:w="128" w:type="dxa"/>
              <w:left w:w="125" w:type="dxa"/>
              <w:bottom w:w="125" w:type="dxa"/>
              <w:right w:w="125" w:type="dxa"/>
            </w:tcMar>
            <w:hideMark/>
          </w:tcPr>
          <w:p w14:paraId="1A0E630D" w14:textId="77777777" w:rsidR="005C0745" w:rsidRDefault="005D6655">
            <w:pPr>
              <w:rPr>
                <w:rFonts w:eastAsia="Arial" w:cs="Arial"/>
                <w:color w:val="000000"/>
              </w:rPr>
            </w:pPr>
            <w:r>
              <w:rPr>
                <w:rFonts w:eastAsia="Arial" w:cs="Arial"/>
                <w:color w:val="000000"/>
              </w:rPr>
              <w:t>7</w:t>
            </w:r>
          </w:p>
        </w:tc>
        <w:tc>
          <w:tcPr>
            <w:tcW w:w="0" w:type="auto"/>
            <w:tcBorders>
              <w:top w:val="single" w:sz="6" w:space="0" w:color="B8B8B8"/>
            </w:tcBorders>
            <w:tcMar>
              <w:top w:w="128" w:type="dxa"/>
              <w:left w:w="125" w:type="dxa"/>
              <w:bottom w:w="125" w:type="dxa"/>
              <w:right w:w="125" w:type="dxa"/>
            </w:tcMar>
            <w:hideMark/>
          </w:tcPr>
          <w:p w14:paraId="34FAA4EB" w14:textId="77777777" w:rsidR="005C0745" w:rsidRDefault="005D6655">
            <w:pPr>
              <w:rPr>
                <w:rFonts w:eastAsia="Arial" w:cs="Arial"/>
                <w:color w:val="000000"/>
              </w:rPr>
            </w:pPr>
            <w:r>
              <w:rPr>
                <w:rFonts w:eastAsia="Arial" w:cs="Arial"/>
                <w:color w:val="000000"/>
              </w:rPr>
              <w:t>De indicatoren zijn vaak niet gekoppeld aan de doelstellingen en acties en zouden daarmee beter naar de bijlagen kunnen. Per domein zouden indicatoren wel beperkt ingezet moeten worden en daarmee rechtstreeks gekoppeld moeten worden aan beleid. Dan is het meetbaar en is te zien of de trend gevolgd gaat worden.</w:t>
            </w:r>
          </w:p>
        </w:tc>
        <w:tc>
          <w:tcPr>
            <w:tcW w:w="500" w:type="pct"/>
            <w:tcBorders>
              <w:top w:val="single" w:sz="6" w:space="0" w:color="B8B8B8"/>
            </w:tcBorders>
            <w:tcMar>
              <w:top w:w="128" w:type="dxa"/>
              <w:left w:w="125" w:type="dxa"/>
              <w:bottom w:w="125" w:type="dxa"/>
              <w:right w:w="125" w:type="dxa"/>
            </w:tcMar>
            <w:hideMark/>
          </w:tcPr>
          <w:p w14:paraId="0E9591E2"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1B0A3BA8"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0000"/>
            <w:tcMar>
              <w:top w:w="128" w:type="dxa"/>
              <w:left w:w="125" w:type="dxa"/>
              <w:bottom w:w="125" w:type="dxa"/>
              <w:right w:w="125" w:type="dxa"/>
            </w:tcMar>
            <w:hideMark/>
          </w:tcPr>
          <w:p w14:paraId="729F6A7A" w14:textId="77777777" w:rsidR="005C0745" w:rsidRDefault="005D6655">
            <w:pPr>
              <w:rPr>
                <w:rFonts w:eastAsia="Arial" w:cs="Arial"/>
                <w:color w:val="000000"/>
              </w:rPr>
            </w:pPr>
            <w:r>
              <w:rPr>
                <w:rFonts w:eastAsia="Arial" w:cs="Arial"/>
                <w:color w:val="000000"/>
              </w:rPr>
              <w:t> </w:t>
            </w:r>
          </w:p>
        </w:tc>
      </w:tr>
      <w:tr w:rsidR="005C0745" w14:paraId="1C628334" w14:textId="77777777">
        <w:tc>
          <w:tcPr>
            <w:tcW w:w="0" w:type="auto"/>
            <w:tcBorders>
              <w:top w:val="single" w:sz="6" w:space="0" w:color="B8B8B8"/>
            </w:tcBorders>
            <w:tcMar>
              <w:top w:w="128" w:type="dxa"/>
              <w:left w:w="125" w:type="dxa"/>
              <w:bottom w:w="125" w:type="dxa"/>
              <w:right w:w="125" w:type="dxa"/>
            </w:tcMar>
            <w:hideMark/>
          </w:tcPr>
          <w:p w14:paraId="619FDCBB" w14:textId="77777777" w:rsidR="005C0745" w:rsidRDefault="005D6655">
            <w:pPr>
              <w:rPr>
                <w:rFonts w:eastAsia="Arial" w:cs="Arial"/>
                <w:color w:val="000000"/>
              </w:rPr>
            </w:pPr>
            <w:r>
              <w:rPr>
                <w:rFonts w:eastAsia="Arial" w:cs="Arial"/>
                <w:color w:val="000000"/>
              </w:rPr>
              <w:t>8</w:t>
            </w:r>
          </w:p>
        </w:tc>
        <w:tc>
          <w:tcPr>
            <w:tcW w:w="0" w:type="auto"/>
            <w:tcBorders>
              <w:top w:val="single" w:sz="6" w:space="0" w:color="B8B8B8"/>
            </w:tcBorders>
            <w:tcMar>
              <w:top w:w="128" w:type="dxa"/>
              <w:left w:w="125" w:type="dxa"/>
              <w:bottom w:w="125" w:type="dxa"/>
              <w:right w:w="125" w:type="dxa"/>
            </w:tcMar>
            <w:hideMark/>
          </w:tcPr>
          <w:p w14:paraId="4CE3E1E0" w14:textId="77777777" w:rsidR="005C0745" w:rsidRDefault="005D6655">
            <w:pPr>
              <w:rPr>
                <w:rFonts w:eastAsia="Arial" w:cs="Arial"/>
                <w:color w:val="000000"/>
              </w:rPr>
            </w:pPr>
            <w:r>
              <w:rPr>
                <w:rFonts w:eastAsia="Arial" w:cs="Arial"/>
                <w:color w:val="000000"/>
              </w:rPr>
              <w:t xml:space="preserve">Een indicator (welk bedrag had volgens plan per 31-12-2022 uitgegeven moeten zijn), helpt om </w:t>
            </w:r>
            <w:r>
              <w:rPr>
                <w:rFonts w:eastAsia="Arial" w:cs="Arial"/>
                <w:color w:val="000000"/>
              </w:rPr>
              <w:lastRenderedPageBreak/>
              <w:t>achterstanden (of vooruitlopen) op investeringen te beoordelen.</w:t>
            </w:r>
          </w:p>
        </w:tc>
        <w:tc>
          <w:tcPr>
            <w:tcW w:w="500" w:type="pct"/>
            <w:tcBorders>
              <w:top w:val="single" w:sz="6" w:space="0" w:color="B8B8B8"/>
            </w:tcBorders>
            <w:shd w:val="clear" w:color="auto" w:fill="008000"/>
            <w:tcMar>
              <w:top w:w="128" w:type="dxa"/>
              <w:left w:w="125" w:type="dxa"/>
              <w:bottom w:w="125" w:type="dxa"/>
              <w:right w:w="125" w:type="dxa"/>
            </w:tcMar>
            <w:hideMark/>
          </w:tcPr>
          <w:p w14:paraId="5D5D3673" w14:textId="77777777" w:rsidR="005C0745" w:rsidRDefault="005D6655">
            <w:pPr>
              <w:rPr>
                <w:rFonts w:eastAsia="Arial" w:cs="Arial"/>
                <w:color w:val="000000"/>
              </w:rPr>
            </w:pPr>
            <w:r>
              <w:rPr>
                <w:rFonts w:eastAsia="Arial" w:cs="Arial"/>
                <w:color w:val="000000"/>
              </w:rPr>
              <w:lastRenderedPageBreak/>
              <w:t> </w:t>
            </w:r>
          </w:p>
        </w:tc>
        <w:tc>
          <w:tcPr>
            <w:tcW w:w="500" w:type="pct"/>
            <w:tcBorders>
              <w:top w:val="single" w:sz="6" w:space="0" w:color="B8B8B8"/>
            </w:tcBorders>
            <w:tcMar>
              <w:top w:w="128" w:type="dxa"/>
              <w:left w:w="125" w:type="dxa"/>
              <w:bottom w:w="125" w:type="dxa"/>
              <w:right w:w="125" w:type="dxa"/>
            </w:tcMar>
            <w:hideMark/>
          </w:tcPr>
          <w:p w14:paraId="5BFEBF14"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FFFF"/>
            <w:tcMar>
              <w:top w:w="128" w:type="dxa"/>
              <w:left w:w="125" w:type="dxa"/>
              <w:bottom w:w="125" w:type="dxa"/>
              <w:right w:w="125" w:type="dxa"/>
            </w:tcMar>
            <w:hideMark/>
          </w:tcPr>
          <w:p w14:paraId="56F55248" w14:textId="77777777" w:rsidR="005C0745" w:rsidRDefault="005D6655">
            <w:pPr>
              <w:rPr>
                <w:rFonts w:eastAsia="Arial" w:cs="Arial"/>
                <w:color w:val="000000"/>
              </w:rPr>
            </w:pPr>
            <w:r>
              <w:rPr>
                <w:rFonts w:eastAsia="Arial" w:cs="Arial"/>
                <w:color w:val="000000"/>
              </w:rPr>
              <w:t> </w:t>
            </w:r>
          </w:p>
        </w:tc>
      </w:tr>
      <w:tr w:rsidR="005C0745" w14:paraId="543A61DC" w14:textId="77777777">
        <w:tc>
          <w:tcPr>
            <w:tcW w:w="0" w:type="auto"/>
            <w:tcBorders>
              <w:top w:val="single" w:sz="6" w:space="0" w:color="B8B8B8"/>
            </w:tcBorders>
            <w:tcMar>
              <w:top w:w="128" w:type="dxa"/>
              <w:left w:w="125" w:type="dxa"/>
              <w:bottom w:w="125" w:type="dxa"/>
              <w:right w:w="125" w:type="dxa"/>
            </w:tcMar>
            <w:hideMark/>
          </w:tcPr>
          <w:p w14:paraId="0A501CB7" w14:textId="77777777" w:rsidR="005C0745" w:rsidRDefault="005D6655">
            <w:pPr>
              <w:rPr>
                <w:rFonts w:eastAsia="Arial" w:cs="Arial"/>
                <w:color w:val="000000"/>
              </w:rPr>
            </w:pPr>
            <w:r>
              <w:rPr>
                <w:rFonts w:eastAsia="Arial" w:cs="Arial"/>
                <w:color w:val="000000"/>
              </w:rPr>
              <w:t>9</w:t>
            </w:r>
          </w:p>
        </w:tc>
        <w:tc>
          <w:tcPr>
            <w:tcW w:w="0" w:type="auto"/>
            <w:tcBorders>
              <w:top w:val="single" w:sz="6" w:space="0" w:color="B8B8B8"/>
            </w:tcBorders>
            <w:tcMar>
              <w:top w:w="128" w:type="dxa"/>
              <w:left w:w="125" w:type="dxa"/>
              <w:bottom w:w="125" w:type="dxa"/>
              <w:right w:w="125" w:type="dxa"/>
            </w:tcMar>
            <w:hideMark/>
          </w:tcPr>
          <w:p w14:paraId="3E6A3C26" w14:textId="77777777" w:rsidR="005C0745" w:rsidRDefault="005D6655">
            <w:pPr>
              <w:rPr>
                <w:rFonts w:eastAsia="Arial" w:cs="Arial"/>
                <w:color w:val="000000"/>
              </w:rPr>
            </w:pPr>
            <w:r>
              <w:rPr>
                <w:rFonts w:eastAsia="Arial" w:cs="Arial"/>
                <w:color w:val="000000"/>
              </w:rPr>
              <w:t>Er kan een strengere redactie op de teksten gevoerd worden. De teksten moeten concreet, compact en helder zijn. Daarbij komen doorlopende basistaken nu steeds terug. De auditcommissie adviseert de raad om afspraken met elkaar te maken wat wel en niet beschreven moet worden. Een voorbeeld daarvan is het ontbreken van wettelijke afhandeltermijnen in de domeinen en hoe vaak deze termijnen wel of niet gehaald zijn.</w:t>
            </w:r>
          </w:p>
        </w:tc>
        <w:tc>
          <w:tcPr>
            <w:tcW w:w="500" w:type="pct"/>
            <w:tcBorders>
              <w:top w:val="single" w:sz="6" w:space="0" w:color="B8B8B8"/>
            </w:tcBorders>
            <w:tcMar>
              <w:top w:w="128" w:type="dxa"/>
              <w:left w:w="125" w:type="dxa"/>
              <w:bottom w:w="125" w:type="dxa"/>
              <w:right w:w="125" w:type="dxa"/>
            </w:tcMar>
            <w:hideMark/>
          </w:tcPr>
          <w:p w14:paraId="0C9242F8"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621FCA4E"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0000"/>
            <w:tcMar>
              <w:top w:w="128" w:type="dxa"/>
              <w:left w:w="125" w:type="dxa"/>
              <w:bottom w:w="125" w:type="dxa"/>
              <w:right w:w="125" w:type="dxa"/>
            </w:tcMar>
            <w:hideMark/>
          </w:tcPr>
          <w:p w14:paraId="78A10499" w14:textId="77777777" w:rsidR="005C0745" w:rsidRDefault="005D6655">
            <w:pPr>
              <w:rPr>
                <w:rFonts w:eastAsia="Arial" w:cs="Arial"/>
                <w:color w:val="000000"/>
              </w:rPr>
            </w:pPr>
            <w:r>
              <w:rPr>
                <w:rFonts w:eastAsia="Arial" w:cs="Arial"/>
                <w:color w:val="000000"/>
              </w:rPr>
              <w:t> </w:t>
            </w:r>
          </w:p>
        </w:tc>
      </w:tr>
      <w:tr w:rsidR="005C0745" w14:paraId="497BA507" w14:textId="77777777">
        <w:tc>
          <w:tcPr>
            <w:tcW w:w="0" w:type="auto"/>
            <w:tcBorders>
              <w:top w:val="single" w:sz="6" w:space="0" w:color="B8B8B8"/>
            </w:tcBorders>
            <w:tcMar>
              <w:top w:w="128" w:type="dxa"/>
              <w:left w:w="125" w:type="dxa"/>
              <w:bottom w:w="125" w:type="dxa"/>
              <w:right w:w="125" w:type="dxa"/>
            </w:tcMar>
            <w:hideMark/>
          </w:tcPr>
          <w:p w14:paraId="5EC90D8F" w14:textId="77777777" w:rsidR="005C0745" w:rsidRDefault="005D6655">
            <w:pPr>
              <w:rPr>
                <w:rFonts w:eastAsia="Arial" w:cs="Arial"/>
                <w:color w:val="000000"/>
              </w:rPr>
            </w:pPr>
            <w:r>
              <w:rPr>
                <w:rFonts w:eastAsia="Arial" w:cs="Arial"/>
                <w:color w:val="000000"/>
              </w:rPr>
              <w:t>10</w:t>
            </w:r>
          </w:p>
        </w:tc>
        <w:tc>
          <w:tcPr>
            <w:tcW w:w="0" w:type="auto"/>
            <w:tcBorders>
              <w:top w:val="single" w:sz="6" w:space="0" w:color="B8B8B8"/>
            </w:tcBorders>
            <w:tcMar>
              <w:top w:w="128" w:type="dxa"/>
              <w:left w:w="125" w:type="dxa"/>
              <w:bottom w:w="125" w:type="dxa"/>
              <w:right w:w="125" w:type="dxa"/>
            </w:tcMar>
            <w:hideMark/>
          </w:tcPr>
          <w:p w14:paraId="621A2294" w14:textId="77777777" w:rsidR="005C0745" w:rsidRDefault="005D6655">
            <w:pPr>
              <w:rPr>
                <w:rFonts w:eastAsia="Arial" w:cs="Arial"/>
                <w:color w:val="000000"/>
              </w:rPr>
            </w:pPr>
            <w:r>
              <w:rPr>
                <w:rFonts w:eastAsia="Arial" w:cs="Arial"/>
                <w:color w:val="000000"/>
              </w:rPr>
              <w:t>De paragrafen zijn goed leesbaar en geven een duidelijk overzicht. Wel wordt geadviseerd een overzicht toe te voegen van de belastingen waarbij een vergelijking gemaakt kan worden met de 26 gemeentes vanuit onze provincie (zoals dit bijvoorbeeld gedaan is bij de toeristenbelasting).</w:t>
            </w:r>
          </w:p>
        </w:tc>
        <w:tc>
          <w:tcPr>
            <w:tcW w:w="500" w:type="pct"/>
            <w:tcBorders>
              <w:top w:val="single" w:sz="6" w:space="0" w:color="B8B8B8"/>
            </w:tcBorders>
            <w:shd w:val="clear" w:color="auto" w:fill="008000"/>
            <w:tcMar>
              <w:top w:w="128" w:type="dxa"/>
              <w:left w:w="125" w:type="dxa"/>
              <w:bottom w:w="125" w:type="dxa"/>
              <w:right w:w="125" w:type="dxa"/>
            </w:tcMar>
            <w:hideMark/>
          </w:tcPr>
          <w:p w14:paraId="1FAD7CBB"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5D96DA2A"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FFFF"/>
            <w:tcMar>
              <w:top w:w="128" w:type="dxa"/>
              <w:left w:w="125" w:type="dxa"/>
              <w:bottom w:w="125" w:type="dxa"/>
              <w:right w:w="125" w:type="dxa"/>
            </w:tcMar>
            <w:hideMark/>
          </w:tcPr>
          <w:p w14:paraId="7F3C5AFD" w14:textId="77777777" w:rsidR="005C0745" w:rsidRDefault="005D6655">
            <w:pPr>
              <w:rPr>
                <w:rFonts w:eastAsia="Arial" w:cs="Arial"/>
                <w:color w:val="000000"/>
              </w:rPr>
            </w:pPr>
            <w:r>
              <w:rPr>
                <w:rFonts w:eastAsia="Arial" w:cs="Arial"/>
                <w:color w:val="000000"/>
              </w:rPr>
              <w:t> </w:t>
            </w:r>
          </w:p>
        </w:tc>
      </w:tr>
      <w:tr w:rsidR="005C0745" w14:paraId="463FAF45" w14:textId="77777777">
        <w:tc>
          <w:tcPr>
            <w:tcW w:w="0" w:type="auto"/>
            <w:tcBorders>
              <w:top w:val="single" w:sz="6" w:space="0" w:color="B8B8B8"/>
            </w:tcBorders>
            <w:tcMar>
              <w:top w:w="128" w:type="dxa"/>
              <w:left w:w="125" w:type="dxa"/>
              <w:bottom w:w="125" w:type="dxa"/>
              <w:right w:w="125" w:type="dxa"/>
            </w:tcMar>
            <w:hideMark/>
          </w:tcPr>
          <w:p w14:paraId="2776E6F8" w14:textId="77777777" w:rsidR="005C0745" w:rsidRDefault="005D6655">
            <w:pPr>
              <w:rPr>
                <w:rFonts w:eastAsia="Arial" w:cs="Arial"/>
                <w:color w:val="000000"/>
              </w:rPr>
            </w:pPr>
            <w:r>
              <w:rPr>
                <w:rFonts w:eastAsia="Arial" w:cs="Arial"/>
                <w:color w:val="000000"/>
              </w:rPr>
              <w:t>11</w:t>
            </w:r>
          </w:p>
        </w:tc>
        <w:tc>
          <w:tcPr>
            <w:tcW w:w="0" w:type="auto"/>
            <w:tcBorders>
              <w:top w:val="single" w:sz="6" w:space="0" w:color="B8B8B8"/>
            </w:tcBorders>
            <w:tcMar>
              <w:top w:w="128" w:type="dxa"/>
              <w:left w:w="125" w:type="dxa"/>
              <w:bottom w:w="125" w:type="dxa"/>
              <w:right w:w="125" w:type="dxa"/>
            </w:tcMar>
            <w:hideMark/>
          </w:tcPr>
          <w:p w14:paraId="17878160" w14:textId="77777777" w:rsidR="005C0745" w:rsidRDefault="005D6655">
            <w:pPr>
              <w:rPr>
                <w:rFonts w:eastAsia="Arial" w:cs="Arial"/>
                <w:color w:val="000000"/>
              </w:rPr>
            </w:pPr>
            <w:r>
              <w:rPr>
                <w:rFonts w:eastAsia="Arial" w:cs="Arial"/>
                <w:color w:val="000000"/>
              </w:rPr>
              <w:t>De algemene uitkering staat niet gedefinieerd in de bijlage. Afgesproken wordt dat dit de volgende keer wordt meegenomen.</w:t>
            </w:r>
          </w:p>
        </w:tc>
        <w:tc>
          <w:tcPr>
            <w:tcW w:w="500" w:type="pct"/>
            <w:tcBorders>
              <w:top w:val="single" w:sz="6" w:space="0" w:color="B8B8B8"/>
            </w:tcBorders>
            <w:shd w:val="clear" w:color="auto" w:fill="008000"/>
            <w:tcMar>
              <w:top w:w="128" w:type="dxa"/>
              <w:left w:w="125" w:type="dxa"/>
              <w:bottom w:w="125" w:type="dxa"/>
              <w:right w:w="125" w:type="dxa"/>
            </w:tcMar>
            <w:hideMark/>
          </w:tcPr>
          <w:p w14:paraId="447B0C14"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tcMar>
              <w:top w:w="128" w:type="dxa"/>
              <w:left w:w="125" w:type="dxa"/>
              <w:bottom w:w="125" w:type="dxa"/>
              <w:right w:w="125" w:type="dxa"/>
            </w:tcMar>
            <w:hideMark/>
          </w:tcPr>
          <w:p w14:paraId="3F8B2AB1"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FFFF"/>
            <w:tcMar>
              <w:top w:w="128" w:type="dxa"/>
              <w:left w:w="125" w:type="dxa"/>
              <w:bottom w:w="125" w:type="dxa"/>
              <w:right w:w="125" w:type="dxa"/>
            </w:tcMar>
            <w:hideMark/>
          </w:tcPr>
          <w:p w14:paraId="58F19075" w14:textId="77777777" w:rsidR="005C0745" w:rsidRDefault="005D6655">
            <w:pPr>
              <w:rPr>
                <w:rFonts w:eastAsia="Arial" w:cs="Arial"/>
                <w:color w:val="000000"/>
              </w:rPr>
            </w:pPr>
            <w:r>
              <w:rPr>
                <w:rFonts w:eastAsia="Arial" w:cs="Arial"/>
                <w:color w:val="000000"/>
              </w:rPr>
              <w:t> </w:t>
            </w:r>
          </w:p>
        </w:tc>
      </w:tr>
      <w:tr w:rsidR="005C0745" w14:paraId="5A582C81" w14:textId="77777777">
        <w:tc>
          <w:tcPr>
            <w:tcW w:w="0" w:type="auto"/>
            <w:tcBorders>
              <w:top w:val="single" w:sz="6" w:space="0" w:color="B8B8B8"/>
            </w:tcBorders>
            <w:tcMar>
              <w:top w:w="128" w:type="dxa"/>
              <w:left w:w="125" w:type="dxa"/>
              <w:bottom w:w="125" w:type="dxa"/>
              <w:right w:w="125" w:type="dxa"/>
            </w:tcMar>
            <w:hideMark/>
          </w:tcPr>
          <w:p w14:paraId="1433D0F2" w14:textId="77777777" w:rsidR="005C0745" w:rsidRDefault="005D6655">
            <w:pPr>
              <w:rPr>
                <w:rFonts w:eastAsia="Arial" w:cs="Arial"/>
                <w:color w:val="000000"/>
              </w:rPr>
            </w:pPr>
            <w:r>
              <w:rPr>
                <w:rFonts w:eastAsia="Arial" w:cs="Arial"/>
                <w:color w:val="000000"/>
              </w:rPr>
              <w:t>12</w:t>
            </w:r>
          </w:p>
        </w:tc>
        <w:tc>
          <w:tcPr>
            <w:tcW w:w="0" w:type="auto"/>
            <w:tcBorders>
              <w:top w:val="single" w:sz="6" w:space="0" w:color="B8B8B8"/>
            </w:tcBorders>
            <w:tcMar>
              <w:top w:w="128" w:type="dxa"/>
              <w:left w:w="125" w:type="dxa"/>
              <w:bottom w:w="125" w:type="dxa"/>
              <w:right w:w="125" w:type="dxa"/>
            </w:tcMar>
            <w:hideMark/>
          </w:tcPr>
          <w:p w14:paraId="22E39674" w14:textId="77777777" w:rsidR="005C0745" w:rsidRDefault="005D6655">
            <w:pPr>
              <w:rPr>
                <w:rFonts w:eastAsia="Arial" w:cs="Arial"/>
                <w:color w:val="000000"/>
              </w:rPr>
            </w:pPr>
            <w:r>
              <w:rPr>
                <w:rFonts w:eastAsia="Arial" w:cs="Arial"/>
                <w:color w:val="000000"/>
              </w:rPr>
              <w:t>De auditcommissie mist het totaaloverzicht van alle verstrekte subsidies en de publicatie daarvan. De organisatie gaat kijken naar een manier om dit beter naar elkaar toe te laten groeien.</w:t>
            </w:r>
          </w:p>
        </w:tc>
        <w:tc>
          <w:tcPr>
            <w:tcW w:w="500" w:type="pct"/>
            <w:tcBorders>
              <w:top w:val="single" w:sz="6" w:space="0" w:color="B8B8B8"/>
            </w:tcBorders>
            <w:tcMar>
              <w:top w:w="128" w:type="dxa"/>
              <w:left w:w="125" w:type="dxa"/>
              <w:bottom w:w="125" w:type="dxa"/>
              <w:right w:w="125" w:type="dxa"/>
            </w:tcMar>
            <w:hideMark/>
          </w:tcPr>
          <w:p w14:paraId="100F9F02"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808080"/>
            <w:tcMar>
              <w:top w:w="128" w:type="dxa"/>
              <w:left w:w="125" w:type="dxa"/>
              <w:bottom w:w="125" w:type="dxa"/>
              <w:right w:w="125" w:type="dxa"/>
            </w:tcMar>
            <w:hideMark/>
          </w:tcPr>
          <w:p w14:paraId="4253D26A"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FFFF"/>
            <w:tcMar>
              <w:top w:w="128" w:type="dxa"/>
              <w:left w:w="125" w:type="dxa"/>
              <w:bottom w:w="125" w:type="dxa"/>
              <w:right w:w="125" w:type="dxa"/>
            </w:tcMar>
            <w:hideMark/>
          </w:tcPr>
          <w:p w14:paraId="24BBF950" w14:textId="77777777" w:rsidR="005C0745" w:rsidRDefault="005D6655">
            <w:pPr>
              <w:rPr>
                <w:rFonts w:eastAsia="Arial" w:cs="Arial"/>
                <w:color w:val="000000"/>
              </w:rPr>
            </w:pPr>
            <w:r>
              <w:rPr>
                <w:rFonts w:eastAsia="Arial" w:cs="Arial"/>
                <w:color w:val="000000"/>
              </w:rPr>
              <w:t> </w:t>
            </w:r>
          </w:p>
        </w:tc>
      </w:tr>
      <w:tr w:rsidR="005C0745" w14:paraId="4C2AA116" w14:textId="77777777">
        <w:tc>
          <w:tcPr>
            <w:tcW w:w="0" w:type="auto"/>
            <w:tcBorders>
              <w:top w:val="single" w:sz="6" w:space="0" w:color="B8B8B8"/>
            </w:tcBorders>
            <w:tcMar>
              <w:top w:w="128" w:type="dxa"/>
              <w:left w:w="125" w:type="dxa"/>
              <w:bottom w:w="128" w:type="dxa"/>
              <w:right w:w="125" w:type="dxa"/>
            </w:tcMar>
            <w:hideMark/>
          </w:tcPr>
          <w:p w14:paraId="03B044C8" w14:textId="77777777" w:rsidR="005C0745" w:rsidRDefault="005D6655">
            <w:pPr>
              <w:rPr>
                <w:rFonts w:eastAsia="Arial" w:cs="Arial"/>
                <w:color w:val="000000"/>
              </w:rPr>
            </w:pPr>
            <w:r>
              <w:rPr>
                <w:rFonts w:eastAsia="Arial" w:cs="Arial"/>
                <w:color w:val="000000"/>
              </w:rPr>
              <w:t>13</w:t>
            </w:r>
          </w:p>
        </w:tc>
        <w:tc>
          <w:tcPr>
            <w:tcW w:w="0" w:type="auto"/>
            <w:tcBorders>
              <w:top w:val="single" w:sz="6" w:space="0" w:color="B8B8B8"/>
            </w:tcBorders>
            <w:tcMar>
              <w:top w:w="128" w:type="dxa"/>
              <w:left w:w="125" w:type="dxa"/>
              <w:bottom w:w="128" w:type="dxa"/>
              <w:right w:w="125" w:type="dxa"/>
            </w:tcMar>
            <w:hideMark/>
          </w:tcPr>
          <w:p w14:paraId="1C4B600F" w14:textId="77777777" w:rsidR="005C0745" w:rsidRDefault="005D6655">
            <w:pPr>
              <w:rPr>
                <w:rFonts w:eastAsia="Arial" w:cs="Arial"/>
                <w:color w:val="000000"/>
              </w:rPr>
            </w:pPr>
            <w:r>
              <w:rPr>
                <w:rFonts w:eastAsia="Arial" w:cs="Arial"/>
                <w:color w:val="000000"/>
              </w:rPr>
              <w:t>In de auditcommissie is gesproken over wat de raad het beste helpt om te kunnen sturen en bij te kunnen sturen. Een dashboard om te kunnen zien waar de afwijkingen en risico’s zitten, zou uitkomst kunnen bieden. Dat is het niveau waarop de raad haar controlerende taak uit kan voeren. </w:t>
            </w:r>
          </w:p>
        </w:tc>
        <w:tc>
          <w:tcPr>
            <w:tcW w:w="500" w:type="pct"/>
            <w:tcBorders>
              <w:top w:val="single" w:sz="6" w:space="0" w:color="B8B8B8"/>
            </w:tcBorders>
            <w:tcMar>
              <w:top w:w="128" w:type="dxa"/>
              <w:left w:w="125" w:type="dxa"/>
              <w:bottom w:w="128" w:type="dxa"/>
              <w:right w:w="125" w:type="dxa"/>
            </w:tcMar>
            <w:hideMark/>
          </w:tcPr>
          <w:p w14:paraId="12B0EA28"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FFFF"/>
            <w:tcMar>
              <w:top w:w="128" w:type="dxa"/>
              <w:left w:w="125" w:type="dxa"/>
              <w:bottom w:w="128" w:type="dxa"/>
              <w:right w:w="125" w:type="dxa"/>
            </w:tcMar>
            <w:hideMark/>
          </w:tcPr>
          <w:p w14:paraId="2813B7AE" w14:textId="77777777" w:rsidR="005C0745" w:rsidRDefault="005D6655">
            <w:pPr>
              <w:rPr>
                <w:rFonts w:eastAsia="Arial" w:cs="Arial"/>
                <w:color w:val="000000"/>
              </w:rPr>
            </w:pPr>
            <w:r>
              <w:rPr>
                <w:rFonts w:eastAsia="Arial" w:cs="Arial"/>
                <w:color w:val="000000"/>
              </w:rPr>
              <w:t> </w:t>
            </w:r>
          </w:p>
        </w:tc>
        <w:tc>
          <w:tcPr>
            <w:tcW w:w="500" w:type="pct"/>
            <w:tcBorders>
              <w:top w:val="single" w:sz="6" w:space="0" w:color="B8B8B8"/>
            </w:tcBorders>
            <w:shd w:val="clear" w:color="auto" w:fill="FF0000"/>
            <w:tcMar>
              <w:top w:w="128" w:type="dxa"/>
              <w:left w:w="125" w:type="dxa"/>
              <w:bottom w:w="128" w:type="dxa"/>
              <w:right w:w="125" w:type="dxa"/>
            </w:tcMar>
            <w:hideMark/>
          </w:tcPr>
          <w:p w14:paraId="177A5C10" w14:textId="77777777" w:rsidR="005C0745" w:rsidRDefault="005D6655">
            <w:pPr>
              <w:rPr>
                <w:rFonts w:eastAsia="Arial" w:cs="Arial"/>
                <w:color w:val="000000"/>
              </w:rPr>
            </w:pPr>
            <w:r>
              <w:rPr>
                <w:rFonts w:eastAsia="Arial" w:cs="Arial"/>
                <w:color w:val="000000"/>
              </w:rPr>
              <w:t> </w:t>
            </w:r>
          </w:p>
        </w:tc>
      </w:tr>
    </w:tbl>
    <w:p w14:paraId="1A72A994" w14:textId="77777777" w:rsidR="005C0745" w:rsidRDefault="005C0745">
      <w:pPr>
        <w:rPr>
          <w:rFonts w:eastAsia="Arial" w:cs="Arial"/>
        </w:rPr>
        <w:sectPr w:rsidR="005C0745" w:rsidSect="009737DE">
          <w:pgSz w:w="11906" w:h="16838"/>
          <w:pgMar w:top="1418" w:right="1418" w:bottom="1418" w:left="1418" w:header="357" w:footer="567" w:gutter="0"/>
          <w:cols w:space="708"/>
          <w:docGrid w:linePitch="360"/>
        </w:sectPr>
      </w:pPr>
    </w:p>
    <w:p w14:paraId="3BE04B69" w14:textId="77777777" w:rsidR="00DA252E" w:rsidRPr="0050369A" w:rsidRDefault="00DA252E" w:rsidP="00CA0CF4"/>
    <w:sectPr w:rsidR="00DA252E" w:rsidRPr="0050369A" w:rsidSect="00D43EB6">
      <w:headerReference w:type="default" r:id="rId13"/>
      <w:footerReference w:type="default" r:id="rId14"/>
      <w:headerReference w:type="first" r:id="rId15"/>
      <w:footerReference w:type="first" r:id="rId16"/>
      <w:pgSz w:w="11906" w:h="16838" w:code="9"/>
      <w:pgMar w:top="1418" w:right="1418" w:bottom="1418" w:left="1418" w:header="35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68CF2" w14:textId="77777777" w:rsidR="007C186F" w:rsidRDefault="005D6655">
      <w:pPr>
        <w:spacing w:line="240" w:lineRule="auto"/>
      </w:pPr>
      <w:r>
        <w:separator/>
      </w:r>
    </w:p>
  </w:endnote>
  <w:endnote w:type="continuationSeparator" w:id="0">
    <w:p w14:paraId="413CAE56" w14:textId="77777777" w:rsidR="007C186F" w:rsidRDefault="005D6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6189" w14:textId="77777777" w:rsidR="003A6BF2" w:rsidRDefault="005D6655" w:rsidP="008A6A05">
    <w:pPr>
      <w:pStyle w:val="Voettekst"/>
    </w:pPr>
    <w:r>
      <w:rPr>
        <w:noProof/>
      </w:rPr>
      <w:fldChar w:fldCharType="begin"/>
    </w:r>
    <w:r>
      <w:rPr>
        <w:noProof/>
      </w:rPr>
      <w:instrText xml:space="preserve"> FILENAME </w:instrText>
    </w:r>
    <w:r w:rsidR="001A5970">
      <w:rPr>
        <w:noProof/>
      </w:rPr>
      <w:fldChar w:fldCharType="separate"/>
    </w:r>
    <w:r>
      <w:rPr>
        <w:noProof/>
      </w:rPr>
      <w:fldChar w:fldCharType="end"/>
    </w:r>
    <w:r>
      <w:t xml:space="preserve"> - pagina </w:t>
    </w:r>
    <w:r>
      <w:fldChar w:fldCharType="begin"/>
    </w:r>
    <w:r>
      <w:instrText xml:space="preserve"> PAGE </w:instrText>
    </w:r>
    <w:r>
      <w:fldChar w:fldCharType="separate"/>
    </w:r>
    <w:r>
      <w:t>42</w:t>
    </w:r>
    <w:r>
      <w:fldChar w:fldCharType="end"/>
    </w:r>
    <w:r>
      <w:t xml:space="preserve"> van </w:t>
    </w:r>
    <w:r>
      <w:rPr>
        <w:noProof/>
      </w:rPr>
      <w:fldChar w:fldCharType="begin"/>
    </w:r>
    <w:r>
      <w:rPr>
        <w:noProof/>
      </w:rPr>
      <w:instrText xml:space="preserve"> NUMPAGES </w:instrText>
    </w:r>
    <w:r>
      <w:rPr>
        <w:noProof/>
      </w:rPr>
      <w:fldChar w:fldCharType="separate"/>
    </w:r>
    <w:r>
      <w:rPr>
        <w:noProof/>
      </w:rPr>
      <w:t>43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1AF18" w14:textId="77777777" w:rsidR="003A6BF2" w:rsidRDefault="003A6BF2" w:rsidP="00275254">
    <w:pPr>
      <w:pStyle w:val="Voettekst"/>
    </w:pPr>
  </w:p>
  <w:p w14:paraId="6257022F" w14:textId="77777777" w:rsidR="003A6BF2" w:rsidRPr="00275254" w:rsidRDefault="005D6655" w:rsidP="008A360F">
    <w:pPr>
      <w:pStyle w:val="Voetnoottekst"/>
    </w:pPr>
    <w:fldSimple w:instr=" FILENAME  \* Lower  \* MERGEFORMAT "/>
    <w:r>
      <w:t xml:space="preserve"> </w:t>
    </w:r>
    <w:r w:rsidRPr="001203A3">
      <w:t xml:space="preserve">- </w:t>
    </w:r>
    <w:r w:rsidRPr="008A360F">
      <w:t>pagina</w:t>
    </w:r>
    <w:r w:rsidRPr="001203A3">
      <w:t xml:space="preserve"> </w:t>
    </w:r>
    <w:r w:rsidRPr="001203A3">
      <w:fldChar w:fldCharType="begin"/>
    </w:r>
    <w:r w:rsidRPr="001203A3">
      <w:instrText xml:space="preserve"> PAGE </w:instrText>
    </w:r>
    <w:r w:rsidRPr="001203A3">
      <w:fldChar w:fldCharType="separate"/>
    </w:r>
    <w:r w:rsidR="00DA252E">
      <w:rPr>
        <w:noProof/>
      </w:rPr>
      <w:t>3</w:t>
    </w:r>
    <w:r w:rsidRPr="001203A3">
      <w:fldChar w:fldCharType="end"/>
    </w:r>
    <w:r w:rsidRPr="001203A3">
      <w:t xml:space="preserve"> van </w:t>
    </w:r>
    <w:r>
      <w:rPr>
        <w:rStyle w:val="Paginanummer"/>
      </w:rPr>
      <w:fldChar w:fldCharType="begin"/>
    </w:r>
    <w:r>
      <w:rPr>
        <w:rStyle w:val="Paginanummer"/>
      </w:rPr>
      <w:instrText xml:space="preserve"> NUMPAGES </w:instrText>
    </w:r>
    <w:r>
      <w:rPr>
        <w:rStyle w:val="Paginanummer"/>
      </w:rPr>
      <w:fldChar w:fldCharType="separate"/>
    </w:r>
    <w:r w:rsidR="00DA252E">
      <w:rPr>
        <w:rStyle w:val="Paginanummer"/>
        <w:noProof/>
      </w:rPr>
      <w:t>3</w:t>
    </w:r>
    <w:r>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85D7" w14:textId="77777777" w:rsidR="003A6BF2" w:rsidRPr="00A14156" w:rsidRDefault="005D6655" w:rsidP="009737DE">
    <w:pPr>
      <w:pStyle w:val="Voetnoottekst"/>
    </w:pPr>
    <w:r w:rsidRPr="008A360F">
      <w:t>pagina</w:t>
    </w:r>
    <w:r w:rsidRPr="001203A3">
      <w:t xml:space="preserve"> </w:t>
    </w:r>
    <w:r w:rsidRPr="001203A3">
      <w:fldChar w:fldCharType="begin"/>
    </w:r>
    <w:r w:rsidRPr="001203A3">
      <w:instrText xml:space="preserve"> PAGE </w:instrText>
    </w:r>
    <w:r w:rsidRPr="001203A3">
      <w:fldChar w:fldCharType="separate"/>
    </w:r>
    <w:r w:rsidRPr="001203A3">
      <w:t>43</w:t>
    </w:r>
    <w:r w:rsidRPr="001203A3">
      <w:fldChar w:fldCharType="end"/>
    </w:r>
    <w:r w:rsidRPr="001203A3">
      <w:t xml:space="preserve"> van </w:t>
    </w:r>
    <w:r>
      <w:rPr>
        <w:rStyle w:val="Paginanummer"/>
      </w:rPr>
      <w:fldChar w:fldCharType="begin"/>
    </w:r>
    <w:r>
      <w:rPr>
        <w:rStyle w:val="Paginanummer"/>
      </w:rPr>
      <w:instrText xml:space="preserve"> NUMPAGES </w:instrText>
    </w:r>
    <w:r>
      <w:rPr>
        <w:rStyle w:val="Paginanummer"/>
      </w:rPr>
      <w:fldChar w:fldCharType="separate"/>
    </w:r>
    <w:r>
      <w:rPr>
        <w:rStyle w:val="Paginanummer"/>
      </w:rPr>
      <w:t>43</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E146" w14:textId="77777777" w:rsidR="007C186F" w:rsidRDefault="005D6655">
      <w:pPr>
        <w:spacing w:line="240" w:lineRule="auto"/>
      </w:pPr>
      <w:r>
        <w:separator/>
      </w:r>
    </w:p>
  </w:footnote>
  <w:footnote w:type="continuationSeparator" w:id="0">
    <w:p w14:paraId="691AA8CD" w14:textId="77777777" w:rsidR="007C186F" w:rsidRDefault="005D66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Y="455"/>
      <w:tblW w:w="9473" w:type="dxa"/>
      <w:tblLayout w:type="fixed"/>
      <w:tblCellMar>
        <w:left w:w="57" w:type="dxa"/>
        <w:right w:w="57" w:type="dxa"/>
      </w:tblCellMar>
      <w:tblLook w:val="01E0" w:firstRow="1" w:lastRow="1" w:firstColumn="1" w:lastColumn="1" w:noHBand="0" w:noVBand="0"/>
    </w:tblPr>
    <w:tblGrid>
      <w:gridCol w:w="1009"/>
      <w:gridCol w:w="1899"/>
      <w:gridCol w:w="236"/>
      <w:gridCol w:w="2513"/>
      <w:gridCol w:w="3816"/>
    </w:tblGrid>
    <w:tr w:rsidR="005C0745" w14:paraId="7990C30D" w14:textId="77777777" w:rsidTr="00601EF3">
      <w:trPr>
        <w:trHeight w:hRule="exact" w:val="170"/>
      </w:trPr>
      <w:tc>
        <w:tcPr>
          <w:tcW w:w="1009" w:type="dxa"/>
          <w:shd w:val="clear" w:color="auto" w:fill="auto"/>
        </w:tcPr>
        <w:p w14:paraId="67CD8DF0" w14:textId="77777777" w:rsidR="003A6BF2" w:rsidRPr="000070D4" w:rsidRDefault="003A6BF2" w:rsidP="00601EF3">
          <w:pPr>
            <w:pStyle w:val="drvkap"/>
            <w:rPr>
              <w:b w:val="0"/>
              <w:color w:val="FFFFFF"/>
            </w:rPr>
          </w:pPr>
        </w:p>
      </w:tc>
      <w:tc>
        <w:tcPr>
          <w:tcW w:w="1899" w:type="dxa"/>
          <w:shd w:val="clear" w:color="auto" w:fill="auto"/>
        </w:tcPr>
        <w:p w14:paraId="53CB2DB1" w14:textId="77777777" w:rsidR="003A6BF2" w:rsidRPr="000070D4" w:rsidRDefault="003A6BF2" w:rsidP="00601EF3">
          <w:pPr>
            <w:pStyle w:val="drvklein"/>
            <w:rPr>
              <w:b/>
              <w:color w:val="FFFFFF"/>
            </w:rPr>
          </w:pPr>
        </w:p>
      </w:tc>
      <w:tc>
        <w:tcPr>
          <w:tcW w:w="236" w:type="dxa"/>
          <w:shd w:val="clear" w:color="auto" w:fill="auto"/>
        </w:tcPr>
        <w:p w14:paraId="34A4C2A8" w14:textId="77777777" w:rsidR="003A6BF2" w:rsidRPr="000070D4" w:rsidRDefault="003A6BF2" w:rsidP="00601EF3">
          <w:pPr>
            <w:pStyle w:val="drvkap"/>
            <w:rPr>
              <w:b w:val="0"/>
              <w:color w:val="FFFFFF"/>
            </w:rPr>
          </w:pPr>
        </w:p>
      </w:tc>
      <w:tc>
        <w:tcPr>
          <w:tcW w:w="2513" w:type="dxa"/>
          <w:shd w:val="clear" w:color="auto" w:fill="auto"/>
        </w:tcPr>
        <w:p w14:paraId="2FCC7B54" w14:textId="77777777" w:rsidR="003A6BF2" w:rsidRPr="000070D4" w:rsidRDefault="003A6BF2" w:rsidP="00601EF3">
          <w:pPr>
            <w:pStyle w:val="drvklein"/>
            <w:rPr>
              <w:b/>
              <w:color w:val="FFFFFF"/>
            </w:rPr>
          </w:pPr>
        </w:p>
      </w:tc>
      <w:tc>
        <w:tcPr>
          <w:tcW w:w="3816" w:type="dxa"/>
          <w:vMerge w:val="restart"/>
          <w:shd w:val="clear" w:color="auto" w:fill="auto"/>
        </w:tcPr>
        <w:p w14:paraId="52A40641" w14:textId="77777777" w:rsidR="003A6BF2" w:rsidRPr="000070D4" w:rsidRDefault="003A6BF2" w:rsidP="00601EF3">
          <w:pPr>
            <w:tabs>
              <w:tab w:val="left" w:pos="6000"/>
            </w:tabs>
            <w:rPr>
              <w:b/>
              <w:color w:val="FFFFFF"/>
            </w:rPr>
          </w:pPr>
        </w:p>
      </w:tc>
    </w:tr>
    <w:tr w:rsidR="005C0745" w14:paraId="37DF0E4D" w14:textId="77777777" w:rsidTr="00601EF3">
      <w:trPr>
        <w:trHeight w:val="925"/>
      </w:trPr>
      <w:tc>
        <w:tcPr>
          <w:tcW w:w="1009" w:type="dxa"/>
          <w:shd w:val="clear" w:color="auto" w:fill="auto"/>
        </w:tcPr>
        <w:p w14:paraId="4197C8F3" w14:textId="77777777" w:rsidR="003A6BF2" w:rsidRPr="002C77C1" w:rsidRDefault="003A6BF2" w:rsidP="00601EF3">
          <w:pPr>
            <w:pStyle w:val="drvkap"/>
          </w:pPr>
        </w:p>
      </w:tc>
      <w:tc>
        <w:tcPr>
          <w:tcW w:w="1899" w:type="dxa"/>
          <w:shd w:val="clear" w:color="auto" w:fill="auto"/>
        </w:tcPr>
        <w:p w14:paraId="7704FC99" w14:textId="77777777" w:rsidR="003A6BF2" w:rsidRPr="002C77C1" w:rsidRDefault="003A6BF2" w:rsidP="00601EF3">
          <w:pPr>
            <w:pStyle w:val="drvklein"/>
          </w:pPr>
        </w:p>
      </w:tc>
      <w:tc>
        <w:tcPr>
          <w:tcW w:w="236" w:type="dxa"/>
          <w:shd w:val="clear" w:color="auto" w:fill="auto"/>
        </w:tcPr>
        <w:p w14:paraId="155B701F" w14:textId="77777777" w:rsidR="003A6BF2" w:rsidRPr="002C77C1" w:rsidRDefault="003A6BF2" w:rsidP="00601EF3">
          <w:pPr>
            <w:pStyle w:val="drvkap"/>
          </w:pPr>
        </w:p>
      </w:tc>
      <w:tc>
        <w:tcPr>
          <w:tcW w:w="2513" w:type="dxa"/>
          <w:shd w:val="clear" w:color="auto" w:fill="auto"/>
        </w:tcPr>
        <w:p w14:paraId="6FE91686" w14:textId="77777777" w:rsidR="003A6BF2" w:rsidRPr="002C77C1" w:rsidRDefault="003A6BF2" w:rsidP="00601EF3">
          <w:pPr>
            <w:pStyle w:val="drvklein"/>
          </w:pPr>
        </w:p>
      </w:tc>
      <w:tc>
        <w:tcPr>
          <w:tcW w:w="3816" w:type="dxa"/>
          <w:vMerge/>
          <w:shd w:val="clear" w:color="auto" w:fill="auto"/>
        </w:tcPr>
        <w:p w14:paraId="5C11F489" w14:textId="77777777" w:rsidR="003A6BF2" w:rsidRPr="002C77C1" w:rsidRDefault="003A6BF2" w:rsidP="00601EF3"/>
      </w:tc>
    </w:tr>
    <w:tr w:rsidR="005C0745" w14:paraId="130D62D5" w14:textId="77777777" w:rsidTr="00601EF3">
      <w:trPr>
        <w:trHeight w:val="289"/>
      </w:trPr>
      <w:tc>
        <w:tcPr>
          <w:tcW w:w="1009" w:type="dxa"/>
          <w:shd w:val="clear" w:color="auto" w:fill="auto"/>
        </w:tcPr>
        <w:p w14:paraId="03347459" w14:textId="77777777" w:rsidR="003A6BF2" w:rsidRPr="002C77C1" w:rsidRDefault="003A6BF2" w:rsidP="00601EF3"/>
      </w:tc>
      <w:tc>
        <w:tcPr>
          <w:tcW w:w="1899" w:type="dxa"/>
          <w:shd w:val="clear" w:color="auto" w:fill="auto"/>
        </w:tcPr>
        <w:p w14:paraId="0E601BAE" w14:textId="77777777" w:rsidR="003A6BF2" w:rsidRPr="002C77C1" w:rsidRDefault="003A6BF2" w:rsidP="00601EF3"/>
      </w:tc>
      <w:tc>
        <w:tcPr>
          <w:tcW w:w="236" w:type="dxa"/>
          <w:shd w:val="clear" w:color="auto" w:fill="auto"/>
        </w:tcPr>
        <w:p w14:paraId="18128F2C" w14:textId="77777777" w:rsidR="003A6BF2" w:rsidRPr="002C77C1" w:rsidRDefault="003A6BF2" w:rsidP="00601EF3"/>
      </w:tc>
      <w:tc>
        <w:tcPr>
          <w:tcW w:w="2513" w:type="dxa"/>
          <w:shd w:val="clear" w:color="auto" w:fill="auto"/>
        </w:tcPr>
        <w:p w14:paraId="1B0B54DE" w14:textId="77777777" w:rsidR="003A6BF2" w:rsidRPr="002C77C1" w:rsidRDefault="003A6BF2" w:rsidP="00601EF3"/>
      </w:tc>
      <w:tc>
        <w:tcPr>
          <w:tcW w:w="3816" w:type="dxa"/>
          <w:vMerge/>
          <w:shd w:val="clear" w:color="auto" w:fill="auto"/>
        </w:tcPr>
        <w:p w14:paraId="1CC37FE0" w14:textId="77777777" w:rsidR="003A6BF2" w:rsidRPr="002C77C1" w:rsidRDefault="003A6BF2" w:rsidP="00601EF3"/>
      </w:tc>
    </w:tr>
  </w:tbl>
  <w:p w14:paraId="03955089" w14:textId="77777777" w:rsidR="003A6BF2" w:rsidRDefault="005D6655" w:rsidP="00601EF3">
    <w:pPr>
      <w:jc w:val="right"/>
    </w:pPr>
    <w:r>
      <w:rPr>
        <w:noProof/>
      </w:rPr>
      <mc:AlternateContent>
        <mc:Choice Requires="wps">
          <w:drawing>
            <wp:anchor distT="0" distB="0" distL="114300" distR="114300" simplePos="0" relativeHeight="251660288" behindDoc="0" locked="0" layoutInCell="1" allowOverlap="1" wp14:anchorId="1F163161" wp14:editId="317126DD">
              <wp:simplePos x="0" y="0"/>
              <wp:positionH relativeFrom="column">
                <wp:posOffset>-960755</wp:posOffset>
              </wp:positionH>
              <wp:positionV relativeFrom="paragraph">
                <wp:posOffset>1141729</wp:posOffset>
              </wp:positionV>
              <wp:extent cx="6922135" cy="1851025"/>
              <wp:effectExtent l="19050" t="19050" r="31115" b="34925"/>
              <wp:wrapNone/>
              <wp:docPr id="4" name="Rechthoek 4"/>
              <wp:cNvGraphicFramePr/>
              <a:graphic xmlns:a="http://schemas.openxmlformats.org/drawingml/2006/main">
                <a:graphicData uri="http://schemas.microsoft.com/office/word/2010/wordprocessingShape">
                  <wps:wsp>
                    <wps:cNvSpPr/>
                    <wps:spPr>
                      <a:xfrm>
                        <a:off x="0" y="0"/>
                        <a:ext cx="6922135" cy="1851025"/>
                      </a:xfrm>
                      <a:prstGeom prst="rect">
                        <a:avLst/>
                      </a:prstGeom>
                      <a:solidFill>
                        <a:srgbClr val="009790"/>
                      </a:solidFill>
                      <a:ln w="508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hoek 4" o:spid="_x0000_s2049" style="width:545.05pt;height:145.75pt;margin-top:89.9pt;margin-left:-75.65pt;mso-height-percent:0;mso-height-relative:margin;mso-width-percent:0;mso-width-relative:margin;mso-wrap-distance-bottom:0;mso-wrap-distance-left:9pt;mso-wrap-distance-right:9pt;mso-wrap-distance-top:0;mso-wrap-style:square;position:absolute;visibility:visible;v-text-anchor:middle;z-index:251661312" fillcolor="#009790" strokecolor="white" strokeweight="4pt"/>
          </w:pict>
        </mc:Fallback>
      </mc:AlternateContent>
    </w:r>
    <w:r w:rsidR="006B0251">
      <w:rPr>
        <w:noProof/>
      </w:rPr>
      <mc:AlternateContent>
        <mc:Choice Requires="wps">
          <w:drawing>
            <wp:anchor distT="0" distB="0" distL="114300" distR="114300" simplePos="0" relativeHeight="251658240" behindDoc="0" locked="0" layoutInCell="1" allowOverlap="1" wp14:anchorId="5CECB0D8" wp14:editId="7F493006">
              <wp:simplePos x="0" y="0"/>
              <wp:positionH relativeFrom="column">
                <wp:posOffset>3688080</wp:posOffset>
              </wp:positionH>
              <wp:positionV relativeFrom="paragraph">
                <wp:posOffset>-226695</wp:posOffset>
              </wp:positionV>
              <wp:extent cx="2972435" cy="11071860"/>
              <wp:effectExtent l="0" t="0" r="0" b="2540"/>
              <wp:wrapTight wrapText="bothSides">
                <wp:wrapPolygon edited="0">
                  <wp:start x="0" y="0"/>
                  <wp:lineTo x="0" y="21555"/>
                  <wp:lineTo x="21411" y="21555"/>
                  <wp:lineTo x="21411" y="0"/>
                  <wp:lineTo x="0" y="0"/>
                </wp:wrapPolygon>
              </wp:wrapTight>
              <wp:docPr id="2" name="Rechthoek 2"/>
              <wp:cNvGraphicFramePr/>
              <a:graphic xmlns:a="http://schemas.openxmlformats.org/drawingml/2006/main">
                <a:graphicData uri="http://schemas.microsoft.com/office/word/2010/wordprocessingShape">
                  <wps:wsp>
                    <wps:cNvSpPr/>
                    <wps:spPr>
                      <a:xfrm>
                        <a:off x="0" y="0"/>
                        <a:ext cx="2972435" cy="11071860"/>
                      </a:xfrm>
                      <a:prstGeom prst="rect">
                        <a:avLst/>
                      </a:prstGeom>
                      <a:solidFill>
                        <a:srgbClr val="B1C8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hoek 2" o:spid="_x0000_s2050" style="width:234.05pt;height:871.8pt;margin-top:-17.85pt;margin-left:290.4pt;mso-height-percent:0;mso-height-relative:margin;mso-width-percent:0;mso-width-relative:margin;mso-wrap-distance-bottom:0;mso-wrap-distance-left:9pt;mso-wrap-distance-right:9pt;mso-wrap-distance-top:0;mso-wrap-style:square;position:absolute;visibility:visible;v-text-anchor:middle;z-index:251659264" fillcolor="#b1c801" stroked="f" strokeweight="2pt">
              <w10:wrap type="tight"/>
            </v:rect>
          </w:pict>
        </mc:Fallback>
      </mc:AlternateContent>
    </w:r>
    <w:r w:rsidR="009737DE">
      <w:rPr>
        <w:b/>
        <w:noProof/>
        <w:color w:val="FFFFFF"/>
      </w:rPr>
      <w:drawing>
        <wp:anchor distT="0" distB="0" distL="114300" distR="114300" simplePos="0" relativeHeight="251662336" behindDoc="0" locked="1" layoutInCell="1" allowOverlap="1" wp14:anchorId="35C4430D" wp14:editId="454D20B7">
          <wp:simplePos x="0" y="0"/>
          <wp:positionH relativeFrom="column">
            <wp:posOffset>-264795</wp:posOffset>
          </wp:positionH>
          <wp:positionV relativeFrom="paragraph">
            <wp:posOffset>6633845</wp:posOffset>
          </wp:positionV>
          <wp:extent cx="3604895" cy="1259840"/>
          <wp:effectExtent l="0" t="0" r="1905" b="10160"/>
          <wp:wrapNone/>
          <wp:docPr id="23" name="Afbeelding 23" descr="DRV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889799" name="Picture 3" descr="DRV logo RGB"/>
                  <pic:cNvPicPr>
                    <a:picLocks noChangeAspect="1" noChangeArrowheads="1"/>
                  </pic:cNvPicPr>
                </pic:nvPicPr>
                <pic:blipFill>
                  <a:blip r:embed="rId1">
                    <a:extLst>
                      <a:ext uri="{28A0092B-C50C-407E-A947-70E740481C1C}">
                        <a14:useLocalDpi xmlns:a14="http://schemas.microsoft.com/office/drawing/2010/main" val="0"/>
                      </a:ext>
                    </a:extLst>
                  </a:blip>
                  <a:srcRect l="4391" t="20517" r="17291" b="11099"/>
                  <a:stretch>
                    <a:fillRect/>
                  </a:stretch>
                </pic:blipFill>
                <pic:spPr bwMode="auto">
                  <a:xfrm>
                    <a:off x="0" y="0"/>
                    <a:ext cx="3604895" cy="12598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546" w14:textId="77777777" w:rsidR="003A6BF2" w:rsidRDefault="003A6B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2E012" w14:textId="77777777" w:rsidR="003A6BF2" w:rsidRDefault="003A6BF2" w:rsidP="008A6A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835"/>
    <w:multiLevelType w:val="multilevel"/>
    <w:tmpl w:val="5F825F44"/>
    <w:lvl w:ilvl="0">
      <w:start w:val="1"/>
      <w:numFmt w:val="decimal"/>
      <w:pStyle w:val="Lijstnummering"/>
      <w:lvlText w:val="%1"/>
      <w:lvlJc w:val="left"/>
      <w:pPr>
        <w:tabs>
          <w:tab w:val="num" w:pos="0"/>
        </w:tabs>
        <w:ind w:left="567" w:hanging="567"/>
      </w:pPr>
      <w:rPr>
        <w:rFonts w:ascii="Arial" w:hAnsi="Arial" w:hint="default"/>
        <w:b w:val="0"/>
        <w:i w:val="0"/>
        <w:color w:val="auto"/>
        <w:sz w:val="20"/>
        <w:szCs w:val="20"/>
      </w:rPr>
    </w:lvl>
    <w:lvl w:ilvl="1">
      <w:start w:val="1"/>
      <w:numFmt w:val="decimal"/>
      <w:lvlText w:val="%1.%2"/>
      <w:lvlJc w:val="left"/>
      <w:pPr>
        <w:tabs>
          <w:tab w:val="num" w:pos="567"/>
        </w:tabs>
        <w:ind w:left="1134" w:hanging="567"/>
      </w:pPr>
      <w:rPr>
        <w:rFonts w:ascii="Arial" w:hAnsi="Arial" w:hint="default"/>
        <w:b w:val="0"/>
        <w:i w:val="0"/>
        <w:color w:val="auto"/>
        <w:sz w:val="20"/>
        <w:szCs w:val="20"/>
      </w:rPr>
    </w:lvl>
    <w:lvl w:ilvl="2">
      <w:start w:val="1"/>
      <w:numFmt w:val="bullet"/>
      <w:lvlText w:val=""/>
      <w:lvlJc w:val="left"/>
      <w:pPr>
        <w:tabs>
          <w:tab w:val="num" w:pos="1134"/>
        </w:tabs>
        <w:ind w:left="1701" w:hanging="567"/>
      </w:pPr>
      <w:rPr>
        <w:rFonts w:ascii="Symbol" w:hAnsi="Symbol" w:hint="default"/>
        <w:color w:val="auto"/>
        <w:sz w:val="16"/>
        <w:szCs w:val="16"/>
      </w:rPr>
    </w:lvl>
    <w:lvl w:ilvl="3">
      <w:start w:val="1"/>
      <w:numFmt w:val="bullet"/>
      <w:lvlText w:val=""/>
      <w:lvlJc w:val="left"/>
      <w:pPr>
        <w:tabs>
          <w:tab w:val="num" w:pos="1701"/>
        </w:tabs>
        <w:ind w:left="2268" w:hanging="567"/>
      </w:pPr>
      <w:rPr>
        <w:rFonts w:ascii="Symbol" w:hAnsi="Symbol" w:hint="default"/>
      </w:rPr>
    </w:lvl>
    <w:lvl w:ilvl="4">
      <w:start w:val="1"/>
      <w:numFmt w:val="bullet"/>
      <w:lvlText w:val="o"/>
      <w:lvlJc w:val="left"/>
      <w:pPr>
        <w:tabs>
          <w:tab w:val="num" w:pos="4396"/>
        </w:tabs>
        <w:ind w:left="4396" w:hanging="360"/>
      </w:pPr>
      <w:rPr>
        <w:rFonts w:ascii="Courier New" w:hAnsi="Courier New" w:cs="Courier New" w:hint="default"/>
      </w:rPr>
    </w:lvl>
    <w:lvl w:ilvl="5">
      <w:start w:val="1"/>
      <w:numFmt w:val="bullet"/>
      <w:lvlText w:val=""/>
      <w:lvlJc w:val="left"/>
      <w:pPr>
        <w:tabs>
          <w:tab w:val="num" w:pos="5116"/>
        </w:tabs>
        <w:ind w:left="5116" w:hanging="360"/>
      </w:pPr>
      <w:rPr>
        <w:rFonts w:ascii="Wingdings" w:hAnsi="Wingdings" w:hint="default"/>
      </w:rPr>
    </w:lvl>
    <w:lvl w:ilvl="6">
      <w:start w:val="1"/>
      <w:numFmt w:val="bullet"/>
      <w:lvlText w:val=""/>
      <w:lvlJc w:val="left"/>
      <w:pPr>
        <w:tabs>
          <w:tab w:val="num" w:pos="5836"/>
        </w:tabs>
        <w:ind w:left="5836" w:hanging="360"/>
      </w:pPr>
      <w:rPr>
        <w:rFonts w:ascii="Symbol" w:hAnsi="Symbol" w:hint="default"/>
      </w:rPr>
    </w:lvl>
    <w:lvl w:ilvl="7">
      <w:start w:val="1"/>
      <w:numFmt w:val="bullet"/>
      <w:lvlText w:val="o"/>
      <w:lvlJc w:val="left"/>
      <w:pPr>
        <w:tabs>
          <w:tab w:val="num" w:pos="6556"/>
        </w:tabs>
        <w:ind w:left="6556" w:hanging="360"/>
      </w:pPr>
      <w:rPr>
        <w:rFonts w:ascii="Courier New" w:hAnsi="Courier New" w:cs="Courier New" w:hint="default"/>
      </w:rPr>
    </w:lvl>
    <w:lvl w:ilvl="8">
      <w:start w:val="1"/>
      <w:numFmt w:val="bullet"/>
      <w:lvlText w:val=""/>
      <w:lvlJc w:val="left"/>
      <w:pPr>
        <w:tabs>
          <w:tab w:val="num" w:pos="7276"/>
        </w:tabs>
        <w:ind w:left="7276" w:hanging="360"/>
      </w:pPr>
      <w:rPr>
        <w:rFonts w:ascii="Wingdings" w:hAnsi="Wingdings" w:hint="default"/>
      </w:rPr>
    </w:lvl>
  </w:abstractNum>
  <w:abstractNum w:abstractNumId="1" w15:restartNumberingAfterBreak="0">
    <w:nsid w:val="219C1893"/>
    <w:multiLevelType w:val="multilevel"/>
    <w:tmpl w:val="F592A4EA"/>
    <w:lvl w:ilvl="0">
      <w:start w:val="1"/>
      <w:numFmt w:val="bullet"/>
      <w:pStyle w:val="Lijstopsomteken"/>
      <w:lvlText w:val=""/>
      <w:lvlJc w:val="left"/>
      <w:pPr>
        <w:ind w:left="567" w:hanging="567"/>
      </w:pPr>
      <w:rPr>
        <w:rFonts w:ascii="Symbol" w:hAnsi="Symbol" w:hint="default"/>
        <w:b w:val="0"/>
        <w:i w:val="0"/>
        <w:color w:val="auto"/>
        <w:sz w:val="16"/>
        <w:szCs w:val="20"/>
      </w:rPr>
    </w:lvl>
    <w:lvl w:ilvl="1">
      <w:start w:val="1"/>
      <w:numFmt w:val="bullet"/>
      <w:lvlText w:val="-"/>
      <w:lvlJc w:val="left"/>
      <w:pPr>
        <w:tabs>
          <w:tab w:val="num" w:pos="1134"/>
        </w:tabs>
        <w:ind w:left="1134" w:hanging="567"/>
      </w:pPr>
      <w:rPr>
        <w:rFonts w:ascii="Arial" w:hAnsi="Arial" w:hint="default"/>
        <w:b w:val="0"/>
        <w:i w:val="0"/>
        <w:color w:val="auto"/>
        <w:sz w:val="20"/>
        <w:szCs w:val="20"/>
      </w:rPr>
    </w:lvl>
    <w:lvl w:ilvl="2">
      <w:start w:val="1"/>
      <w:numFmt w:val="bullet"/>
      <w:lvlText w:val="·"/>
      <w:lvlJc w:val="left"/>
      <w:pPr>
        <w:ind w:left="1701" w:hanging="567"/>
      </w:pPr>
      <w:rPr>
        <w:rFonts w:ascii="Arial" w:hAnsi="Arial" w:hint="default"/>
        <w:color w:val="auto"/>
        <w:sz w:val="16"/>
        <w:szCs w:val="16"/>
      </w:rPr>
    </w:lvl>
    <w:lvl w:ilvl="3">
      <w:start w:val="1"/>
      <w:numFmt w:val="none"/>
      <w:lvlText w:val="%1"/>
      <w:lvlJc w:val="left"/>
      <w:pPr>
        <w:ind w:left="2268" w:hanging="567"/>
      </w:pPr>
      <w:rPr>
        <w:rFonts w:hint="default"/>
      </w:rPr>
    </w:lvl>
    <w:lvl w:ilvl="4">
      <w:start w:val="1"/>
      <w:numFmt w:val="none"/>
      <w:lvlText w:val="%1"/>
      <w:lvlJc w:val="left"/>
      <w:pPr>
        <w:ind w:left="2835" w:hanging="567"/>
      </w:pPr>
      <w:rPr>
        <w:rFonts w:hint="default"/>
      </w:rPr>
    </w:lvl>
    <w:lvl w:ilvl="5">
      <w:start w:val="1"/>
      <w:numFmt w:val="none"/>
      <w:lvlText w:val="%1"/>
      <w:lvlJc w:val="left"/>
      <w:pPr>
        <w:ind w:left="3402" w:hanging="567"/>
      </w:pPr>
      <w:rPr>
        <w:rFonts w:hint="default"/>
      </w:rPr>
    </w:lvl>
    <w:lvl w:ilvl="6">
      <w:start w:val="1"/>
      <w:numFmt w:val="none"/>
      <w:lvlText w:val="%1"/>
      <w:lvlJc w:val="left"/>
      <w:pPr>
        <w:ind w:left="3969" w:hanging="567"/>
      </w:pPr>
      <w:rPr>
        <w:rFonts w:hint="default"/>
      </w:rPr>
    </w:lvl>
    <w:lvl w:ilvl="7">
      <w:start w:val="1"/>
      <w:numFmt w:val="decimal"/>
      <w:lvlText w:val="%1"/>
      <w:lvlJc w:val="left"/>
      <w:pPr>
        <w:ind w:left="4536" w:hanging="567"/>
      </w:pPr>
      <w:rPr>
        <w:rFonts w:hint="default"/>
      </w:rPr>
    </w:lvl>
    <w:lvl w:ilvl="8">
      <w:start w:val="1"/>
      <w:numFmt w:val="decimal"/>
      <w:lvlText w:val="%1"/>
      <w:lvlJc w:val="left"/>
      <w:pPr>
        <w:ind w:left="5103" w:hanging="567"/>
      </w:pPr>
      <w:rPr>
        <w:rFonts w:hint="default"/>
      </w:rPr>
    </w:lvl>
  </w:abstractNum>
  <w:abstractNum w:abstractNumId="2" w15:restartNumberingAfterBreak="0">
    <w:nsid w:val="52D03713"/>
    <w:multiLevelType w:val="multilevel"/>
    <w:tmpl w:val="DDD4AB54"/>
    <w:lvl w:ilvl="0">
      <w:start w:val="1"/>
      <w:numFmt w:val="decimal"/>
      <w:pStyle w:val="Kop1nr"/>
      <w:lvlText w:val="%1 -"/>
      <w:lvlJc w:val="left"/>
      <w:pPr>
        <w:ind w:left="360" w:hanging="360"/>
      </w:pPr>
      <w:rPr>
        <w:rFonts w:ascii="Arial" w:hAnsi="Arial" w:hint="default"/>
        <w:b/>
        <w:bCs w:val="0"/>
        <w:i w:val="0"/>
        <w:iCs w:val="0"/>
        <w:caps w:val="0"/>
        <w:strike w:val="0"/>
        <w:dstrike w:val="0"/>
        <w:vanish w:val="0"/>
        <w:color w:val="009790" w:themeColor="text2"/>
        <w:spacing w:val="0"/>
        <w:kern w:val="48"/>
        <w:position w:val="0"/>
        <w:sz w:val="48"/>
        <w:szCs w:val="4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nr"/>
      <w:suff w:val="space"/>
      <w:lvlText w:val="%1.%2 -"/>
      <w:lvlJc w:val="left"/>
      <w:pPr>
        <w:ind w:left="1200" w:hanging="1100"/>
      </w:pPr>
      <w:rPr>
        <w:rFonts w:ascii="Arial" w:hAnsi="Arial" w:hint="default"/>
        <w:b/>
        <w:i w:val="0"/>
        <w:sz w:val="22"/>
        <w:szCs w:val="22"/>
      </w:rPr>
    </w:lvl>
    <w:lvl w:ilvl="2">
      <w:start w:val="1"/>
      <w:numFmt w:val="bullet"/>
      <w:suff w:val="space"/>
      <w:lvlText w:val=""/>
      <w:lvlJc w:val="left"/>
      <w:pPr>
        <w:ind w:left="0" w:firstLine="567"/>
      </w:pPr>
      <w:rPr>
        <w:rFonts w:ascii="Symbol" w:hAnsi="Symbol" w:hint="default"/>
        <w:b/>
        <w:i w:val="0"/>
        <w:color w:val="auto"/>
        <w:sz w:val="16"/>
        <w:szCs w:val="16"/>
      </w:rPr>
    </w:lvl>
    <w:lvl w:ilvl="3">
      <w:start w:val="1"/>
      <w:numFmt w:val="decimal"/>
      <w:lvlText w:val="%1.%2.%3.%4."/>
      <w:lvlJc w:val="left"/>
      <w:pPr>
        <w:tabs>
          <w:tab w:val="num" w:pos="1160"/>
        </w:tabs>
        <w:ind w:left="728" w:hanging="648"/>
      </w:pPr>
      <w:rPr>
        <w:rFonts w:hint="default"/>
      </w:rPr>
    </w:lvl>
    <w:lvl w:ilvl="4">
      <w:start w:val="1"/>
      <w:numFmt w:val="decimal"/>
      <w:lvlText w:val="%1.%2.%3.%4.%5."/>
      <w:lvlJc w:val="left"/>
      <w:pPr>
        <w:tabs>
          <w:tab w:val="num" w:pos="1520"/>
        </w:tabs>
        <w:ind w:left="1232" w:hanging="792"/>
      </w:pPr>
      <w:rPr>
        <w:rFonts w:hint="default"/>
      </w:rPr>
    </w:lvl>
    <w:lvl w:ilvl="5">
      <w:start w:val="1"/>
      <w:numFmt w:val="decimal"/>
      <w:lvlText w:val="%1.%2.%3.%4.%5.%6."/>
      <w:lvlJc w:val="left"/>
      <w:pPr>
        <w:tabs>
          <w:tab w:val="num" w:pos="2240"/>
        </w:tabs>
        <w:ind w:left="1736" w:hanging="936"/>
      </w:pPr>
      <w:rPr>
        <w:rFonts w:hint="default"/>
      </w:rPr>
    </w:lvl>
    <w:lvl w:ilvl="6">
      <w:start w:val="1"/>
      <w:numFmt w:val="decimal"/>
      <w:lvlText w:val="%1.%2.%3.%4.%5.%6.%7."/>
      <w:lvlJc w:val="left"/>
      <w:pPr>
        <w:tabs>
          <w:tab w:val="num" w:pos="2600"/>
        </w:tabs>
        <w:ind w:left="2240" w:hanging="1080"/>
      </w:pPr>
      <w:rPr>
        <w:rFonts w:hint="default"/>
      </w:rPr>
    </w:lvl>
    <w:lvl w:ilvl="7">
      <w:start w:val="1"/>
      <w:numFmt w:val="decimal"/>
      <w:lvlText w:val="%1.%2.%3.%4.%5.%6.%7.%8."/>
      <w:lvlJc w:val="left"/>
      <w:pPr>
        <w:tabs>
          <w:tab w:val="num" w:pos="3320"/>
        </w:tabs>
        <w:ind w:left="2744" w:hanging="1224"/>
      </w:pPr>
      <w:rPr>
        <w:rFonts w:hint="default"/>
      </w:rPr>
    </w:lvl>
    <w:lvl w:ilvl="8">
      <w:start w:val="1"/>
      <w:numFmt w:val="decimal"/>
      <w:lvlText w:val="%1.%2.%3.%4.%5.%6.%7.%8.%9."/>
      <w:lvlJc w:val="left"/>
      <w:pPr>
        <w:tabs>
          <w:tab w:val="num" w:pos="3680"/>
        </w:tabs>
        <w:ind w:left="3320" w:hanging="1440"/>
      </w:pPr>
      <w:rPr>
        <w:rFonts w:hint="default"/>
      </w:rPr>
    </w:lvl>
  </w:abstractNum>
  <w:abstractNum w:abstractNumId="3" w15:restartNumberingAfterBreak="0">
    <w:nsid w:val="543A78E5"/>
    <w:multiLevelType w:val="hybridMultilevel"/>
    <w:tmpl w:val="331AE7FA"/>
    <w:lvl w:ilvl="0" w:tplc="5CC0AF4E">
      <w:start w:val="1"/>
      <w:numFmt w:val="decimal"/>
      <w:pStyle w:val="Beslispunt"/>
      <w:lvlText w:val="%1"/>
      <w:lvlJc w:val="left"/>
      <w:pPr>
        <w:tabs>
          <w:tab w:val="num" w:pos="567"/>
        </w:tabs>
        <w:ind w:left="567" w:hanging="567"/>
      </w:pPr>
      <w:rPr>
        <w:rFonts w:ascii="Arial" w:hAnsi="Arial" w:hint="default"/>
        <w:b w:val="0"/>
        <w:i w:val="0"/>
        <w:sz w:val="20"/>
        <w:szCs w:val="20"/>
      </w:rPr>
    </w:lvl>
    <w:lvl w:ilvl="1" w:tplc="B68231F8" w:tentative="1">
      <w:start w:val="1"/>
      <w:numFmt w:val="lowerLetter"/>
      <w:lvlText w:val="%2."/>
      <w:lvlJc w:val="left"/>
      <w:pPr>
        <w:tabs>
          <w:tab w:val="num" w:pos="1440"/>
        </w:tabs>
        <w:ind w:left="1440" w:hanging="360"/>
      </w:pPr>
    </w:lvl>
    <w:lvl w:ilvl="2" w:tplc="734496E0" w:tentative="1">
      <w:start w:val="1"/>
      <w:numFmt w:val="lowerRoman"/>
      <w:lvlText w:val="%3."/>
      <w:lvlJc w:val="right"/>
      <w:pPr>
        <w:tabs>
          <w:tab w:val="num" w:pos="2160"/>
        </w:tabs>
        <w:ind w:left="2160" w:hanging="180"/>
      </w:pPr>
    </w:lvl>
    <w:lvl w:ilvl="3" w:tplc="9F669C98" w:tentative="1">
      <w:start w:val="1"/>
      <w:numFmt w:val="decimal"/>
      <w:lvlText w:val="%4."/>
      <w:lvlJc w:val="left"/>
      <w:pPr>
        <w:tabs>
          <w:tab w:val="num" w:pos="2880"/>
        </w:tabs>
        <w:ind w:left="2880" w:hanging="360"/>
      </w:pPr>
    </w:lvl>
    <w:lvl w:ilvl="4" w:tplc="1C309F96" w:tentative="1">
      <w:start w:val="1"/>
      <w:numFmt w:val="lowerLetter"/>
      <w:lvlText w:val="%5."/>
      <w:lvlJc w:val="left"/>
      <w:pPr>
        <w:tabs>
          <w:tab w:val="num" w:pos="3600"/>
        </w:tabs>
        <w:ind w:left="3600" w:hanging="360"/>
      </w:pPr>
    </w:lvl>
    <w:lvl w:ilvl="5" w:tplc="B9384742" w:tentative="1">
      <w:start w:val="1"/>
      <w:numFmt w:val="lowerRoman"/>
      <w:lvlText w:val="%6."/>
      <w:lvlJc w:val="right"/>
      <w:pPr>
        <w:tabs>
          <w:tab w:val="num" w:pos="4320"/>
        </w:tabs>
        <w:ind w:left="4320" w:hanging="180"/>
      </w:pPr>
    </w:lvl>
    <w:lvl w:ilvl="6" w:tplc="0950AC98" w:tentative="1">
      <w:start w:val="1"/>
      <w:numFmt w:val="decimal"/>
      <w:lvlText w:val="%7."/>
      <w:lvlJc w:val="left"/>
      <w:pPr>
        <w:tabs>
          <w:tab w:val="num" w:pos="5040"/>
        </w:tabs>
        <w:ind w:left="5040" w:hanging="360"/>
      </w:pPr>
    </w:lvl>
    <w:lvl w:ilvl="7" w:tplc="F74A5E40" w:tentative="1">
      <w:start w:val="1"/>
      <w:numFmt w:val="lowerLetter"/>
      <w:lvlText w:val="%8."/>
      <w:lvlJc w:val="left"/>
      <w:pPr>
        <w:tabs>
          <w:tab w:val="num" w:pos="5760"/>
        </w:tabs>
        <w:ind w:left="5760" w:hanging="360"/>
      </w:pPr>
    </w:lvl>
    <w:lvl w:ilvl="8" w:tplc="3476127A" w:tentative="1">
      <w:start w:val="1"/>
      <w:numFmt w:val="lowerRoman"/>
      <w:lvlText w:val="%9."/>
      <w:lvlJc w:val="right"/>
      <w:pPr>
        <w:tabs>
          <w:tab w:val="num" w:pos="6480"/>
        </w:tabs>
        <w:ind w:left="6480" w:hanging="180"/>
      </w:pPr>
    </w:lvl>
  </w:abstractNum>
  <w:abstractNum w:abstractNumId="4" w15:restartNumberingAfterBreak="0">
    <w:nsid w:val="76BF4D6F"/>
    <w:multiLevelType w:val="multilevel"/>
    <w:tmpl w:val="70CCC348"/>
    <w:lvl w:ilvl="0">
      <w:start w:val="1"/>
      <w:numFmt w:val="lowerLetter"/>
      <w:pStyle w:val="Lijstletters"/>
      <w:lvlText w:val="%1"/>
      <w:lvlJc w:val="left"/>
      <w:pPr>
        <w:tabs>
          <w:tab w:val="num" w:pos="567"/>
        </w:tabs>
        <w:ind w:left="567" w:hanging="567"/>
      </w:pPr>
      <w:rPr>
        <w:rFonts w:ascii="Arial" w:hAnsi="Arial" w:hint="default"/>
        <w:b w:val="0"/>
        <w:i w:val="0"/>
        <w:sz w:val="20"/>
        <w:szCs w:val="20"/>
      </w:rPr>
    </w:lvl>
    <w:lvl w:ilvl="1">
      <w:start w:val="2"/>
      <w:numFmt w:val="bullet"/>
      <w:lvlText w:val="-"/>
      <w:lvlJc w:val="left"/>
      <w:pPr>
        <w:tabs>
          <w:tab w:val="num" w:pos="1134"/>
        </w:tabs>
        <w:ind w:left="1134" w:hanging="567"/>
      </w:pPr>
      <w:rPr>
        <w:rFonts w:ascii="Arial" w:hAnsi="Arial" w:hint="default"/>
        <w:color w:val="auto"/>
      </w:rPr>
    </w:lvl>
    <w:lvl w:ilvl="2">
      <w:start w:val="3"/>
      <w:numFmt w:val="bullet"/>
      <w:lvlText w:val="·"/>
      <w:lvlJc w:val="left"/>
      <w:pPr>
        <w:tabs>
          <w:tab w:val="num" w:pos="1701"/>
        </w:tabs>
        <w:ind w:left="1701" w:hanging="567"/>
      </w:pPr>
      <w:rPr>
        <w:rFonts w:ascii="Arial" w:hAnsi="Arial" w:hint="default"/>
        <w:color w:val="auto"/>
      </w:rPr>
    </w:lvl>
    <w:lvl w:ilvl="3">
      <w:start w:val="4"/>
      <w:numFmt w:val="bullet"/>
      <w:lvlRestart w:val="0"/>
      <w:lvlText w:val="·"/>
      <w:lvlJc w:val="left"/>
      <w:pPr>
        <w:tabs>
          <w:tab w:val="num" w:pos="2268"/>
        </w:tabs>
        <w:ind w:left="2268" w:hanging="567"/>
      </w:pPr>
      <w:rPr>
        <w:rFonts w:ascii="Arial" w:hAnsi="Arial" w:hint="default"/>
        <w:color w:val="auto"/>
      </w:rPr>
    </w:lvl>
    <w:lvl w:ilvl="4">
      <w:start w:val="1"/>
      <w:numFmt w:val="bullet"/>
      <w:lvlText w:val="·"/>
      <w:lvlJc w:val="left"/>
      <w:pPr>
        <w:tabs>
          <w:tab w:val="num" w:pos="2835"/>
        </w:tabs>
        <w:ind w:left="2835" w:hanging="567"/>
      </w:pPr>
      <w:rPr>
        <w:rFonts w:ascii="Arial" w:hAnsi="Arial" w:hint="default"/>
        <w:color w:val="auto"/>
      </w:rPr>
    </w:lvl>
    <w:lvl w:ilvl="5">
      <w:start w:val="1"/>
      <w:numFmt w:val="bullet"/>
      <w:lvlText w:val="·"/>
      <w:lvlJc w:val="left"/>
      <w:pPr>
        <w:tabs>
          <w:tab w:val="num" w:pos="3402"/>
        </w:tabs>
        <w:ind w:left="3402" w:hanging="567"/>
      </w:pPr>
      <w:rPr>
        <w:rFonts w:ascii="Arial" w:hAnsi="Arial" w:hint="default"/>
        <w:color w:val="auto"/>
      </w:rPr>
    </w:lvl>
    <w:lvl w:ilvl="6">
      <w:start w:val="1"/>
      <w:numFmt w:val="bullet"/>
      <w:lvlText w:val="·"/>
      <w:lvlJc w:val="left"/>
      <w:pPr>
        <w:tabs>
          <w:tab w:val="num" w:pos="3969"/>
        </w:tabs>
        <w:ind w:left="3969" w:hanging="567"/>
      </w:pPr>
      <w:rPr>
        <w:rFonts w:ascii="Arial" w:hAnsi="Arial" w:hint="default"/>
      </w:rPr>
    </w:lvl>
    <w:lvl w:ilvl="7">
      <w:start w:val="1"/>
      <w:numFmt w:val="bullet"/>
      <w:lvlText w:val="·"/>
      <w:lvlJc w:val="left"/>
      <w:pPr>
        <w:tabs>
          <w:tab w:val="num" w:pos="4536"/>
        </w:tabs>
        <w:ind w:left="4536" w:hanging="567"/>
      </w:pPr>
      <w:rPr>
        <w:rFonts w:ascii="Arial" w:hAnsi="Arial" w:hint="default"/>
        <w:color w:val="auto"/>
      </w:rPr>
    </w:lvl>
    <w:lvl w:ilvl="8">
      <w:start w:val="1"/>
      <w:numFmt w:val="bullet"/>
      <w:lvlText w:val="·"/>
      <w:lvlJc w:val="left"/>
      <w:pPr>
        <w:tabs>
          <w:tab w:val="num" w:pos="5103"/>
        </w:tabs>
        <w:ind w:left="5103" w:hanging="567"/>
      </w:pPr>
      <w:rPr>
        <w:rFonts w:ascii="Arial" w:hAnsi="Arial" w:hint="default"/>
        <w:color w:val="auto"/>
      </w:rPr>
    </w:lvl>
  </w:abstractNum>
  <w:abstractNum w:abstractNumId="5" w15:restartNumberingAfterBreak="0">
    <w:nsid w:val="7A61288D"/>
    <w:multiLevelType w:val="hybridMultilevel"/>
    <w:tmpl w:val="7A61288D"/>
    <w:lvl w:ilvl="0" w:tplc="F25090E2">
      <w:start w:val="1"/>
      <w:numFmt w:val="bullet"/>
      <w:lvlText w:val=""/>
      <w:lvlJc w:val="left"/>
      <w:pPr>
        <w:ind w:left="720" w:hanging="360"/>
      </w:pPr>
      <w:rPr>
        <w:rFonts w:ascii="Symbol" w:hAnsi="Symbol"/>
      </w:rPr>
    </w:lvl>
    <w:lvl w:ilvl="1" w:tplc="D13471D2">
      <w:start w:val="1"/>
      <w:numFmt w:val="bullet"/>
      <w:lvlText w:val="o"/>
      <w:lvlJc w:val="left"/>
      <w:pPr>
        <w:ind w:left="1440" w:hanging="360"/>
      </w:pPr>
      <w:rPr>
        <w:rFonts w:ascii="Courier New" w:hAnsi="Courier New"/>
      </w:rPr>
    </w:lvl>
    <w:lvl w:ilvl="2" w:tplc="0CC2C80E">
      <w:start w:val="1"/>
      <w:numFmt w:val="bullet"/>
      <w:lvlText w:val=""/>
      <w:lvlJc w:val="left"/>
      <w:pPr>
        <w:tabs>
          <w:tab w:val="num" w:pos="2160"/>
        </w:tabs>
        <w:ind w:left="2160" w:hanging="360"/>
      </w:pPr>
      <w:rPr>
        <w:rFonts w:ascii="Wingdings" w:hAnsi="Wingdings"/>
      </w:rPr>
    </w:lvl>
    <w:lvl w:ilvl="3" w:tplc="365E02F0">
      <w:start w:val="1"/>
      <w:numFmt w:val="bullet"/>
      <w:lvlText w:val=""/>
      <w:lvlJc w:val="left"/>
      <w:pPr>
        <w:tabs>
          <w:tab w:val="num" w:pos="2880"/>
        </w:tabs>
        <w:ind w:left="2880" w:hanging="360"/>
      </w:pPr>
      <w:rPr>
        <w:rFonts w:ascii="Symbol" w:hAnsi="Symbol"/>
      </w:rPr>
    </w:lvl>
    <w:lvl w:ilvl="4" w:tplc="2EE43BE6">
      <w:start w:val="1"/>
      <w:numFmt w:val="bullet"/>
      <w:lvlText w:val="o"/>
      <w:lvlJc w:val="left"/>
      <w:pPr>
        <w:tabs>
          <w:tab w:val="num" w:pos="3600"/>
        </w:tabs>
        <w:ind w:left="3600" w:hanging="360"/>
      </w:pPr>
      <w:rPr>
        <w:rFonts w:ascii="Courier New" w:hAnsi="Courier New"/>
      </w:rPr>
    </w:lvl>
    <w:lvl w:ilvl="5" w:tplc="58CE6E5A">
      <w:start w:val="1"/>
      <w:numFmt w:val="bullet"/>
      <w:lvlText w:val=""/>
      <w:lvlJc w:val="left"/>
      <w:pPr>
        <w:tabs>
          <w:tab w:val="num" w:pos="4320"/>
        </w:tabs>
        <w:ind w:left="4320" w:hanging="360"/>
      </w:pPr>
      <w:rPr>
        <w:rFonts w:ascii="Wingdings" w:hAnsi="Wingdings"/>
      </w:rPr>
    </w:lvl>
    <w:lvl w:ilvl="6" w:tplc="E5DCAB0C">
      <w:start w:val="1"/>
      <w:numFmt w:val="bullet"/>
      <w:lvlText w:val=""/>
      <w:lvlJc w:val="left"/>
      <w:pPr>
        <w:tabs>
          <w:tab w:val="num" w:pos="5040"/>
        </w:tabs>
        <w:ind w:left="5040" w:hanging="360"/>
      </w:pPr>
      <w:rPr>
        <w:rFonts w:ascii="Symbol" w:hAnsi="Symbol"/>
      </w:rPr>
    </w:lvl>
    <w:lvl w:ilvl="7" w:tplc="9B1E57AC">
      <w:start w:val="1"/>
      <w:numFmt w:val="bullet"/>
      <w:lvlText w:val="o"/>
      <w:lvlJc w:val="left"/>
      <w:pPr>
        <w:tabs>
          <w:tab w:val="num" w:pos="5760"/>
        </w:tabs>
        <w:ind w:left="5760" w:hanging="360"/>
      </w:pPr>
      <w:rPr>
        <w:rFonts w:ascii="Courier New" w:hAnsi="Courier New"/>
      </w:rPr>
    </w:lvl>
    <w:lvl w:ilvl="8" w:tplc="C05C0564">
      <w:start w:val="1"/>
      <w:numFmt w:val="bullet"/>
      <w:lvlText w:val=""/>
      <w:lvlJc w:val="left"/>
      <w:pPr>
        <w:tabs>
          <w:tab w:val="num" w:pos="6480"/>
        </w:tabs>
        <w:ind w:left="6480" w:hanging="360"/>
      </w:pPr>
      <w:rPr>
        <w:rFonts w:ascii="Wingdings" w:hAnsi="Wingdings"/>
      </w:rPr>
    </w:lvl>
  </w:abstractNum>
  <w:abstractNum w:abstractNumId="6" w15:restartNumberingAfterBreak="0">
    <w:nsid w:val="7A61288E"/>
    <w:multiLevelType w:val="hybridMultilevel"/>
    <w:tmpl w:val="7A61288E"/>
    <w:lvl w:ilvl="0" w:tplc="3348DC16">
      <w:start w:val="1"/>
      <w:numFmt w:val="bullet"/>
      <w:lvlText w:val=""/>
      <w:lvlJc w:val="left"/>
      <w:pPr>
        <w:ind w:left="720" w:hanging="360"/>
      </w:pPr>
      <w:rPr>
        <w:rFonts w:ascii="Symbol" w:hAnsi="Symbol"/>
      </w:rPr>
    </w:lvl>
    <w:lvl w:ilvl="1" w:tplc="B26C7668">
      <w:start w:val="1"/>
      <w:numFmt w:val="bullet"/>
      <w:lvlText w:val="o"/>
      <w:lvlJc w:val="left"/>
      <w:pPr>
        <w:ind w:left="1440" w:hanging="360"/>
      </w:pPr>
      <w:rPr>
        <w:rFonts w:ascii="Courier New" w:hAnsi="Courier New"/>
      </w:rPr>
    </w:lvl>
    <w:lvl w:ilvl="2" w:tplc="F5C8AA70">
      <w:start w:val="1"/>
      <w:numFmt w:val="bullet"/>
      <w:lvlText w:val=""/>
      <w:lvlJc w:val="left"/>
      <w:pPr>
        <w:tabs>
          <w:tab w:val="num" w:pos="2160"/>
        </w:tabs>
        <w:ind w:left="2160" w:hanging="360"/>
      </w:pPr>
      <w:rPr>
        <w:rFonts w:ascii="Wingdings" w:hAnsi="Wingdings"/>
      </w:rPr>
    </w:lvl>
    <w:lvl w:ilvl="3" w:tplc="1B96BA5E">
      <w:start w:val="1"/>
      <w:numFmt w:val="bullet"/>
      <w:lvlText w:val=""/>
      <w:lvlJc w:val="left"/>
      <w:pPr>
        <w:tabs>
          <w:tab w:val="num" w:pos="2880"/>
        </w:tabs>
        <w:ind w:left="2880" w:hanging="360"/>
      </w:pPr>
      <w:rPr>
        <w:rFonts w:ascii="Symbol" w:hAnsi="Symbol"/>
      </w:rPr>
    </w:lvl>
    <w:lvl w:ilvl="4" w:tplc="1990F1E2">
      <w:start w:val="1"/>
      <w:numFmt w:val="bullet"/>
      <w:lvlText w:val="o"/>
      <w:lvlJc w:val="left"/>
      <w:pPr>
        <w:tabs>
          <w:tab w:val="num" w:pos="3600"/>
        </w:tabs>
        <w:ind w:left="3600" w:hanging="360"/>
      </w:pPr>
      <w:rPr>
        <w:rFonts w:ascii="Courier New" w:hAnsi="Courier New"/>
      </w:rPr>
    </w:lvl>
    <w:lvl w:ilvl="5" w:tplc="FC8E8A8E">
      <w:start w:val="1"/>
      <w:numFmt w:val="bullet"/>
      <w:lvlText w:val=""/>
      <w:lvlJc w:val="left"/>
      <w:pPr>
        <w:tabs>
          <w:tab w:val="num" w:pos="4320"/>
        </w:tabs>
        <w:ind w:left="4320" w:hanging="360"/>
      </w:pPr>
      <w:rPr>
        <w:rFonts w:ascii="Wingdings" w:hAnsi="Wingdings"/>
      </w:rPr>
    </w:lvl>
    <w:lvl w:ilvl="6" w:tplc="F7FACE46">
      <w:start w:val="1"/>
      <w:numFmt w:val="bullet"/>
      <w:lvlText w:val=""/>
      <w:lvlJc w:val="left"/>
      <w:pPr>
        <w:tabs>
          <w:tab w:val="num" w:pos="5040"/>
        </w:tabs>
        <w:ind w:left="5040" w:hanging="360"/>
      </w:pPr>
      <w:rPr>
        <w:rFonts w:ascii="Symbol" w:hAnsi="Symbol"/>
      </w:rPr>
    </w:lvl>
    <w:lvl w:ilvl="7" w:tplc="F01E3E74">
      <w:start w:val="1"/>
      <w:numFmt w:val="bullet"/>
      <w:lvlText w:val="o"/>
      <w:lvlJc w:val="left"/>
      <w:pPr>
        <w:tabs>
          <w:tab w:val="num" w:pos="5760"/>
        </w:tabs>
        <w:ind w:left="5760" w:hanging="360"/>
      </w:pPr>
      <w:rPr>
        <w:rFonts w:ascii="Courier New" w:hAnsi="Courier New"/>
      </w:rPr>
    </w:lvl>
    <w:lvl w:ilvl="8" w:tplc="48E6062E">
      <w:start w:val="1"/>
      <w:numFmt w:val="bullet"/>
      <w:lvlText w:val=""/>
      <w:lvlJc w:val="left"/>
      <w:pPr>
        <w:tabs>
          <w:tab w:val="num" w:pos="6480"/>
        </w:tabs>
        <w:ind w:left="6480" w:hanging="360"/>
      </w:pPr>
      <w:rPr>
        <w:rFonts w:ascii="Wingdings" w:hAnsi="Wingdings"/>
      </w:rPr>
    </w:lvl>
  </w:abstractNum>
  <w:abstractNum w:abstractNumId="7" w15:restartNumberingAfterBreak="0">
    <w:nsid w:val="7A61288F"/>
    <w:multiLevelType w:val="hybridMultilevel"/>
    <w:tmpl w:val="7A61288F"/>
    <w:lvl w:ilvl="0" w:tplc="B86C7CF4">
      <w:start w:val="1"/>
      <w:numFmt w:val="bullet"/>
      <w:lvlText w:val=""/>
      <w:lvlJc w:val="left"/>
      <w:pPr>
        <w:ind w:left="720" w:hanging="360"/>
      </w:pPr>
      <w:rPr>
        <w:rFonts w:ascii="Symbol" w:hAnsi="Symbol"/>
      </w:rPr>
    </w:lvl>
    <w:lvl w:ilvl="1" w:tplc="29C26726">
      <w:start w:val="1"/>
      <w:numFmt w:val="bullet"/>
      <w:lvlText w:val="o"/>
      <w:lvlJc w:val="left"/>
      <w:pPr>
        <w:ind w:left="1440" w:hanging="360"/>
      </w:pPr>
      <w:rPr>
        <w:rFonts w:ascii="Courier New" w:hAnsi="Courier New"/>
      </w:rPr>
    </w:lvl>
    <w:lvl w:ilvl="2" w:tplc="AD9256D8">
      <w:start w:val="1"/>
      <w:numFmt w:val="bullet"/>
      <w:lvlText w:val=""/>
      <w:lvlJc w:val="left"/>
      <w:pPr>
        <w:tabs>
          <w:tab w:val="num" w:pos="2160"/>
        </w:tabs>
        <w:ind w:left="2160" w:hanging="360"/>
      </w:pPr>
      <w:rPr>
        <w:rFonts w:ascii="Wingdings" w:hAnsi="Wingdings"/>
      </w:rPr>
    </w:lvl>
    <w:lvl w:ilvl="3" w:tplc="15D6124A">
      <w:start w:val="1"/>
      <w:numFmt w:val="bullet"/>
      <w:lvlText w:val=""/>
      <w:lvlJc w:val="left"/>
      <w:pPr>
        <w:tabs>
          <w:tab w:val="num" w:pos="2880"/>
        </w:tabs>
        <w:ind w:left="2880" w:hanging="360"/>
      </w:pPr>
      <w:rPr>
        <w:rFonts w:ascii="Symbol" w:hAnsi="Symbol"/>
      </w:rPr>
    </w:lvl>
    <w:lvl w:ilvl="4" w:tplc="F2A8D052">
      <w:start w:val="1"/>
      <w:numFmt w:val="bullet"/>
      <w:lvlText w:val="o"/>
      <w:lvlJc w:val="left"/>
      <w:pPr>
        <w:tabs>
          <w:tab w:val="num" w:pos="3600"/>
        </w:tabs>
        <w:ind w:left="3600" w:hanging="360"/>
      </w:pPr>
      <w:rPr>
        <w:rFonts w:ascii="Courier New" w:hAnsi="Courier New"/>
      </w:rPr>
    </w:lvl>
    <w:lvl w:ilvl="5" w:tplc="7E1202B6">
      <w:start w:val="1"/>
      <w:numFmt w:val="bullet"/>
      <w:lvlText w:val=""/>
      <w:lvlJc w:val="left"/>
      <w:pPr>
        <w:tabs>
          <w:tab w:val="num" w:pos="4320"/>
        </w:tabs>
        <w:ind w:left="4320" w:hanging="360"/>
      </w:pPr>
      <w:rPr>
        <w:rFonts w:ascii="Wingdings" w:hAnsi="Wingdings"/>
      </w:rPr>
    </w:lvl>
    <w:lvl w:ilvl="6" w:tplc="83ACE4E4">
      <w:start w:val="1"/>
      <w:numFmt w:val="bullet"/>
      <w:lvlText w:val=""/>
      <w:lvlJc w:val="left"/>
      <w:pPr>
        <w:tabs>
          <w:tab w:val="num" w:pos="5040"/>
        </w:tabs>
        <w:ind w:left="5040" w:hanging="360"/>
      </w:pPr>
      <w:rPr>
        <w:rFonts w:ascii="Symbol" w:hAnsi="Symbol"/>
      </w:rPr>
    </w:lvl>
    <w:lvl w:ilvl="7" w:tplc="82E4DBCA">
      <w:start w:val="1"/>
      <w:numFmt w:val="bullet"/>
      <w:lvlText w:val="o"/>
      <w:lvlJc w:val="left"/>
      <w:pPr>
        <w:tabs>
          <w:tab w:val="num" w:pos="5760"/>
        </w:tabs>
        <w:ind w:left="5760" w:hanging="360"/>
      </w:pPr>
      <w:rPr>
        <w:rFonts w:ascii="Courier New" w:hAnsi="Courier New"/>
      </w:rPr>
    </w:lvl>
    <w:lvl w:ilvl="8" w:tplc="96385276">
      <w:start w:val="1"/>
      <w:numFmt w:val="bullet"/>
      <w:lvlText w:val=""/>
      <w:lvlJc w:val="left"/>
      <w:pPr>
        <w:tabs>
          <w:tab w:val="num" w:pos="6480"/>
        </w:tabs>
        <w:ind w:left="6480" w:hanging="360"/>
      </w:pPr>
      <w:rPr>
        <w:rFonts w:ascii="Wingdings" w:hAnsi="Wingdings"/>
      </w:rPr>
    </w:lvl>
  </w:abstractNum>
  <w:abstractNum w:abstractNumId="8" w15:restartNumberingAfterBreak="0">
    <w:nsid w:val="7A612890"/>
    <w:multiLevelType w:val="multilevel"/>
    <w:tmpl w:val="7A61289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A612891"/>
    <w:multiLevelType w:val="hybridMultilevel"/>
    <w:tmpl w:val="7A612891"/>
    <w:lvl w:ilvl="0" w:tplc="23AA9D06">
      <w:start w:val="1"/>
      <w:numFmt w:val="bullet"/>
      <w:lvlText w:val=""/>
      <w:lvlJc w:val="left"/>
      <w:pPr>
        <w:ind w:left="720" w:hanging="360"/>
      </w:pPr>
      <w:rPr>
        <w:rFonts w:ascii="Symbol" w:hAnsi="Symbol"/>
      </w:rPr>
    </w:lvl>
    <w:lvl w:ilvl="1" w:tplc="82929926">
      <w:start w:val="1"/>
      <w:numFmt w:val="bullet"/>
      <w:lvlText w:val="o"/>
      <w:lvlJc w:val="left"/>
      <w:pPr>
        <w:ind w:left="1440" w:hanging="360"/>
      </w:pPr>
      <w:rPr>
        <w:rFonts w:ascii="Courier New" w:hAnsi="Courier New"/>
      </w:rPr>
    </w:lvl>
    <w:lvl w:ilvl="2" w:tplc="DD6636E2">
      <w:start w:val="1"/>
      <w:numFmt w:val="bullet"/>
      <w:lvlText w:val=""/>
      <w:lvlJc w:val="left"/>
      <w:pPr>
        <w:tabs>
          <w:tab w:val="num" w:pos="2160"/>
        </w:tabs>
        <w:ind w:left="2160" w:hanging="360"/>
      </w:pPr>
      <w:rPr>
        <w:rFonts w:ascii="Wingdings" w:hAnsi="Wingdings"/>
      </w:rPr>
    </w:lvl>
    <w:lvl w:ilvl="3" w:tplc="D6EE120A">
      <w:start w:val="1"/>
      <w:numFmt w:val="bullet"/>
      <w:lvlText w:val=""/>
      <w:lvlJc w:val="left"/>
      <w:pPr>
        <w:tabs>
          <w:tab w:val="num" w:pos="2880"/>
        </w:tabs>
        <w:ind w:left="2880" w:hanging="360"/>
      </w:pPr>
      <w:rPr>
        <w:rFonts w:ascii="Symbol" w:hAnsi="Symbol"/>
      </w:rPr>
    </w:lvl>
    <w:lvl w:ilvl="4" w:tplc="81CCD08C">
      <w:start w:val="1"/>
      <w:numFmt w:val="bullet"/>
      <w:lvlText w:val="o"/>
      <w:lvlJc w:val="left"/>
      <w:pPr>
        <w:tabs>
          <w:tab w:val="num" w:pos="3600"/>
        </w:tabs>
        <w:ind w:left="3600" w:hanging="360"/>
      </w:pPr>
      <w:rPr>
        <w:rFonts w:ascii="Courier New" w:hAnsi="Courier New"/>
      </w:rPr>
    </w:lvl>
    <w:lvl w:ilvl="5" w:tplc="1700C748">
      <w:start w:val="1"/>
      <w:numFmt w:val="bullet"/>
      <w:lvlText w:val=""/>
      <w:lvlJc w:val="left"/>
      <w:pPr>
        <w:tabs>
          <w:tab w:val="num" w:pos="4320"/>
        </w:tabs>
        <w:ind w:left="4320" w:hanging="360"/>
      </w:pPr>
      <w:rPr>
        <w:rFonts w:ascii="Wingdings" w:hAnsi="Wingdings"/>
      </w:rPr>
    </w:lvl>
    <w:lvl w:ilvl="6" w:tplc="ABBAAAD2">
      <w:start w:val="1"/>
      <w:numFmt w:val="bullet"/>
      <w:lvlText w:val=""/>
      <w:lvlJc w:val="left"/>
      <w:pPr>
        <w:tabs>
          <w:tab w:val="num" w:pos="5040"/>
        </w:tabs>
        <w:ind w:left="5040" w:hanging="360"/>
      </w:pPr>
      <w:rPr>
        <w:rFonts w:ascii="Symbol" w:hAnsi="Symbol"/>
      </w:rPr>
    </w:lvl>
    <w:lvl w:ilvl="7" w:tplc="D916D616">
      <w:start w:val="1"/>
      <w:numFmt w:val="bullet"/>
      <w:lvlText w:val="o"/>
      <w:lvlJc w:val="left"/>
      <w:pPr>
        <w:tabs>
          <w:tab w:val="num" w:pos="5760"/>
        </w:tabs>
        <w:ind w:left="5760" w:hanging="360"/>
      </w:pPr>
      <w:rPr>
        <w:rFonts w:ascii="Courier New" w:hAnsi="Courier New"/>
      </w:rPr>
    </w:lvl>
    <w:lvl w:ilvl="8" w:tplc="AEC686D0">
      <w:start w:val="1"/>
      <w:numFmt w:val="bullet"/>
      <w:lvlText w:val=""/>
      <w:lvlJc w:val="left"/>
      <w:pPr>
        <w:tabs>
          <w:tab w:val="num" w:pos="6480"/>
        </w:tabs>
        <w:ind w:left="6480" w:hanging="360"/>
      </w:pPr>
      <w:rPr>
        <w:rFonts w:ascii="Wingdings" w:hAnsi="Wingdings"/>
      </w:rPr>
    </w:lvl>
  </w:abstractNum>
  <w:abstractNum w:abstractNumId="10" w15:restartNumberingAfterBreak="0">
    <w:nsid w:val="7A612892"/>
    <w:multiLevelType w:val="hybridMultilevel"/>
    <w:tmpl w:val="7A612892"/>
    <w:lvl w:ilvl="0" w:tplc="8D080BC8">
      <w:start w:val="1"/>
      <w:numFmt w:val="bullet"/>
      <w:lvlText w:val=""/>
      <w:lvlJc w:val="left"/>
      <w:pPr>
        <w:ind w:left="720" w:hanging="360"/>
      </w:pPr>
      <w:rPr>
        <w:rFonts w:ascii="Symbol" w:hAnsi="Symbol"/>
      </w:rPr>
    </w:lvl>
    <w:lvl w:ilvl="1" w:tplc="7430DA64">
      <w:start w:val="1"/>
      <w:numFmt w:val="bullet"/>
      <w:lvlText w:val="o"/>
      <w:lvlJc w:val="left"/>
      <w:pPr>
        <w:tabs>
          <w:tab w:val="num" w:pos="1440"/>
        </w:tabs>
        <w:ind w:left="1440" w:hanging="360"/>
      </w:pPr>
      <w:rPr>
        <w:rFonts w:ascii="Courier New" w:hAnsi="Courier New"/>
      </w:rPr>
    </w:lvl>
    <w:lvl w:ilvl="2" w:tplc="A6E093DA">
      <w:start w:val="1"/>
      <w:numFmt w:val="bullet"/>
      <w:lvlText w:val=""/>
      <w:lvlJc w:val="left"/>
      <w:pPr>
        <w:tabs>
          <w:tab w:val="num" w:pos="2160"/>
        </w:tabs>
        <w:ind w:left="2160" w:hanging="360"/>
      </w:pPr>
      <w:rPr>
        <w:rFonts w:ascii="Wingdings" w:hAnsi="Wingdings"/>
      </w:rPr>
    </w:lvl>
    <w:lvl w:ilvl="3" w:tplc="861431D4">
      <w:start w:val="1"/>
      <w:numFmt w:val="bullet"/>
      <w:lvlText w:val=""/>
      <w:lvlJc w:val="left"/>
      <w:pPr>
        <w:tabs>
          <w:tab w:val="num" w:pos="2880"/>
        </w:tabs>
        <w:ind w:left="2880" w:hanging="360"/>
      </w:pPr>
      <w:rPr>
        <w:rFonts w:ascii="Symbol" w:hAnsi="Symbol"/>
      </w:rPr>
    </w:lvl>
    <w:lvl w:ilvl="4" w:tplc="05A26596">
      <w:start w:val="1"/>
      <w:numFmt w:val="bullet"/>
      <w:lvlText w:val="o"/>
      <w:lvlJc w:val="left"/>
      <w:pPr>
        <w:tabs>
          <w:tab w:val="num" w:pos="3600"/>
        </w:tabs>
        <w:ind w:left="3600" w:hanging="360"/>
      </w:pPr>
      <w:rPr>
        <w:rFonts w:ascii="Courier New" w:hAnsi="Courier New"/>
      </w:rPr>
    </w:lvl>
    <w:lvl w:ilvl="5" w:tplc="8594E812">
      <w:start w:val="1"/>
      <w:numFmt w:val="bullet"/>
      <w:lvlText w:val=""/>
      <w:lvlJc w:val="left"/>
      <w:pPr>
        <w:tabs>
          <w:tab w:val="num" w:pos="4320"/>
        </w:tabs>
        <w:ind w:left="4320" w:hanging="360"/>
      </w:pPr>
      <w:rPr>
        <w:rFonts w:ascii="Wingdings" w:hAnsi="Wingdings"/>
      </w:rPr>
    </w:lvl>
    <w:lvl w:ilvl="6" w:tplc="8FE0EE0A">
      <w:start w:val="1"/>
      <w:numFmt w:val="bullet"/>
      <w:lvlText w:val=""/>
      <w:lvlJc w:val="left"/>
      <w:pPr>
        <w:tabs>
          <w:tab w:val="num" w:pos="5040"/>
        </w:tabs>
        <w:ind w:left="5040" w:hanging="360"/>
      </w:pPr>
      <w:rPr>
        <w:rFonts w:ascii="Symbol" w:hAnsi="Symbol"/>
      </w:rPr>
    </w:lvl>
    <w:lvl w:ilvl="7" w:tplc="7DD60CA8">
      <w:start w:val="1"/>
      <w:numFmt w:val="bullet"/>
      <w:lvlText w:val="o"/>
      <w:lvlJc w:val="left"/>
      <w:pPr>
        <w:tabs>
          <w:tab w:val="num" w:pos="5760"/>
        </w:tabs>
        <w:ind w:left="5760" w:hanging="360"/>
      </w:pPr>
      <w:rPr>
        <w:rFonts w:ascii="Courier New" w:hAnsi="Courier New"/>
      </w:rPr>
    </w:lvl>
    <w:lvl w:ilvl="8" w:tplc="F3EE7670">
      <w:start w:val="1"/>
      <w:numFmt w:val="bullet"/>
      <w:lvlText w:val=""/>
      <w:lvlJc w:val="left"/>
      <w:pPr>
        <w:tabs>
          <w:tab w:val="num" w:pos="6480"/>
        </w:tabs>
        <w:ind w:left="6480" w:hanging="360"/>
      </w:pPr>
      <w:rPr>
        <w:rFonts w:ascii="Wingdings" w:hAnsi="Wingdings"/>
      </w:rPr>
    </w:lvl>
  </w:abstractNum>
  <w:abstractNum w:abstractNumId="11" w15:restartNumberingAfterBreak="0">
    <w:nsid w:val="7A612893"/>
    <w:multiLevelType w:val="hybridMultilevel"/>
    <w:tmpl w:val="7A612893"/>
    <w:lvl w:ilvl="0" w:tplc="533A7376">
      <w:start w:val="1"/>
      <w:numFmt w:val="bullet"/>
      <w:lvlText w:val=""/>
      <w:lvlJc w:val="left"/>
      <w:pPr>
        <w:ind w:left="720" w:hanging="360"/>
      </w:pPr>
      <w:rPr>
        <w:rFonts w:ascii="Symbol" w:hAnsi="Symbol"/>
      </w:rPr>
    </w:lvl>
    <w:lvl w:ilvl="1" w:tplc="E78A41CE">
      <w:start w:val="1"/>
      <w:numFmt w:val="bullet"/>
      <w:lvlText w:val="o"/>
      <w:lvlJc w:val="left"/>
      <w:pPr>
        <w:tabs>
          <w:tab w:val="num" w:pos="1440"/>
        </w:tabs>
        <w:ind w:left="1440" w:hanging="360"/>
      </w:pPr>
      <w:rPr>
        <w:rFonts w:ascii="Courier New" w:hAnsi="Courier New"/>
      </w:rPr>
    </w:lvl>
    <w:lvl w:ilvl="2" w:tplc="E758AC62">
      <w:start w:val="1"/>
      <w:numFmt w:val="bullet"/>
      <w:lvlText w:val=""/>
      <w:lvlJc w:val="left"/>
      <w:pPr>
        <w:tabs>
          <w:tab w:val="num" w:pos="2160"/>
        </w:tabs>
        <w:ind w:left="2160" w:hanging="360"/>
      </w:pPr>
      <w:rPr>
        <w:rFonts w:ascii="Wingdings" w:hAnsi="Wingdings"/>
      </w:rPr>
    </w:lvl>
    <w:lvl w:ilvl="3" w:tplc="E0A47288">
      <w:start w:val="1"/>
      <w:numFmt w:val="bullet"/>
      <w:lvlText w:val=""/>
      <w:lvlJc w:val="left"/>
      <w:pPr>
        <w:tabs>
          <w:tab w:val="num" w:pos="2880"/>
        </w:tabs>
        <w:ind w:left="2880" w:hanging="360"/>
      </w:pPr>
      <w:rPr>
        <w:rFonts w:ascii="Symbol" w:hAnsi="Symbol"/>
      </w:rPr>
    </w:lvl>
    <w:lvl w:ilvl="4" w:tplc="2806EE5A">
      <w:start w:val="1"/>
      <w:numFmt w:val="bullet"/>
      <w:lvlText w:val="o"/>
      <w:lvlJc w:val="left"/>
      <w:pPr>
        <w:tabs>
          <w:tab w:val="num" w:pos="3600"/>
        </w:tabs>
        <w:ind w:left="3600" w:hanging="360"/>
      </w:pPr>
      <w:rPr>
        <w:rFonts w:ascii="Courier New" w:hAnsi="Courier New"/>
      </w:rPr>
    </w:lvl>
    <w:lvl w:ilvl="5" w:tplc="B21677E0">
      <w:start w:val="1"/>
      <w:numFmt w:val="bullet"/>
      <w:lvlText w:val=""/>
      <w:lvlJc w:val="left"/>
      <w:pPr>
        <w:tabs>
          <w:tab w:val="num" w:pos="4320"/>
        </w:tabs>
        <w:ind w:left="4320" w:hanging="360"/>
      </w:pPr>
      <w:rPr>
        <w:rFonts w:ascii="Wingdings" w:hAnsi="Wingdings"/>
      </w:rPr>
    </w:lvl>
    <w:lvl w:ilvl="6" w:tplc="3B7427F6">
      <w:start w:val="1"/>
      <w:numFmt w:val="bullet"/>
      <w:lvlText w:val=""/>
      <w:lvlJc w:val="left"/>
      <w:pPr>
        <w:tabs>
          <w:tab w:val="num" w:pos="5040"/>
        </w:tabs>
        <w:ind w:left="5040" w:hanging="360"/>
      </w:pPr>
      <w:rPr>
        <w:rFonts w:ascii="Symbol" w:hAnsi="Symbol"/>
      </w:rPr>
    </w:lvl>
    <w:lvl w:ilvl="7" w:tplc="9064E646">
      <w:start w:val="1"/>
      <w:numFmt w:val="bullet"/>
      <w:lvlText w:val="o"/>
      <w:lvlJc w:val="left"/>
      <w:pPr>
        <w:tabs>
          <w:tab w:val="num" w:pos="5760"/>
        </w:tabs>
        <w:ind w:left="5760" w:hanging="360"/>
      </w:pPr>
      <w:rPr>
        <w:rFonts w:ascii="Courier New" w:hAnsi="Courier New"/>
      </w:rPr>
    </w:lvl>
    <w:lvl w:ilvl="8" w:tplc="9DF66E0C">
      <w:start w:val="1"/>
      <w:numFmt w:val="bullet"/>
      <w:lvlText w:val=""/>
      <w:lvlJc w:val="left"/>
      <w:pPr>
        <w:tabs>
          <w:tab w:val="num" w:pos="6480"/>
        </w:tabs>
        <w:ind w:left="6480" w:hanging="360"/>
      </w:pPr>
      <w:rPr>
        <w:rFonts w:ascii="Wingdings" w:hAnsi="Wingdings"/>
      </w:rPr>
    </w:lvl>
  </w:abstractNum>
  <w:abstractNum w:abstractNumId="12" w15:restartNumberingAfterBreak="0">
    <w:nsid w:val="7A612894"/>
    <w:multiLevelType w:val="hybridMultilevel"/>
    <w:tmpl w:val="7A612894"/>
    <w:lvl w:ilvl="0" w:tplc="BDDC55F4">
      <w:start w:val="1"/>
      <w:numFmt w:val="bullet"/>
      <w:lvlText w:val=""/>
      <w:lvlJc w:val="left"/>
      <w:pPr>
        <w:ind w:left="720" w:hanging="360"/>
      </w:pPr>
      <w:rPr>
        <w:rFonts w:ascii="Symbol" w:hAnsi="Symbol"/>
      </w:rPr>
    </w:lvl>
    <w:lvl w:ilvl="1" w:tplc="0A9C7D44">
      <w:start w:val="1"/>
      <w:numFmt w:val="bullet"/>
      <w:lvlText w:val="o"/>
      <w:lvlJc w:val="left"/>
      <w:pPr>
        <w:tabs>
          <w:tab w:val="num" w:pos="1440"/>
        </w:tabs>
        <w:ind w:left="1440" w:hanging="360"/>
      </w:pPr>
      <w:rPr>
        <w:rFonts w:ascii="Courier New" w:hAnsi="Courier New"/>
      </w:rPr>
    </w:lvl>
    <w:lvl w:ilvl="2" w:tplc="1AB4D196">
      <w:start w:val="1"/>
      <w:numFmt w:val="bullet"/>
      <w:lvlText w:val=""/>
      <w:lvlJc w:val="left"/>
      <w:pPr>
        <w:tabs>
          <w:tab w:val="num" w:pos="2160"/>
        </w:tabs>
        <w:ind w:left="2160" w:hanging="360"/>
      </w:pPr>
      <w:rPr>
        <w:rFonts w:ascii="Wingdings" w:hAnsi="Wingdings"/>
      </w:rPr>
    </w:lvl>
    <w:lvl w:ilvl="3" w:tplc="13A4FBDE">
      <w:start w:val="1"/>
      <w:numFmt w:val="bullet"/>
      <w:lvlText w:val=""/>
      <w:lvlJc w:val="left"/>
      <w:pPr>
        <w:tabs>
          <w:tab w:val="num" w:pos="2880"/>
        </w:tabs>
        <w:ind w:left="2880" w:hanging="360"/>
      </w:pPr>
      <w:rPr>
        <w:rFonts w:ascii="Symbol" w:hAnsi="Symbol"/>
      </w:rPr>
    </w:lvl>
    <w:lvl w:ilvl="4" w:tplc="F702CF44">
      <w:start w:val="1"/>
      <w:numFmt w:val="bullet"/>
      <w:lvlText w:val="o"/>
      <w:lvlJc w:val="left"/>
      <w:pPr>
        <w:tabs>
          <w:tab w:val="num" w:pos="3600"/>
        </w:tabs>
        <w:ind w:left="3600" w:hanging="360"/>
      </w:pPr>
      <w:rPr>
        <w:rFonts w:ascii="Courier New" w:hAnsi="Courier New"/>
      </w:rPr>
    </w:lvl>
    <w:lvl w:ilvl="5" w:tplc="147AD3A8">
      <w:start w:val="1"/>
      <w:numFmt w:val="bullet"/>
      <w:lvlText w:val=""/>
      <w:lvlJc w:val="left"/>
      <w:pPr>
        <w:tabs>
          <w:tab w:val="num" w:pos="4320"/>
        </w:tabs>
        <w:ind w:left="4320" w:hanging="360"/>
      </w:pPr>
      <w:rPr>
        <w:rFonts w:ascii="Wingdings" w:hAnsi="Wingdings"/>
      </w:rPr>
    </w:lvl>
    <w:lvl w:ilvl="6" w:tplc="8874417E">
      <w:start w:val="1"/>
      <w:numFmt w:val="bullet"/>
      <w:lvlText w:val=""/>
      <w:lvlJc w:val="left"/>
      <w:pPr>
        <w:tabs>
          <w:tab w:val="num" w:pos="5040"/>
        </w:tabs>
        <w:ind w:left="5040" w:hanging="360"/>
      </w:pPr>
      <w:rPr>
        <w:rFonts w:ascii="Symbol" w:hAnsi="Symbol"/>
      </w:rPr>
    </w:lvl>
    <w:lvl w:ilvl="7" w:tplc="CA1ACA10">
      <w:start w:val="1"/>
      <w:numFmt w:val="bullet"/>
      <w:lvlText w:val="o"/>
      <w:lvlJc w:val="left"/>
      <w:pPr>
        <w:tabs>
          <w:tab w:val="num" w:pos="5760"/>
        </w:tabs>
        <w:ind w:left="5760" w:hanging="360"/>
      </w:pPr>
      <w:rPr>
        <w:rFonts w:ascii="Courier New" w:hAnsi="Courier New"/>
      </w:rPr>
    </w:lvl>
    <w:lvl w:ilvl="8" w:tplc="40101D40">
      <w:start w:val="1"/>
      <w:numFmt w:val="bullet"/>
      <w:lvlText w:val=""/>
      <w:lvlJc w:val="left"/>
      <w:pPr>
        <w:tabs>
          <w:tab w:val="num" w:pos="6480"/>
        </w:tabs>
        <w:ind w:left="6480" w:hanging="360"/>
      </w:pPr>
      <w:rPr>
        <w:rFonts w:ascii="Wingdings" w:hAnsi="Wingdings"/>
      </w:rPr>
    </w:lvl>
  </w:abstractNum>
  <w:abstractNum w:abstractNumId="13" w15:restartNumberingAfterBreak="0">
    <w:nsid w:val="7A612895"/>
    <w:multiLevelType w:val="hybridMultilevel"/>
    <w:tmpl w:val="7A612895"/>
    <w:lvl w:ilvl="0" w:tplc="E306005A">
      <w:start w:val="1"/>
      <w:numFmt w:val="bullet"/>
      <w:lvlText w:val=""/>
      <w:lvlJc w:val="left"/>
      <w:pPr>
        <w:ind w:left="720" w:hanging="360"/>
      </w:pPr>
      <w:rPr>
        <w:rFonts w:ascii="Symbol" w:hAnsi="Symbol"/>
      </w:rPr>
    </w:lvl>
    <w:lvl w:ilvl="1" w:tplc="CC9885A6">
      <w:start w:val="1"/>
      <w:numFmt w:val="bullet"/>
      <w:lvlText w:val="o"/>
      <w:lvlJc w:val="left"/>
      <w:pPr>
        <w:tabs>
          <w:tab w:val="num" w:pos="1440"/>
        </w:tabs>
        <w:ind w:left="1440" w:hanging="360"/>
      </w:pPr>
      <w:rPr>
        <w:rFonts w:ascii="Courier New" w:hAnsi="Courier New"/>
      </w:rPr>
    </w:lvl>
    <w:lvl w:ilvl="2" w:tplc="D5D28EAA">
      <w:start w:val="1"/>
      <w:numFmt w:val="bullet"/>
      <w:lvlText w:val=""/>
      <w:lvlJc w:val="left"/>
      <w:pPr>
        <w:tabs>
          <w:tab w:val="num" w:pos="2160"/>
        </w:tabs>
        <w:ind w:left="2160" w:hanging="360"/>
      </w:pPr>
      <w:rPr>
        <w:rFonts w:ascii="Wingdings" w:hAnsi="Wingdings"/>
      </w:rPr>
    </w:lvl>
    <w:lvl w:ilvl="3" w:tplc="B9884E9E">
      <w:start w:val="1"/>
      <w:numFmt w:val="bullet"/>
      <w:lvlText w:val=""/>
      <w:lvlJc w:val="left"/>
      <w:pPr>
        <w:tabs>
          <w:tab w:val="num" w:pos="2880"/>
        </w:tabs>
        <w:ind w:left="2880" w:hanging="360"/>
      </w:pPr>
      <w:rPr>
        <w:rFonts w:ascii="Symbol" w:hAnsi="Symbol"/>
      </w:rPr>
    </w:lvl>
    <w:lvl w:ilvl="4" w:tplc="677A0E10">
      <w:start w:val="1"/>
      <w:numFmt w:val="bullet"/>
      <w:lvlText w:val="o"/>
      <w:lvlJc w:val="left"/>
      <w:pPr>
        <w:tabs>
          <w:tab w:val="num" w:pos="3600"/>
        </w:tabs>
        <w:ind w:left="3600" w:hanging="360"/>
      </w:pPr>
      <w:rPr>
        <w:rFonts w:ascii="Courier New" w:hAnsi="Courier New"/>
      </w:rPr>
    </w:lvl>
    <w:lvl w:ilvl="5" w:tplc="B6380316">
      <w:start w:val="1"/>
      <w:numFmt w:val="bullet"/>
      <w:lvlText w:val=""/>
      <w:lvlJc w:val="left"/>
      <w:pPr>
        <w:tabs>
          <w:tab w:val="num" w:pos="4320"/>
        </w:tabs>
        <w:ind w:left="4320" w:hanging="360"/>
      </w:pPr>
      <w:rPr>
        <w:rFonts w:ascii="Wingdings" w:hAnsi="Wingdings"/>
      </w:rPr>
    </w:lvl>
    <w:lvl w:ilvl="6" w:tplc="B89231EC">
      <w:start w:val="1"/>
      <w:numFmt w:val="bullet"/>
      <w:lvlText w:val=""/>
      <w:lvlJc w:val="left"/>
      <w:pPr>
        <w:tabs>
          <w:tab w:val="num" w:pos="5040"/>
        </w:tabs>
        <w:ind w:left="5040" w:hanging="360"/>
      </w:pPr>
      <w:rPr>
        <w:rFonts w:ascii="Symbol" w:hAnsi="Symbol"/>
      </w:rPr>
    </w:lvl>
    <w:lvl w:ilvl="7" w:tplc="79CC1670">
      <w:start w:val="1"/>
      <w:numFmt w:val="bullet"/>
      <w:lvlText w:val="o"/>
      <w:lvlJc w:val="left"/>
      <w:pPr>
        <w:tabs>
          <w:tab w:val="num" w:pos="5760"/>
        </w:tabs>
        <w:ind w:left="5760" w:hanging="360"/>
      </w:pPr>
      <w:rPr>
        <w:rFonts w:ascii="Courier New" w:hAnsi="Courier New"/>
      </w:rPr>
    </w:lvl>
    <w:lvl w:ilvl="8" w:tplc="43CC3FA8">
      <w:start w:val="1"/>
      <w:numFmt w:val="bullet"/>
      <w:lvlText w:val=""/>
      <w:lvlJc w:val="left"/>
      <w:pPr>
        <w:tabs>
          <w:tab w:val="num" w:pos="6480"/>
        </w:tabs>
        <w:ind w:left="6480" w:hanging="360"/>
      </w:pPr>
      <w:rPr>
        <w:rFonts w:ascii="Wingdings" w:hAnsi="Wingdings"/>
      </w:rPr>
    </w:lvl>
  </w:abstractNum>
  <w:abstractNum w:abstractNumId="14" w15:restartNumberingAfterBreak="0">
    <w:nsid w:val="7A612896"/>
    <w:multiLevelType w:val="hybridMultilevel"/>
    <w:tmpl w:val="7A612896"/>
    <w:lvl w:ilvl="0" w:tplc="18469038">
      <w:start w:val="1"/>
      <w:numFmt w:val="bullet"/>
      <w:lvlText w:val=""/>
      <w:lvlJc w:val="left"/>
      <w:pPr>
        <w:ind w:left="720" w:hanging="360"/>
      </w:pPr>
      <w:rPr>
        <w:rFonts w:ascii="Symbol" w:hAnsi="Symbol"/>
      </w:rPr>
    </w:lvl>
    <w:lvl w:ilvl="1" w:tplc="21C2998A">
      <w:start w:val="1"/>
      <w:numFmt w:val="bullet"/>
      <w:lvlText w:val="o"/>
      <w:lvlJc w:val="left"/>
      <w:pPr>
        <w:tabs>
          <w:tab w:val="num" w:pos="1440"/>
        </w:tabs>
        <w:ind w:left="1440" w:hanging="360"/>
      </w:pPr>
      <w:rPr>
        <w:rFonts w:ascii="Courier New" w:hAnsi="Courier New"/>
      </w:rPr>
    </w:lvl>
    <w:lvl w:ilvl="2" w:tplc="DD20D830">
      <w:start w:val="1"/>
      <w:numFmt w:val="bullet"/>
      <w:lvlText w:val=""/>
      <w:lvlJc w:val="left"/>
      <w:pPr>
        <w:tabs>
          <w:tab w:val="num" w:pos="2160"/>
        </w:tabs>
        <w:ind w:left="2160" w:hanging="360"/>
      </w:pPr>
      <w:rPr>
        <w:rFonts w:ascii="Wingdings" w:hAnsi="Wingdings"/>
      </w:rPr>
    </w:lvl>
    <w:lvl w:ilvl="3" w:tplc="3DDC7542">
      <w:start w:val="1"/>
      <w:numFmt w:val="bullet"/>
      <w:lvlText w:val=""/>
      <w:lvlJc w:val="left"/>
      <w:pPr>
        <w:tabs>
          <w:tab w:val="num" w:pos="2880"/>
        </w:tabs>
        <w:ind w:left="2880" w:hanging="360"/>
      </w:pPr>
      <w:rPr>
        <w:rFonts w:ascii="Symbol" w:hAnsi="Symbol"/>
      </w:rPr>
    </w:lvl>
    <w:lvl w:ilvl="4" w:tplc="E722C38A">
      <w:start w:val="1"/>
      <w:numFmt w:val="bullet"/>
      <w:lvlText w:val="o"/>
      <w:lvlJc w:val="left"/>
      <w:pPr>
        <w:tabs>
          <w:tab w:val="num" w:pos="3600"/>
        </w:tabs>
        <w:ind w:left="3600" w:hanging="360"/>
      </w:pPr>
      <w:rPr>
        <w:rFonts w:ascii="Courier New" w:hAnsi="Courier New"/>
      </w:rPr>
    </w:lvl>
    <w:lvl w:ilvl="5" w:tplc="0D1AD8B4">
      <w:start w:val="1"/>
      <w:numFmt w:val="bullet"/>
      <w:lvlText w:val=""/>
      <w:lvlJc w:val="left"/>
      <w:pPr>
        <w:tabs>
          <w:tab w:val="num" w:pos="4320"/>
        </w:tabs>
        <w:ind w:left="4320" w:hanging="360"/>
      </w:pPr>
      <w:rPr>
        <w:rFonts w:ascii="Wingdings" w:hAnsi="Wingdings"/>
      </w:rPr>
    </w:lvl>
    <w:lvl w:ilvl="6" w:tplc="1F80F8D0">
      <w:start w:val="1"/>
      <w:numFmt w:val="bullet"/>
      <w:lvlText w:val=""/>
      <w:lvlJc w:val="left"/>
      <w:pPr>
        <w:tabs>
          <w:tab w:val="num" w:pos="5040"/>
        </w:tabs>
        <w:ind w:left="5040" w:hanging="360"/>
      </w:pPr>
      <w:rPr>
        <w:rFonts w:ascii="Symbol" w:hAnsi="Symbol"/>
      </w:rPr>
    </w:lvl>
    <w:lvl w:ilvl="7" w:tplc="DB40DE7A">
      <w:start w:val="1"/>
      <w:numFmt w:val="bullet"/>
      <w:lvlText w:val="o"/>
      <w:lvlJc w:val="left"/>
      <w:pPr>
        <w:tabs>
          <w:tab w:val="num" w:pos="5760"/>
        </w:tabs>
        <w:ind w:left="5760" w:hanging="360"/>
      </w:pPr>
      <w:rPr>
        <w:rFonts w:ascii="Courier New" w:hAnsi="Courier New"/>
      </w:rPr>
    </w:lvl>
    <w:lvl w:ilvl="8" w:tplc="69BE3DAA">
      <w:start w:val="1"/>
      <w:numFmt w:val="bullet"/>
      <w:lvlText w:val=""/>
      <w:lvlJc w:val="left"/>
      <w:pPr>
        <w:tabs>
          <w:tab w:val="num" w:pos="6480"/>
        </w:tabs>
        <w:ind w:left="6480" w:hanging="360"/>
      </w:pPr>
      <w:rPr>
        <w:rFonts w:ascii="Wingdings" w:hAnsi="Wingdings"/>
      </w:rPr>
    </w:lvl>
  </w:abstractNum>
  <w:abstractNum w:abstractNumId="15" w15:restartNumberingAfterBreak="0">
    <w:nsid w:val="7A612897"/>
    <w:multiLevelType w:val="hybridMultilevel"/>
    <w:tmpl w:val="7A612897"/>
    <w:lvl w:ilvl="0" w:tplc="2C38BB34">
      <w:start w:val="1"/>
      <w:numFmt w:val="bullet"/>
      <w:lvlText w:val=""/>
      <w:lvlJc w:val="left"/>
      <w:pPr>
        <w:ind w:left="720" w:hanging="360"/>
      </w:pPr>
      <w:rPr>
        <w:rFonts w:ascii="Symbol" w:hAnsi="Symbol"/>
      </w:rPr>
    </w:lvl>
    <w:lvl w:ilvl="1" w:tplc="602290D0">
      <w:start w:val="1"/>
      <w:numFmt w:val="bullet"/>
      <w:lvlText w:val="o"/>
      <w:lvlJc w:val="left"/>
      <w:pPr>
        <w:tabs>
          <w:tab w:val="num" w:pos="1440"/>
        </w:tabs>
        <w:ind w:left="1440" w:hanging="360"/>
      </w:pPr>
      <w:rPr>
        <w:rFonts w:ascii="Courier New" w:hAnsi="Courier New"/>
      </w:rPr>
    </w:lvl>
    <w:lvl w:ilvl="2" w:tplc="052A61F6">
      <w:start w:val="1"/>
      <w:numFmt w:val="bullet"/>
      <w:lvlText w:val=""/>
      <w:lvlJc w:val="left"/>
      <w:pPr>
        <w:tabs>
          <w:tab w:val="num" w:pos="2160"/>
        </w:tabs>
        <w:ind w:left="2160" w:hanging="360"/>
      </w:pPr>
      <w:rPr>
        <w:rFonts w:ascii="Wingdings" w:hAnsi="Wingdings"/>
      </w:rPr>
    </w:lvl>
    <w:lvl w:ilvl="3" w:tplc="AC70D93E">
      <w:start w:val="1"/>
      <w:numFmt w:val="bullet"/>
      <w:lvlText w:val=""/>
      <w:lvlJc w:val="left"/>
      <w:pPr>
        <w:tabs>
          <w:tab w:val="num" w:pos="2880"/>
        </w:tabs>
        <w:ind w:left="2880" w:hanging="360"/>
      </w:pPr>
      <w:rPr>
        <w:rFonts w:ascii="Symbol" w:hAnsi="Symbol"/>
      </w:rPr>
    </w:lvl>
    <w:lvl w:ilvl="4" w:tplc="B84823D4">
      <w:start w:val="1"/>
      <w:numFmt w:val="bullet"/>
      <w:lvlText w:val="o"/>
      <w:lvlJc w:val="left"/>
      <w:pPr>
        <w:tabs>
          <w:tab w:val="num" w:pos="3600"/>
        </w:tabs>
        <w:ind w:left="3600" w:hanging="360"/>
      </w:pPr>
      <w:rPr>
        <w:rFonts w:ascii="Courier New" w:hAnsi="Courier New"/>
      </w:rPr>
    </w:lvl>
    <w:lvl w:ilvl="5" w:tplc="023ADB52">
      <w:start w:val="1"/>
      <w:numFmt w:val="bullet"/>
      <w:lvlText w:val=""/>
      <w:lvlJc w:val="left"/>
      <w:pPr>
        <w:tabs>
          <w:tab w:val="num" w:pos="4320"/>
        </w:tabs>
        <w:ind w:left="4320" w:hanging="360"/>
      </w:pPr>
      <w:rPr>
        <w:rFonts w:ascii="Wingdings" w:hAnsi="Wingdings"/>
      </w:rPr>
    </w:lvl>
    <w:lvl w:ilvl="6" w:tplc="6144C488">
      <w:start w:val="1"/>
      <w:numFmt w:val="bullet"/>
      <w:lvlText w:val=""/>
      <w:lvlJc w:val="left"/>
      <w:pPr>
        <w:tabs>
          <w:tab w:val="num" w:pos="5040"/>
        </w:tabs>
        <w:ind w:left="5040" w:hanging="360"/>
      </w:pPr>
      <w:rPr>
        <w:rFonts w:ascii="Symbol" w:hAnsi="Symbol"/>
      </w:rPr>
    </w:lvl>
    <w:lvl w:ilvl="7" w:tplc="10B67B24">
      <w:start w:val="1"/>
      <w:numFmt w:val="bullet"/>
      <w:lvlText w:val="o"/>
      <w:lvlJc w:val="left"/>
      <w:pPr>
        <w:tabs>
          <w:tab w:val="num" w:pos="5760"/>
        </w:tabs>
        <w:ind w:left="5760" w:hanging="360"/>
      </w:pPr>
      <w:rPr>
        <w:rFonts w:ascii="Courier New" w:hAnsi="Courier New"/>
      </w:rPr>
    </w:lvl>
    <w:lvl w:ilvl="8" w:tplc="9BF0C4D6">
      <w:start w:val="1"/>
      <w:numFmt w:val="bullet"/>
      <w:lvlText w:val=""/>
      <w:lvlJc w:val="left"/>
      <w:pPr>
        <w:tabs>
          <w:tab w:val="num" w:pos="6480"/>
        </w:tabs>
        <w:ind w:left="6480" w:hanging="360"/>
      </w:pPr>
      <w:rPr>
        <w:rFonts w:ascii="Wingdings" w:hAnsi="Wingdings"/>
      </w:rPr>
    </w:lvl>
  </w:abstractNum>
  <w:abstractNum w:abstractNumId="16" w15:restartNumberingAfterBreak="0">
    <w:nsid w:val="7A612898"/>
    <w:multiLevelType w:val="multilevel"/>
    <w:tmpl w:val="7A61289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838498942">
    <w:abstractNumId w:val="2"/>
  </w:num>
  <w:num w:numId="2" w16cid:durableId="174199208">
    <w:abstractNumId w:val="3"/>
  </w:num>
  <w:num w:numId="3" w16cid:durableId="113600530">
    <w:abstractNumId w:val="4"/>
  </w:num>
  <w:num w:numId="4" w16cid:durableId="1900819430">
    <w:abstractNumId w:val="0"/>
  </w:num>
  <w:num w:numId="5" w16cid:durableId="1757633078">
    <w:abstractNumId w:val="1"/>
  </w:num>
  <w:num w:numId="6" w16cid:durableId="702706475">
    <w:abstractNumId w:val="5"/>
  </w:num>
  <w:num w:numId="7" w16cid:durableId="988511256">
    <w:abstractNumId w:val="6"/>
  </w:num>
  <w:num w:numId="8" w16cid:durableId="621500032">
    <w:abstractNumId w:val="7"/>
  </w:num>
  <w:num w:numId="9" w16cid:durableId="1828355043">
    <w:abstractNumId w:val="8"/>
  </w:num>
  <w:num w:numId="10" w16cid:durableId="1348673503">
    <w:abstractNumId w:val="9"/>
  </w:num>
  <w:num w:numId="11" w16cid:durableId="144782767">
    <w:abstractNumId w:val="10"/>
  </w:num>
  <w:num w:numId="12" w16cid:durableId="1676494066">
    <w:abstractNumId w:val="11"/>
  </w:num>
  <w:num w:numId="13" w16cid:durableId="2027900296">
    <w:abstractNumId w:val="12"/>
  </w:num>
  <w:num w:numId="14" w16cid:durableId="817764090">
    <w:abstractNumId w:val="13"/>
  </w:num>
  <w:num w:numId="15" w16cid:durableId="1382948375">
    <w:abstractNumId w:val="14"/>
  </w:num>
  <w:num w:numId="16" w16cid:durableId="1739790442">
    <w:abstractNumId w:val="15"/>
  </w:num>
  <w:num w:numId="17" w16cid:durableId="1428844371">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00"/>
  <w:displayHorizontalDrawingGridEvery w:val="2"/>
  <w:displayVerticalDrawingGridEvery w:val="2"/>
  <w:noPunctuationKerning/>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M_autonummer" w:val="0"/>
    <w:docVar w:name="NM_GeenStatus" w:val="0"/>
    <w:docVar w:name="NM_MOD_AfwijkendOpslaan" w:val="0"/>
    <w:docVar w:name="NM_NietOpslaan" w:val="1"/>
    <w:docVar w:name="NM_OpslaanNietTonen" w:val="1"/>
    <w:docVar w:name="NM_vervangtabel" w:val="Standaard"/>
    <w:docVar w:name="uwdatum" w:val="--"/>
    <w:docVar w:name="uwken" w:val="--"/>
  </w:docVars>
  <w:rsids>
    <w:rsidRoot w:val="00CA0CF4"/>
    <w:rsid w:val="000070D4"/>
    <w:rsid w:val="0001543B"/>
    <w:rsid w:val="00066C42"/>
    <w:rsid w:val="00087506"/>
    <w:rsid w:val="00093892"/>
    <w:rsid w:val="00094E01"/>
    <w:rsid w:val="000B7B1E"/>
    <w:rsid w:val="000D1AEE"/>
    <w:rsid w:val="000D2835"/>
    <w:rsid w:val="0010083F"/>
    <w:rsid w:val="00103CF4"/>
    <w:rsid w:val="001203A3"/>
    <w:rsid w:val="00126352"/>
    <w:rsid w:val="00132F37"/>
    <w:rsid w:val="00137611"/>
    <w:rsid w:val="00142E23"/>
    <w:rsid w:val="00145259"/>
    <w:rsid w:val="00146B7C"/>
    <w:rsid w:val="00152D6E"/>
    <w:rsid w:val="00171F19"/>
    <w:rsid w:val="00192757"/>
    <w:rsid w:val="00195196"/>
    <w:rsid w:val="001A5970"/>
    <w:rsid w:val="001B0A3E"/>
    <w:rsid w:val="001B3CAE"/>
    <w:rsid w:val="001C2BF1"/>
    <w:rsid w:val="001D2BFB"/>
    <w:rsid w:val="001E7A16"/>
    <w:rsid w:val="001F0DD5"/>
    <w:rsid w:val="00204F25"/>
    <w:rsid w:val="002078AE"/>
    <w:rsid w:val="002257FB"/>
    <w:rsid w:val="00237689"/>
    <w:rsid w:val="00240807"/>
    <w:rsid w:val="00245AEA"/>
    <w:rsid w:val="00254925"/>
    <w:rsid w:val="00266861"/>
    <w:rsid w:val="00275254"/>
    <w:rsid w:val="002767B0"/>
    <w:rsid w:val="00283C90"/>
    <w:rsid w:val="00297888"/>
    <w:rsid w:val="002A14F0"/>
    <w:rsid w:val="002A1CF9"/>
    <w:rsid w:val="002A3BFD"/>
    <w:rsid w:val="002A4C4C"/>
    <w:rsid w:val="002A582C"/>
    <w:rsid w:val="002C2E2C"/>
    <w:rsid w:val="002C77C1"/>
    <w:rsid w:val="002D09FB"/>
    <w:rsid w:val="002D112B"/>
    <w:rsid w:val="002D214B"/>
    <w:rsid w:val="002E0607"/>
    <w:rsid w:val="002E233D"/>
    <w:rsid w:val="002F61FA"/>
    <w:rsid w:val="00306145"/>
    <w:rsid w:val="00313F44"/>
    <w:rsid w:val="00321B60"/>
    <w:rsid w:val="0032281B"/>
    <w:rsid w:val="003318A1"/>
    <w:rsid w:val="003516E9"/>
    <w:rsid w:val="003576C7"/>
    <w:rsid w:val="00384233"/>
    <w:rsid w:val="00387798"/>
    <w:rsid w:val="00390E54"/>
    <w:rsid w:val="003924E7"/>
    <w:rsid w:val="003A3969"/>
    <w:rsid w:val="003A6BF2"/>
    <w:rsid w:val="003A70CA"/>
    <w:rsid w:val="003B2919"/>
    <w:rsid w:val="003C55E3"/>
    <w:rsid w:val="003C65D9"/>
    <w:rsid w:val="003D0538"/>
    <w:rsid w:val="003D07DE"/>
    <w:rsid w:val="003D2172"/>
    <w:rsid w:val="003D3BE9"/>
    <w:rsid w:val="003E4FBA"/>
    <w:rsid w:val="00403F33"/>
    <w:rsid w:val="0040578B"/>
    <w:rsid w:val="00405F1B"/>
    <w:rsid w:val="004678F0"/>
    <w:rsid w:val="00484A1A"/>
    <w:rsid w:val="00487863"/>
    <w:rsid w:val="004878A1"/>
    <w:rsid w:val="004A23D8"/>
    <w:rsid w:val="004B492D"/>
    <w:rsid w:val="004D5189"/>
    <w:rsid w:val="004E38CD"/>
    <w:rsid w:val="004E3B63"/>
    <w:rsid w:val="004F26A9"/>
    <w:rsid w:val="004F4124"/>
    <w:rsid w:val="0050280A"/>
    <w:rsid w:val="0050369A"/>
    <w:rsid w:val="00511AB4"/>
    <w:rsid w:val="00512D85"/>
    <w:rsid w:val="005545D2"/>
    <w:rsid w:val="00565438"/>
    <w:rsid w:val="00566C53"/>
    <w:rsid w:val="00581C96"/>
    <w:rsid w:val="005C0745"/>
    <w:rsid w:val="005C378B"/>
    <w:rsid w:val="005D6655"/>
    <w:rsid w:val="005D6E80"/>
    <w:rsid w:val="00601EF3"/>
    <w:rsid w:val="006020B3"/>
    <w:rsid w:val="0060774C"/>
    <w:rsid w:val="00615AA6"/>
    <w:rsid w:val="00623C9F"/>
    <w:rsid w:val="00636736"/>
    <w:rsid w:val="00642772"/>
    <w:rsid w:val="00645AD6"/>
    <w:rsid w:val="00653561"/>
    <w:rsid w:val="00676EB7"/>
    <w:rsid w:val="006810FF"/>
    <w:rsid w:val="00687740"/>
    <w:rsid w:val="00687AD2"/>
    <w:rsid w:val="006978DD"/>
    <w:rsid w:val="006B0251"/>
    <w:rsid w:val="006B0D11"/>
    <w:rsid w:val="006D426A"/>
    <w:rsid w:val="006E0917"/>
    <w:rsid w:val="006F696C"/>
    <w:rsid w:val="00701271"/>
    <w:rsid w:val="007258B9"/>
    <w:rsid w:val="00732A08"/>
    <w:rsid w:val="0073757A"/>
    <w:rsid w:val="0074251A"/>
    <w:rsid w:val="00772B5D"/>
    <w:rsid w:val="00777977"/>
    <w:rsid w:val="00785966"/>
    <w:rsid w:val="00793844"/>
    <w:rsid w:val="007956C8"/>
    <w:rsid w:val="007C07EF"/>
    <w:rsid w:val="007C186F"/>
    <w:rsid w:val="007C68D4"/>
    <w:rsid w:val="007C7E28"/>
    <w:rsid w:val="007F0E24"/>
    <w:rsid w:val="007F217E"/>
    <w:rsid w:val="007F24D4"/>
    <w:rsid w:val="007F6957"/>
    <w:rsid w:val="0080340A"/>
    <w:rsid w:val="008042F9"/>
    <w:rsid w:val="00805F28"/>
    <w:rsid w:val="00820BEF"/>
    <w:rsid w:val="0082461F"/>
    <w:rsid w:val="00825292"/>
    <w:rsid w:val="008351BF"/>
    <w:rsid w:val="00841EDE"/>
    <w:rsid w:val="00851EA7"/>
    <w:rsid w:val="008569C9"/>
    <w:rsid w:val="00863FD6"/>
    <w:rsid w:val="00864EAB"/>
    <w:rsid w:val="00873B0F"/>
    <w:rsid w:val="00880DBB"/>
    <w:rsid w:val="008A360F"/>
    <w:rsid w:val="008A6A05"/>
    <w:rsid w:val="008D1411"/>
    <w:rsid w:val="008E4E59"/>
    <w:rsid w:val="008F2219"/>
    <w:rsid w:val="00900D45"/>
    <w:rsid w:val="00900E7F"/>
    <w:rsid w:val="00906B1F"/>
    <w:rsid w:val="00934C82"/>
    <w:rsid w:val="00935DA0"/>
    <w:rsid w:val="00945B25"/>
    <w:rsid w:val="00946AF0"/>
    <w:rsid w:val="00963965"/>
    <w:rsid w:val="0096497A"/>
    <w:rsid w:val="009737DE"/>
    <w:rsid w:val="00980612"/>
    <w:rsid w:val="0098694A"/>
    <w:rsid w:val="00987AF4"/>
    <w:rsid w:val="00992D7D"/>
    <w:rsid w:val="009A44AA"/>
    <w:rsid w:val="009B0994"/>
    <w:rsid w:val="009B1716"/>
    <w:rsid w:val="009E0E97"/>
    <w:rsid w:val="009E4D6F"/>
    <w:rsid w:val="009F69EF"/>
    <w:rsid w:val="00A13942"/>
    <w:rsid w:val="00A14156"/>
    <w:rsid w:val="00A1665A"/>
    <w:rsid w:val="00A223F0"/>
    <w:rsid w:val="00A224FD"/>
    <w:rsid w:val="00A259DF"/>
    <w:rsid w:val="00A27854"/>
    <w:rsid w:val="00A33B16"/>
    <w:rsid w:val="00A67490"/>
    <w:rsid w:val="00A758D9"/>
    <w:rsid w:val="00A8306B"/>
    <w:rsid w:val="00AA4319"/>
    <w:rsid w:val="00AE1087"/>
    <w:rsid w:val="00AE4074"/>
    <w:rsid w:val="00AE4455"/>
    <w:rsid w:val="00AE749A"/>
    <w:rsid w:val="00AE76ED"/>
    <w:rsid w:val="00AF64EA"/>
    <w:rsid w:val="00B03478"/>
    <w:rsid w:val="00B03883"/>
    <w:rsid w:val="00B07B5F"/>
    <w:rsid w:val="00B12B5E"/>
    <w:rsid w:val="00B24017"/>
    <w:rsid w:val="00B34073"/>
    <w:rsid w:val="00B35FFB"/>
    <w:rsid w:val="00B75BA1"/>
    <w:rsid w:val="00BD611A"/>
    <w:rsid w:val="00C168A0"/>
    <w:rsid w:val="00C56EDA"/>
    <w:rsid w:val="00C62E5B"/>
    <w:rsid w:val="00C86E21"/>
    <w:rsid w:val="00C913C8"/>
    <w:rsid w:val="00C92C9A"/>
    <w:rsid w:val="00CA0CF4"/>
    <w:rsid w:val="00CB6F51"/>
    <w:rsid w:val="00CD5492"/>
    <w:rsid w:val="00CF52E8"/>
    <w:rsid w:val="00CF7C89"/>
    <w:rsid w:val="00D34F0C"/>
    <w:rsid w:val="00D43EB6"/>
    <w:rsid w:val="00D450BA"/>
    <w:rsid w:val="00D5457F"/>
    <w:rsid w:val="00D626AF"/>
    <w:rsid w:val="00D74E6A"/>
    <w:rsid w:val="00D757A3"/>
    <w:rsid w:val="00D9542C"/>
    <w:rsid w:val="00DA252E"/>
    <w:rsid w:val="00DA3BFD"/>
    <w:rsid w:val="00DA40BF"/>
    <w:rsid w:val="00DB0F14"/>
    <w:rsid w:val="00DB4D1F"/>
    <w:rsid w:val="00DE116E"/>
    <w:rsid w:val="00DF2410"/>
    <w:rsid w:val="00DF6250"/>
    <w:rsid w:val="00E028F1"/>
    <w:rsid w:val="00E04746"/>
    <w:rsid w:val="00E11C2B"/>
    <w:rsid w:val="00E16F4A"/>
    <w:rsid w:val="00E4133F"/>
    <w:rsid w:val="00E50619"/>
    <w:rsid w:val="00E71492"/>
    <w:rsid w:val="00E83E30"/>
    <w:rsid w:val="00EC3226"/>
    <w:rsid w:val="00EE085E"/>
    <w:rsid w:val="00EF108C"/>
    <w:rsid w:val="00EF246D"/>
    <w:rsid w:val="00EF52E4"/>
    <w:rsid w:val="00F048E7"/>
    <w:rsid w:val="00F1292C"/>
    <w:rsid w:val="00F137DF"/>
    <w:rsid w:val="00F15C9B"/>
    <w:rsid w:val="00F3093D"/>
    <w:rsid w:val="00F514E9"/>
    <w:rsid w:val="00F917BE"/>
    <w:rsid w:val="00F92047"/>
    <w:rsid w:val="00FC2E65"/>
    <w:rsid w:val="00FE4C9F"/>
    <w:rsid w:val="00FF1701"/>
    <w:rsid w:val="00FF1A97"/>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A31118"/>
  <w15:docId w15:val="{D7B93A23-51CC-4E18-B722-37FFEDAE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locked="1"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0"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locked="1" w:semiHidden="1" w:unhideWhenUsed="1"/>
    <w:lsdException w:name="List Continue 2"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0"/>
    <w:lsdException w:name="Table Theme" w:semiHidden="1" w:unhideWhenUsed="1"/>
    <w:lsdException w:name="Placeholder Text" w:semiHidden="1"/>
    <w:lsdException w:name="No Spacing" w:locked="1"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68A0"/>
    <w:pPr>
      <w:contextualSpacing/>
    </w:pPr>
  </w:style>
  <w:style w:type="paragraph" w:styleId="Kop1">
    <w:name w:val="heading 1"/>
    <w:basedOn w:val="Standaard"/>
    <w:next w:val="Standaard"/>
    <w:link w:val="Kop1Char"/>
    <w:qFormat/>
    <w:rsid w:val="00934C82"/>
    <w:pPr>
      <w:keepNext/>
      <w:pageBreakBefore/>
      <w:spacing w:after="600"/>
      <w:outlineLvl w:val="0"/>
    </w:pPr>
    <w:rPr>
      <w:b/>
      <w:color w:val="009790" w:themeColor="text2"/>
      <w:kern w:val="100"/>
      <w:sz w:val="48"/>
      <w:szCs w:val="24"/>
      <w:lang w:val="x-none"/>
    </w:rPr>
  </w:style>
  <w:style w:type="paragraph" w:styleId="Kop2">
    <w:name w:val="heading 2"/>
    <w:basedOn w:val="Standaard"/>
    <w:next w:val="Standaard"/>
    <w:link w:val="Kop2Char"/>
    <w:qFormat/>
    <w:rsid w:val="00934C82"/>
    <w:pPr>
      <w:keepNext/>
      <w:pageBreakBefore/>
      <w:spacing w:before="300" w:after="300"/>
      <w:outlineLvl w:val="1"/>
    </w:pPr>
    <w:rPr>
      <w:b/>
      <w:kern w:val="100"/>
      <w:sz w:val="22"/>
      <w:szCs w:val="28"/>
    </w:rPr>
  </w:style>
  <w:style w:type="paragraph" w:styleId="Kop3">
    <w:name w:val="heading 3"/>
    <w:basedOn w:val="Standaard"/>
    <w:next w:val="Standaard"/>
    <w:link w:val="Kop3Char"/>
    <w:qFormat/>
    <w:rsid w:val="00566C53"/>
    <w:pPr>
      <w:keepNext/>
      <w:spacing w:before="300" w:after="300"/>
      <w:outlineLvl w:val="2"/>
    </w:pPr>
    <w:rPr>
      <w:rFonts w:cs="Arial"/>
      <w:b/>
      <w:bCs/>
      <w:color w:val="000000" w:themeColor="text1"/>
      <w:sz w:val="22"/>
    </w:rPr>
  </w:style>
  <w:style w:type="paragraph" w:styleId="Kop4">
    <w:name w:val="heading 4"/>
    <w:basedOn w:val="Standaard"/>
    <w:next w:val="Standaard"/>
    <w:link w:val="Kop4Char"/>
    <w:qFormat/>
    <w:rsid w:val="00566C53"/>
    <w:pPr>
      <w:keepNext/>
      <w:spacing w:before="300" w:after="300"/>
      <w:outlineLvl w:val="3"/>
    </w:pPr>
    <w:rPr>
      <w:b/>
      <w:bCs/>
      <w:color w:val="000000" w:themeColor="text1"/>
    </w:rPr>
  </w:style>
  <w:style w:type="paragraph" w:styleId="Kop5">
    <w:name w:val="heading 5"/>
    <w:basedOn w:val="Standaard"/>
    <w:next w:val="Standaard"/>
    <w:qFormat/>
    <w:rsid w:val="00566C53"/>
    <w:pPr>
      <w:keepNext/>
      <w:spacing w:before="300" w:after="300"/>
      <w:outlineLvl w:val="4"/>
    </w:pPr>
    <w:rPr>
      <w:b/>
      <w:bCs/>
      <w:iCs/>
      <w:sz w:val="22"/>
    </w:rPr>
  </w:style>
  <w:style w:type="paragraph" w:styleId="Kop6">
    <w:name w:val="heading 6"/>
    <w:basedOn w:val="Standaard"/>
    <w:next w:val="Standaard"/>
    <w:qFormat/>
    <w:locked/>
    <w:rsid w:val="00566C53"/>
    <w:pPr>
      <w:keepNext/>
      <w:spacing w:before="300"/>
      <w:outlineLvl w:val="5"/>
    </w:pPr>
    <w:rPr>
      <w:b/>
      <w:bCs/>
      <w:sz w:val="22"/>
      <w:szCs w:val="22"/>
    </w:rPr>
  </w:style>
  <w:style w:type="paragraph" w:styleId="Kop7">
    <w:name w:val="heading 7"/>
    <w:basedOn w:val="Standaard"/>
    <w:next w:val="Standaard"/>
    <w:qFormat/>
    <w:locked/>
    <w:rsid w:val="00566C53"/>
    <w:pPr>
      <w:spacing w:before="120"/>
      <w:outlineLvl w:val="6"/>
    </w:pPr>
    <w:rPr>
      <w:i/>
    </w:rPr>
  </w:style>
  <w:style w:type="paragraph" w:styleId="Kop8">
    <w:name w:val="heading 8"/>
    <w:basedOn w:val="Standaard"/>
    <w:next w:val="Standaard"/>
    <w:qFormat/>
    <w:locked/>
    <w:rsid w:val="00566C53"/>
    <w:pPr>
      <w:spacing w:before="120"/>
      <w:outlineLvl w:val="7"/>
    </w:pPr>
    <w:rPr>
      <w:i/>
      <w:iCs/>
      <w:szCs w:val="24"/>
    </w:rPr>
  </w:style>
  <w:style w:type="paragraph" w:styleId="Kop9">
    <w:name w:val="heading 9"/>
    <w:basedOn w:val="Standaard"/>
    <w:next w:val="Standaard"/>
    <w:qFormat/>
    <w:locked/>
    <w:rsid w:val="00A67490"/>
    <w:pPr>
      <w:keepNext/>
      <w:keepLines/>
      <w:spacing w:before="120"/>
      <w:outlineLvl w:val="8"/>
    </w:pPr>
    <w:rPr>
      <w:rFonts w:cs="Arial"/>
      <w:b/>
      <w:color w:val="00979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GevolgdeHyperlink">
    <w:name w:val="FollowedHyperlink"/>
    <w:rsid w:val="006430F7"/>
    <w:rPr>
      <w:rFonts w:ascii="Arial" w:hAnsi="Arial"/>
      <w:color w:val="B1C800"/>
      <w:sz w:val="20"/>
      <w:u w:val="single"/>
    </w:rPr>
  </w:style>
  <w:style w:type="paragraph" w:customStyle="1" w:styleId="drvkap">
    <w:name w:val="drv_kap"/>
    <w:basedOn w:val="Standaard"/>
    <w:link w:val="drvkapChar"/>
    <w:rsid w:val="00EE5525"/>
    <w:pPr>
      <w:spacing w:line="260" w:lineRule="exact"/>
    </w:pPr>
    <w:rPr>
      <w:b/>
      <w:caps/>
      <w:sz w:val="10"/>
      <w:szCs w:val="10"/>
    </w:rPr>
  </w:style>
  <w:style w:type="paragraph" w:customStyle="1" w:styleId="drvklein">
    <w:name w:val="drv_klein"/>
    <w:basedOn w:val="drvkap"/>
    <w:link w:val="drvkleinChar"/>
    <w:rsid w:val="0033275C"/>
    <w:rPr>
      <w:b w:val="0"/>
      <w:caps w:val="0"/>
      <w:sz w:val="16"/>
      <w:szCs w:val="16"/>
    </w:rPr>
  </w:style>
  <w:style w:type="table" w:styleId="Tabelraster">
    <w:name w:val="Table Grid"/>
    <w:basedOn w:val="Standaardtabel"/>
    <w:rsid w:val="0050369A"/>
    <w:pPr>
      <w:spacing w:line="200" w:lineRule="atLeast"/>
    </w:pPr>
    <w:rPr>
      <w:sz w:val="18"/>
    </w:rPr>
    <w:tblPr/>
    <w:tcPr>
      <w:shd w:val="clear" w:color="auto" w:fill="auto"/>
    </w:tcPr>
    <w:tblStylePr w:type="firstRow">
      <w:rPr>
        <w:rFonts w:ascii="Arial" w:hAnsi="Arial"/>
        <w:b w:val="0"/>
        <w:color w:val="000000" w:themeColor="text1"/>
        <w:sz w:val="18"/>
      </w:rPr>
      <w:tblPr/>
      <w:trPr>
        <w:tblHeader w:val="0"/>
      </w:trPr>
    </w:tblStylePr>
    <w:tblStylePr w:type="lastRow">
      <w:rPr>
        <w:rFonts w:ascii="Arial" w:hAnsi="Arial"/>
        <w:b w:val="0"/>
        <w:sz w:val="18"/>
      </w:rPr>
      <w:tblPr/>
      <w:tcPr>
        <w:tcBorders>
          <w:top w:val="single" w:sz="4" w:space="0" w:color="auto"/>
          <w:bottom w:val="single" w:sz="4" w:space="0" w:color="auto"/>
        </w:tcBorders>
        <w:shd w:val="clear" w:color="auto" w:fill="auto"/>
      </w:tcPr>
    </w:tblStylePr>
    <w:tblStylePr w:type="swCell">
      <w:tblPr/>
      <w:tcPr>
        <w:tcBorders>
          <w:top w:val="nil"/>
          <w:bottom w:val="nil"/>
        </w:tcBorders>
        <w:shd w:val="clear" w:color="auto" w:fill="auto"/>
      </w:tcPr>
    </w:tblStylePr>
  </w:style>
  <w:style w:type="paragraph" w:styleId="Titel">
    <w:name w:val="Title"/>
    <w:basedOn w:val="Standaard"/>
    <w:rsid w:val="00C62E5B"/>
    <w:pPr>
      <w:spacing w:after="600"/>
      <w:outlineLvl w:val="0"/>
    </w:pPr>
    <w:rPr>
      <w:rFonts w:cs="Arial"/>
      <w:b/>
      <w:bCs/>
      <w:color w:val="FFFFFF" w:themeColor="background1"/>
      <w:kern w:val="48"/>
      <w:sz w:val="48"/>
      <w:szCs w:val="32"/>
    </w:rPr>
  </w:style>
  <w:style w:type="paragraph" w:styleId="Voettekst">
    <w:name w:val="footer"/>
    <w:basedOn w:val="Standaard"/>
    <w:link w:val="VoettekstChar"/>
    <w:qFormat/>
    <w:rsid w:val="006430F7"/>
    <w:pPr>
      <w:tabs>
        <w:tab w:val="center" w:pos="4536"/>
        <w:tab w:val="right" w:pos="9072"/>
      </w:tabs>
    </w:pPr>
    <w:rPr>
      <w:kern w:val="100"/>
      <w:sz w:val="16"/>
      <w:szCs w:val="24"/>
    </w:rPr>
  </w:style>
  <w:style w:type="table" w:customStyle="1" w:styleId="Tabelopmaak">
    <w:name w:val="Tabelopmaak"/>
    <w:basedOn w:val="Standaardtabel"/>
    <w:rsid w:val="00643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b/>
        <w:color w:val="FFFFFF"/>
        <w:sz w:val="20"/>
      </w:rPr>
      <w:tblPr/>
      <w:tcPr>
        <w:shd w:val="clear" w:color="auto" w:fill="000000"/>
      </w:tcPr>
    </w:tblStylePr>
  </w:style>
  <w:style w:type="paragraph" w:styleId="Lijstopsomteken">
    <w:name w:val="List Bullet"/>
    <w:basedOn w:val="Lijstnummering"/>
    <w:qFormat/>
    <w:rsid w:val="00192757"/>
    <w:pPr>
      <w:numPr>
        <w:numId w:val="5"/>
      </w:numPr>
    </w:pPr>
  </w:style>
  <w:style w:type="paragraph" w:styleId="Voetnoottekst">
    <w:name w:val="footnote text"/>
    <w:basedOn w:val="Voettekst"/>
    <w:link w:val="VoetnoottekstChar"/>
    <w:uiPriority w:val="99"/>
    <w:semiHidden/>
    <w:rsid w:val="008A360F"/>
  </w:style>
  <w:style w:type="character" w:styleId="Hyperlink">
    <w:name w:val="Hyperlink"/>
    <w:uiPriority w:val="99"/>
    <w:qFormat/>
    <w:rsid w:val="006430F7"/>
    <w:rPr>
      <w:rFonts w:ascii="Arial" w:hAnsi="Arial"/>
      <w:color w:val="009790"/>
      <w:sz w:val="20"/>
      <w:u w:val="single"/>
    </w:rPr>
  </w:style>
  <w:style w:type="character" w:customStyle="1" w:styleId="Kop2Char">
    <w:name w:val="Kop 2 Char"/>
    <w:link w:val="Kop2"/>
    <w:rsid w:val="00934C82"/>
    <w:rPr>
      <w:b/>
      <w:kern w:val="100"/>
      <w:sz w:val="22"/>
      <w:szCs w:val="28"/>
    </w:rPr>
  </w:style>
  <w:style w:type="character" w:customStyle="1" w:styleId="VoettekstChar">
    <w:name w:val="Voettekst Char"/>
    <w:link w:val="Voettekst"/>
    <w:rsid w:val="001F2600"/>
    <w:rPr>
      <w:rFonts w:ascii="Arial" w:hAnsi="Arial"/>
      <w:kern w:val="100"/>
      <w:sz w:val="16"/>
      <w:szCs w:val="24"/>
      <w:lang w:val="nl-NL" w:eastAsia="nl-NL" w:bidi="ar-SA"/>
    </w:rPr>
  </w:style>
  <w:style w:type="paragraph" w:customStyle="1" w:styleId="Introtekst">
    <w:name w:val="Introtekst"/>
    <w:basedOn w:val="Standaard"/>
    <w:next w:val="Standaard"/>
    <w:qFormat/>
    <w:rsid w:val="006430F7"/>
    <w:pPr>
      <w:spacing w:after="300"/>
    </w:pPr>
    <w:rPr>
      <w:b/>
    </w:rPr>
  </w:style>
  <w:style w:type="character" w:customStyle="1" w:styleId="drvkapChar">
    <w:name w:val="drv_kap Char"/>
    <w:link w:val="drvkap"/>
    <w:rsid w:val="00EE5525"/>
    <w:rPr>
      <w:rFonts w:ascii="Arial" w:hAnsi="Arial"/>
      <w:b/>
      <w:caps/>
      <w:kern w:val="100"/>
      <w:sz w:val="10"/>
      <w:szCs w:val="10"/>
      <w:lang w:val="nl-NL" w:eastAsia="nl-NL" w:bidi="ar-SA"/>
    </w:rPr>
  </w:style>
  <w:style w:type="character" w:customStyle="1" w:styleId="drvkleinChar">
    <w:name w:val="drv_klein Char"/>
    <w:link w:val="drvklein"/>
    <w:rsid w:val="0033275C"/>
    <w:rPr>
      <w:rFonts w:ascii="Arial" w:hAnsi="Arial"/>
      <w:b/>
      <w:caps/>
      <w:kern w:val="100"/>
      <w:sz w:val="16"/>
      <w:szCs w:val="16"/>
      <w:lang w:val="nl-NL" w:eastAsia="nl-NL" w:bidi="ar-SA"/>
    </w:rPr>
  </w:style>
  <w:style w:type="paragraph" w:styleId="Koptekst">
    <w:name w:val="header"/>
    <w:basedOn w:val="Standaard"/>
    <w:rsid w:val="006430F7"/>
    <w:pPr>
      <w:tabs>
        <w:tab w:val="center" w:pos="4536"/>
        <w:tab w:val="right" w:pos="9072"/>
      </w:tabs>
    </w:pPr>
  </w:style>
  <w:style w:type="paragraph" w:styleId="Ondertitel">
    <w:name w:val="Subtitle"/>
    <w:basedOn w:val="Standaard"/>
    <w:next w:val="Standaard"/>
    <w:qFormat/>
    <w:rsid w:val="009F69EF"/>
    <w:pPr>
      <w:spacing w:after="300"/>
      <w:outlineLvl w:val="1"/>
    </w:pPr>
    <w:rPr>
      <w:rFonts w:cs="Arial"/>
      <w:b/>
      <w:sz w:val="22"/>
      <w:szCs w:val="24"/>
    </w:rPr>
  </w:style>
  <w:style w:type="paragraph" w:styleId="Inhopg1">
    <w:name w:val="toc 1"/>
    <w:basedOn w:val="Standaard"/>
    <w:next w:val="Standaard"/>
    <w:autoRedefine/>
    <w:uiPriority w:val="39"/>
    <w:rsid w:val="00C86E21"/>
    <w:pPr>
      <w:tabs>
        <w:tab w:val="left" w:pos="300"/>
        <w:tab w:val="right" w:leader="dot" w:pos="9072"/>
      </w:tabs>
      <w:spacing w:before="150" w:after="150"/>
    </w:pPr>
    <w:rPr>
      <w:b/>
    </w:rPr>
  </w:style>
  <w:style w:type="paragraph" w:styleId="Inhopg2">
    <w:name w:val="toc 2"/>
    <w:basedOn w:val="Standaard"/>
    <w:next w:val="Standaard"/>
    <w:autoRedefine/>
    <w:uiPriority w:val="39"/>
    <w:rsid w:val="00C86E21"/>
    <w:pPr>
      <w:tabs>
        <w:tab w:val="right" w:leader="dot" w:pos="9072"/>
        <w:tab w:val="right" w:leader="dot" w:pos="12049"/>
      </w:tabs>
      <w:ind w:left="301"/>
    </w:pPr>
  </w:style>
  <w:style w:type="paragraph" w:styleId="Inhopg3">
    <w:name w:val="toc 3"/>
    <w:basedOn w:val="Standaard"/>
    <w:next w:val="Standaard"/>
    <w:autoRedefine/>
    <w:uiPriority w:val="39"/>
    <w:rsid w:val="00FF1701"/>
    <w:pPr>
      <w:tabs>
        <w:tab w:val="right" w:leader="dot" w:pos="9072"/>
      </w:tabs>
      <w:ind w:left="397"/>
    </w:pPr>
  </w:style>
  <w:style w:type="character" w:customStyle="1" w:styleId="Kop1Char">
    <w:name w:val="Kop 1 Char"/>
    <w:link w:val="Kop1"/>
    <w:rsid w:val="00934C82"/>
    <w:rPr>
      <w:b/>
      <w:color w:val="009790" w:themeColor="text2"/>
      <w:kern w:val="100"/>
      <w:sz w:val="48"/>
      <w:szCs w:val="24"/>
      <w:lang w:val="x-none"/>
    </w:rPr>
  </w:style>
  <w:style w:type="paragraph" w:customStyle="1" w:styleId="drvmidden">
    <w:name w:val="drv_midden"/>
    <w:basedOn w:val="drvklein"/>
    <w:rsid w:val="00BD295A"/>
    <w:rPr>
      <w:sz w:val="18"/>
    </w:rPr>
  </w:style>
  <w:style w:type="paragraph" w:customStyle="1" w:styleId="DRVKAPGROOT">
    <w:name w:val="DRV_KAP GROOT"/>
    <w:basedOn w:val="drvkap"/>
    <w:link w:val="DRVKAPGROOTChar"/>
    <w:rsid w:val="00BD295A"/>
    <w:rPr>
      <w:sz w:val="14"/>
    </w:rPr>
  </w:style>
  <w:style w:type="paragraph" w:customStyle="1" w:styleId="Lijst1">
    <w:name w:val="Lijst 1"/>
    <w:basedOn w:val="Standaard"/>
    <w:qFormat/>
    <w:rsid w:val="00AF64EA"/>
    <w:pPr>
      <w:ind w:left="567"/>
    </w:pPr>
  </w:style>
  <w:style w:type="paragraph" w:styleId="Lijstnummering">
    <w:name w:val="List Number"/>
    <w:link w:val="LijstnummeringChar"/>
    <w:qFormat/>
    <w:rsid w:val="00946AF0"/>
    <w:pPr>
      <w:numPr>
        <w:numId w:val="4"/>
      </w:numPr>
    </w:pPr>
  </w:style>
  <w:style w:type="paragraph" w:styleId="Standaardinspringing">
    <w:name w:val="Normal Indent"/>
    <w:basedOn w:val="Standaard"/>
    <w:rsid w:val="006430F7"/>
    <w:pPr>
      <w:ind w:left="567"/>
    </w:pPr>
  </w:style>
  <w:style w:type="character" w:styleId="Regelnummer">
    <w:name w:val="line number"/>
    <w:rsid w:val="006430F7"/>
    <w:rPr>
      <w:rFonts w:ascii="Arial" w:hAnsi="Arial"/>
      <w:sz w:val="16"/>
    </w:rPr>
  </w:style>
  <w:style w:type="character" w:styleId="Paginanummer">
    <w:name w:val="page number"/>
    <w:rsid w:val="006430F7"/>
    <w:rPr>
      <w:rFonts w:ascii="Arial" w:hAnsi="Arial"/>
      <w:sz w:val="16"/>
    </w:rPr>
  </w:style>
  <w:style w:type="table" w:styleId="Gemiddeldraster3-accent3">
    <w:name w:val="Medium Grid 3 Accent 3"/>
    <w:basedOn w:val="Standaardtabel"/>
    <w:uiPriority w:val="69"/>
    <w:rsid w:val="008A360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B1E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107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107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107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107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63D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63D7" w:themeFill="accent3" w:themeFillTint="7F"/>
      </w:tcPr>
    </w:tblStylePr>
  </w:style>
  <w:style w:type="paragraph" w:styleId="Lijst2">
    <w:name w:val="List 2"/>
    <w:basedOn w:val="Standaard"/>
    <w:qFormat/>
    <w:rsid w:val="00B24017"/>
    <w:pPr>
      <w:ind w:left="1134"/>
    </w:pPr>
  </w:style>
  <w:style w:type="paragraph" w:styleId="Lijst3">
    <w:name w:val="List 3"/>
    <w:basedOn w:val="Standaard"/>
    <w:qFormat/>
    <w:rsid w:val="00B24017"/>
    <w:pPr>
      <w:ind w:left="1701"/>
    </w:pPr>
  </w:style>
  <w:style w:type="table" w:styleId="Professioneletabel">
    <w:name w:val="Table Professional"/>
    <w:basedOn w:val="Standaardtabel"/>
    <w:rsid w:val="006430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rsid w:val="006430F7"/>
    <w:rPr>
      <w:b/>
      <w:bCs/>
    </w:rPr>
    <w:tblPr>
      <w:tblStyleRowBandSize w:val="1"/>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Helvetica" w:hAnsi="Helvetica"/>
        <w:b w:val="0"/>
        <w:bCs w:val="0"/>
        <w:sz w:val="20"/>
      </w:rPr>
      <w:tblPr/>
      <w:tcPr>
        <w:tcBorders>
          <w:bottom w:val="double" w:sz="6" w:space="0" w:color="000000"/>
          <w:tl2br w:val="none" w:sz="0" w:space="0" w:color="auto"/>
          <w:tr2bl w:val="none" w:sz="0" w:space="0" w:color="auto"/>
        </w:tcBorders>
      </w:tcPr>
    </w:tblStylePr>
    <w:tblStylePr w:type="lastRow">
      <w:rPr>
        <w:rFonts w:ascii="Helvetica" w:hAnsi="Helvetica"/>
        <w:b w:val="0"/>
        <w:bCs w:val="0"/>
        <w:sz w:val="20"/>
      </w:rPr>
      <w:tblPr/>
      <w:tcPr>
        <w:tcBorders>
          <w:tl2br w:val="none" w:sz="0" w:space="0" w:color="auto"/>
          <w:tr2bl w:val="none" w:sz="0" w:space="0" w:color="auto"/>
        </w:tcBorders>
      </w:tcPr>
    </w:tblStylePr>
    <w:tblStylePr w:type="firstCol">
      <w:rPr>
        <w:rFonts w:ascii="Helvetica" w:hAnsi="Helvetica"/>
        <w:b w:val="0"/>
        <w:bCs w:val="0"/>
        <w:sz w:val="20"/>
      </w:rPr>
      <w:tblPr/>
      <w:tcPr>
        <w:tcBorders>
          <w:tl2br w:val="none" w:sz="0" w:space="0" w:color="auto"/>
          <w:tr2bl w:val="none" w:sz="0" w:space="0" w:color="auto"/>
        </w:tcBorders>
      </w:tcPr>
    </w:tblStylePr>
    <w:tblStylePr w:type="lastCol">
      <w:rPr>
        <w:rFonts w:ascii="Helvetica" w:hAnsi="Helvetica"/>
        <w:b w:val="0"/>
        <w:bCs w:val="0"/>
        <w:sz w:val="20"/>
      </w:rPr>
      <w:tblPr/>
      <w:tcPr>
        <w:tcBorders>
          <w:tl2br w:val="none" w:sz="0" w:space="0" w:color="auto"/>
          <w:tr2bl w:val="none" w:sz="0" w:space="0" w:color="auto"/>
        </w:tcBorders>
      </w:tcPr>
    </w:tblStylePr>
    <w:tblStylePr w:type="band1Vert">
      <w:rPr>
        <w:rFonts w:ascii="Helvetica" w:hAnsi="Helvetica"/>
        <w:color w:val="auto"/>
        <w:sz w:val="20"/>
      </w:rPr>
      <w:tblPr/>
      <w:tcPr>
        <w:tcBorders>
          <w:top w:val="nil"/>
          <w:left w:val="nil"/>
          <w:bottom w:val="nil"/>
          <w:right w:val="nil"/>
          <w:insideH w:val="nil"/>
          <w:insideV w:val="nil"/>
          <w:tl2br w:val="nil"/>
          <w:tr2bl w:val="nil"/>
        </w:tcBorders>
        <w:shd w:val="pct25" w:color="000000" w:fill="FFFFFF"/>
      </w:tcPr>
    </w:tblStylePr>
    <w:tblStylePr w:type="band2Vert">
      <w:rPr>
        <w:rFonts w:ascii="Helvetica" w:hAnsi="Helvetica"/>
        <w:color w:val="auto"/>
        <w:sz w:val="20"/>
      </w:rPr>
      <w:tblPr/>
      <w:tcPr>
        <w:tcBorders>
          <w:top w:val="nil"/>
          <w:left w:val="nil"/>
          <w:bottom w:val="nil"/>
          <w:right w:val="nil"/>
          <w:insideH w:val="nil"/>
          <w:insideV w:val="nil"/>
          <w:tl2br w:val="nil"/>
          <w:tr2bl w:val="nil"/>
        </w:tcBorders>
        <w:shd w:val="pct25" w:color="F18E00" w:fill="FFFFFF"/>
      </w:tc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b/>
        <w:bCs/>
        <w:sz w:val="20"/>
      </w:rPr>
      <w:tblPr/>
      <w:tcPr>
        <w:tcBorders>
          <w:tl2br w:val="none" w:sz="0" w:space="0" w:color="auto"/>
          <w:tr2bl w:val="none" w:sz="0" w:space="0" w:color="auto"/>
        </w:tcBorders>
      </w:tcPr>
    </w:tblStylePr>
    <w:tblStylePr w:type="nwCell">
      <w:rPr>
        <w:rFonts w:ascii="Helvetica" w:hAnsi="Helvetica"/>
        <w:sz w:val="20"/>
      </w:rPr>
    </w:tblStylePr>
    <w:tblStylePr w:type="seCell">
      <w:rPr>
        <w:rFonts w:ascii="Helvetica" w:hAnsi="Helvetica"/>
        <w:sz w:val="20"/>
      </w:rPr>
    </w:tblStylePr>
    <w:tblStylePr w:type="swCell">
      <w:rPr>
        <w:rFonts w:ascii="Helvetica" w:hAnsi="Helvetica"/>
        <w:b/>
        <w:bCs/>
        <w:sz w:val="20"/>
      </w:rPr>
      <w:tblPr/>
      <w:tcPr>
        <w:tcBorders>
          <w:tl2br w:val="none" w:sz="0" w:space="0" w:color="auto"/>
          <w:tr2bl w:val="none" w:sz="0" w:space="0" w:color="auto"/>
        </w:tcBorders>
      </w:tcPr>
    </w:tblStylePr>
  </w:style>
  <w:style w:type="table" w:styleId="Tabelkolommen2">
    <w:name w:val="Table Columns 2"/>
    <w:basedOn w:val="Standaardtabel"/>
    <w:rsid w:val="006430F7"/>
    <w:rPr>
      <w:b/>
      <w:bCs/>
    </w:rPr>
    <w:tblPr>
      <w:tblStyleRowBandSize w:val="1"/>
      <w:tblStyleColBandSize w:val="1"/>
    </w:tblPr>
    <w:tblStylePr w:type="firstRow">
      <w:rPr>
        <w:rFonts w:ascii="Helvetica" w:hAnsi="Helvetica"/>
        <w:color w:val="FFFFFF"/>
        <w:sz w:val="20"/>
      </w:rPr>
      <w:tblPr/>
      <w:tcPr>
        <w:tcBorders>
          <w:top w:val="nil"/>
          <w:left w:val="nil"/>
          <w:bottom w:val="nil"/>
          <w:right w:val="nil"/>
          <w:insideH w:val="nil"/>
          <w:insideV w:val="nil"/>
          <w:tl2br w:val="nil"/>
          <w:tr2bl w:val="nil"/>
        </w:tcBorders>
        <w:shd w:val="solid" w:color="00719E" w:fill="FFFFFF"/>
      </w:tcPr>
    </w:tblStylePr>
    <w:tblStylePr w:type="lastRow">
      <w:rPr>
        <w:rFonts w:ascii="Helvetica" w:hAnsi="Helvetica"/>
        <w:b w:val="0"/>
        <w:bCs w:val="0"/>
        <w:sz w:val="20"/>
      </w:rPr>
      <w:tblPr/>
      <w:tcPr>
        <w:tcBorders>
          <w:tl2br w:val="none" w:sz="0" w:space="0" w:color="auto"/>
          <w:tr2bl w:val="none" w:sz="0" w:space="0" w:color="auto"/>
        </w:tcBorders>
      </w:tcPr>
    </w:tblStylePr>
    <w:tblStylePr w:type="firstCol">
      <w:rPr>
        <w:rFonts w:ascii="Helvetica" w:hAnsi="Helvetica"/>
        <w:b w:val="0"/>
        <w:bCs w:val="0"/>
        <w:color w:val="000000"/>
        <w:sz w:val="20"/>
      </w:rPr>
      <w:tblPr/>
      <w:tcPr>
        <w:tcBorders>
          <w:tl2br w:val="none" w:sz="0" w:space="0" w:color="auto"/>
          <w:tr2bl w:val="none" w:sz="0" w:space="0" w:color="auto"/>
        </w:tcBorders>
      </w:tcPr>
    </w:tblStylePr>
    <w:tblStylePr w:type="lastCol">
      <w:rPr>
        <w:rFonts w:ascii="Helvetica" w:hAnsi="Helvetica"/>
        <w:b w:val="0"/>
        <w:bCs w:val="0"/>
        <w:sz w:val="20"/>
      </w:rPr>
      <w:tblPr/>
      <w:tcPr>
        <w:tcBorders>
          <w:tl2br w:val="none" w:sz="0" w:space="0" w:color="auto"/>
          <w:tr2bl w:val="none" w:sz="0" w:space="0" w:color="auto"/>
        </w:tcBorders>
      </w:tcPr>
    </w:tblStylePr>
    <w:tblStylePr w:type="band1Vert">
      <w:rPr>
        <w:rFonts w:ascii="Helvetica" w:hAnsi="Helvetica"/>
        <w:color w:val="auto"/>
        <w:sz w:val="20"/>
      </w:rPr>
      <w:tblPr/>
      <w:tcPr>
        <w:shd w:val="pct30" w:color="000000" w:fill="FFFFFF"/>
      </w:tcPr>
    </w:tblStylePr>
    <w:tblStylePr w:type="band2Vert">
      <w:rPr>
        <w:rFonts w:ascii="Helvetica" w:hAnsi="Helvetica"/>
        <w:color w:val="auto"/>
        <w:sz w:val="20"/>
      </w:rPr>
      <w:tblPr/>
      <w:tcPr>
        <w:tcBorders>
          <w:top w:val="nil"/>
          <w:left w:val="nil"/>
          <w:bottom w:val="nil"/>
          <w:right w:val="nil"/>
          <w:insideH w:val="nil"/>
          <w:insideV w:val="nil"/>
          <w:tl2br w:val="nil"/>
          <w:tr2bl w:val="nil"/>
        </w:tcBorders>
        <w:shd w:val="pct25" w:color="B1C800" w:fill="FFFFFF"/>
      </w:tc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b/>
        <w:bCs/>
        <w:sz w:val="20"/>
      </w:rPr>
      <w:tblPr/>
      <w:tcPr>
        <w:tcBorders>
          <w:tl2br w:val="none" w:sz="0" w:space="0" w:color="auto"/>
          <w:tr2bl w:val="none" w:sz="0" w:space="0" w:color="auto"/>
        </w:tcBorders>
      </w:tcPr>
    </w:tblStylePr>
    <w:tblStylePr w:type="nwCell">
      <w:rPr>
        <w:rFonts w:ascii="Helvetica" w:hAnsi="Helvetica"/>
        <w:sz w:val="20"/>
      </w:rPr>
    </w:tblStylePr>
    <w:tblStylePr w:type="seCell">
      <w:rPr>
        <w:rFonts w:ascii="Helvetica" w:hAnsi="Helvetica"/>
        <w:sz w:val="20"/>
      </w:rPr>
    </w:tblStylePr>
    <w:tblStylePr w:type="swCell">
      <w:rPr>
        <w:rFonts w:ascii="Helvetica" w:hAnsi="Helvetica"/>
        <w:b/>
        <w:bCs/>
        <w:sz w:val="20"/>
      </w:rPr>
      <w:tblPr/>
      <w:tcPr>
        <w:tcBorders>
          <w:tl2br w:val="none" w:sz="0" w:space="0" w:color="auto"/>
          <w:tr2bl w:val="none" w:sz="0" w:space="0" w:color="auto"/>
        </w:tcBorders>
      </w:tcPr>
    </w:tblStylePr>
  </w:style>
  <w:style w:type="table" w:styleId="Tabelkolommen3">
    <w:name w:val="Table Columns 3"/>
    <w:basedOn w:val="Standaardtabel"/>
    <w:rsid w:val="006430F7"/>
    <w:rPr>
      <w:b/>
      <w:bCs/>
    </w:rPr>
    <w:tblPr>
      <w:tblStyleColBandSize w:val="1"/>
      <w:tblBorders>
        <w:top w:val="single" w:sz="6" w:space="0" w:color="auto"/>
        <w:left w:val="single" w:sz="6" w:space="0" w:color="auto"/>
        <w:bottom w:val="single" w:sz="6" w:space="0" w:color="auto"/>
        <w:right w:val="single" w:sz="6" w:space="0" w:color="auto"/>
        <w:insideV w:val="single" w:sz="6" w:space="0" w:color="auto"/>
      </w:tblBorders>
    </w:tblPr>
    <w:tblStylePr w:type="firstRow">
      <w:rPr>
        <w:color w:val="FFFFFF"/>
      </w:rPr>
      <w:tblPr/>
      <w:tcPr>
        <w:tcBorders>
          <w:top w:val="single" w:sz="6" w:space="0" w:color="auto"/>
          <w:left w:val="single" w:sz="6" w:space="0" w:color="auto"/>
          <w:bottom w:val="single" w:sz="6" w:space="0" w:color="auto"/>
          <w:right w:val="single" w:sz="6" w:space="0" w:color="auto"/>
          <w:insideH w:val="nil"/>
          <w:insideV w:val="nil"/>
          <w:tl2br w:val="nil"/>
          <w:tr2bl w:val="nil"/>
        </w:tcBorders>
        <w:shd w:val="solid" w:color="auto" w:fill="FFFFFF"/>
      </w:tcPr>
    </w:tblStylePr>
    <w:tblStylePr w:type="lastRow">
      <w:rPr>
        <w:b w:val="0"/>
        <w:bCs w:val="0"/>
      </w:rPr>
      <w:tblPr/>
      <w:tcPr>
        <w:tcBorders>
          <w:top w:val="single" w:sz="6"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rsid w:val="006430F7"/>
    <w:tblPr>
      <w:tblStyleRowBandSize w:val="1"/>
      <w:tblStyleColBandSize w:val="1"/>
    </w:tblPr>
    <w:tblStylePr w:type="firstRow">
      <w:rPr>
        <w:rFonts w:ascii="Helvetica" w:hAnsi="Helvetica"/>
        <w:b w:val="0"/>
        <w:i w:val="0"/>
        <w:color w:val="FFFFFF"/>
        <w:sz w:val="20"/>
        <w:szCs w:val="20"/>
      </w:rPr>
      <w:tblPr/>
      <w:tcPr>
        <w:tcBorders>
          <w:tl2br w:val="none" w:sz="0" w:space="0" w:color="auto"/>
          <w:tr2bl w:val="none" w:sz="0" w:space="0" w:color="auto"/>
        </w:tcBorders>
        <w:shd w:val="solid" w:color="000000" w:fill="FFFFFF"/>
      </w:tcPr>
    </w:tblStylePr>
    <w:tblStylePr w:type="lastRow">
      <w:rPr>
        <w:rFonts w:ascii="Helvetica" w:hAnsi="Helvetica"/>
        <w:b/>
        <w:bCs/>
        <w:sz w:val="20"/>
      </w:rPr>
      <w:tblPr/>
      <w:tcPr>
        <w:tcBorders>
          <w:tl2br w:val="none" w:sz="0" w:space="0" w:color="auto"/>
          <w:tr2bl w:val="none" w:sz="0" w:space="0" w:color="auto"/>
        </w:tcBorders>
      </w:tcPr>
    </w:tblStylePr>
    <w:tblStylePr w:type="firstCol">
      <w:rPr>
        <w:rFonts w:ascii="Helvetica" w:hAnsi="Helvetica"/>
        <w:sz w:val="20"/>
      </w:rPr>
    </w:tblStylePr>
    <w:tblStylePr w:type="lastCol">
      <w:rPr>
        <w:rFonts w:ascii="Helvetica" w:hAnsi="Helvetica"/>
        <w:b/>
        <w:bCs/>
        <w:sz w:val="20"/>
      </w:rPr>
      <w:tblPr/>
      <w:tcPr>
        <w:tcBorders>
          <w:tl2br w:val="none" w:sz="0" w:space="0" w:color="auto"/>
          <w:tr2bl w:val="none" w:sz="0" w:space="0" w:color="auto"/>
        </w:tcBorders>
      </w:tcPr>
    </w:tblStylePr>
    <w:tblStylePr w:type="band1Vert">
      <w:rPr>
        <w:rFonts w:ascii="Helvetica" w:hAnsi="Helvetica"/>
        <w:color w:val="auto"/>
        <w:sz w:val="20"/>
      </w:rPr>
      <w:tblPr/>
      <w:tcPr>
        <w:tcBorders>
          <w:top w:val="nil"/>
          <w:left w:val="nil"/>
          <w:bottom w:val="nil"/>
          <w:right w:val="nil"/>
          <w:insideH w:val="nil"/>
          <w:insideV w:val="nil"/>
          <w:tl2br w:val="nil"/>
          <w:tr2bl w:val="nil"/>
        </w:tcBorders>
        <w:shd w:val="pct50" w:color="009790" w:fill="FFFFFF"/>
      </w:tcPr>
    </w:tblStylePr>
    <w:tblStylePr w:type="band2Vert">
      <w:rPr>
        <w:rFonts w:ascii="Helvetica" w:hAnsi="Helvetica"/>
        <w:color w:val="auto"/>
        <w:sz w:val="20"/>
      </w:rPr>
      <w:tblPr/>
      <w:tcPr>
        <w:shd w:val="pct10" w:color="000000" w:fill="FFFFFF"/>
      </w:tc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b/>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kolommen5">
    <w:name w:val="Table Columns 5"/>
    <w:basedOn w:val="Standaardtabel"/>
    <w:rsid w:val="006430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rsid w:val="006430F7"/>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Helvetica" w:hAnsi="Helvetica"/>
        <w:b/>
        <w:bCs/>
        <w:i w:val="0"/>
        <w:iCs/>
        <w:color w:val="93107E"/>
        <w:sz w:val="20"/>
        <w:szCs w:val="2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rsid w:val="006430F7"/>
    <w:tblPr>
      <w:tblStyleRowBandSize w:val="2"/>
      <w:tblStyleColBandSize w:val="1"/>
      <w:tblBorders>
        <w:bottom w:val="single" w:sz="12" w:space="0" w:color="808080"/>
      </w:tblBorders>
    </w:tblPr>
    <w:tblStylePr w:type="firstRow">
      <w:rPr>
        <w:rFonts w:ascii="Helvetica" w:hAnsi="Helvetica"/>
        <w:b/>
        <w:bCs/>
        <w:color w:val="FFFFFF"/>
        <w:sz w:val="20"/>
      </w:rPr>
      <w:tblPr/>
      <w:tcPr>
        <w:tcBorders>
          <w:bottom w:val="single" w:sz="6" w:space="0" w:color="000000"/>
        </w:tcBorders>
        <w:shd w:val="pct75" w:color="009790" w:fill="008000"/>
      </w:tcPr>
    </w:tblStylePr>
    <w:tblStylePr w:type="lastRow">
      <w:rPr>
        <w:rFonts w:ascii="Helvetica" w:hAnsi="Helvetica"/>
        <w:sz w:val="20"/>
      </w:rPr>
      <w:tblPr/>
      <w:tcPr>
        <w:tcBorders>
          <w:top w:val="single" w:sz="6" w:space="0" w:color="000000"/>
          <w:tl2br w:val="none" w:sz="0" w:space="0" w:color="auto"/>
          <w:tr2bl w:val="none" w:sz="0" w:space="0" w:color="auto"/>
        </w:tcBorders>
      </w:tcPr>
    </w:tblStylePr>
    <w:tblStylePr w:type="firstCol">
      <w:rPr>
        <w:rFonts w:ascii="Helvetica" w:hAnsi="Helvetica"/>
        <w:sz w:val="20"/>
      </w:rPr>
    </w:tblStylePr>
    <w:tblStylePr w:type="lastCol">
      <w:rPr>
        <w:rFonts w:ascii="Helvetica" w:hAnsi="Helvetica"/>
        <w:sz w:val="20"/>
      </w:r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color w:val="auto"/>
        <w:sz w:val="20"/>
      </w:rPr>
      <w:tblPr/>
      <w:tcPr>
        <w:tcBorders>
          <w:top w:val="nil"/>
          <w:left w:val="nil"/>
          <w:bottom w:val="nil"/>
          <w:right w:val="nil"/>
          <w:insideH w:val="nil"/>
          <w:insideV w:val="nil"/>
          <w:tl2br w:val="nil"/>
          <w:tr2bl w:val="nil"/>
        </w:tcBorders>
        <w:shd w:val="pct20" w:color="B1C800" w:fill="FFFFFF"/>
      </w:tcPr>
    </w:tblStylePr>
    <w:tblStylePr w:type="band2Horz">
      <w:rPr>
        <w:rFonts w:ascii="Helvetica" w:hAnsi="Helvetica"/>
        <w:color w:val="auto"/>
        <w:sz w:val="20"/>
      </w:rPr>
      <w:tblPr/>
      <w:tcPr>
        <w:tcBorders>
          <w:tl2br w:val="none" w:sz="0" w:space="0" w:color="auto"/>
          <w:tr2bl w:val="none" w:sz="0" w:space="0" w:color="auto"/>
        </w:tcBorders>
      </w:tc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b/>
        <w:bCs/>
        <w:sz w:val="20"/>
      </w:rPr>
      <w:tblPr/>
      <w:tcPr>
        <w:tcBorders>
          <w:tl2br w:val="none" w:sz="0" w:space="0" w:color="auto"/>
          <w:tr2bl w:val="none" w:sz="0" w:space="0" w:color="auto"/>
        </w:tcBorders>
      </w:tcPr>
    </w:tblStylePr>
  </w:style>
  <w:style w:type="table" w:styleId="Tabellijst3">
    <w:name w:val="Table List 3"/>
    <w:basedOn w:val="Standaardtabel"/>
    <w:rsid w:val="006430F7"/>
    <w:tblPr>
      <w:tblStyleRowBandSize w:val="1"/>
      <w:tblStyleColBandSize w:val="1"/>
      <w:tblBorders>
        <w:top w:val="single" w:sz="12" w:space="0" w:color="000000"/>
        <w:bottom w:val="single" w:sz="12" w:space="0" w:color="000000"/>
        <w:insideH w:val="single" w:sz="6" w:space="0" w:color="000000"/>
      </w:tblBorders>
    </w:tblPr>
    <w:tcPr>
      <w:shd w:val="clear" w:color="auto" w:fill="auto"/>
    </w:tcPr>
    <w:tblStylePr w:type="firstRow">
      <w:rPr>
        <w:rFonts w:ascii="Helvetica" w:hAnsi="Helvetica"/>
        <w:b/>
        <w:bCs/>
        <w:color w:val="34B4E4"/>
        <w:sz w:val="20"/>
        <w:szCs w:val="20"/>
      </w:rPr>
      <w:tblPr/>
      <w:tcPr>
        <w:tcBorders>
          <w:bottom w:val="single" w:sz="12" w:space="0" w:color="000000"/>
          <w:tl2br w:val="none" w:sz="0" w:space="0" w:color="auto"/>
          <w:tr2bl w:val="none" w:sz="0" w:space="0" w:color="auto"/>
        </w:tcBorders>
      </w:tcPr>
    </w:tblStylePr>
    <w:tblStylePr w:type="lastRow">
      <w:rPr>
        <w:rFonts w:ascii="Helvetica" w:hAnsi="Helvetica"/>
        <w:sz w:val="20"/>
      </w:rPr>
      <w:tblPr/>
      <w:tcPr>
        <w:tcBorders>
          <w:top w:val="single" w:sz="12" w:space="0" w:color="000000"/>
          <w:tl2br w:val="none" w:sz="0" w:space="0" w:color="auto"/>
          <w:tr2bl w:val="none" w:sz="0" w:space="0" w:color="auto"/>
        </w:tcBorders>
      </w:tcPr>
    </w:tblStylePr>
    <w:tblStylePr w:type="firstCol">
      <w:rPr>
        <w:rFonts w:ascii="Helvetica" w:hAnsi="Helvetica"/>
        <w:sz w:val="20"/>
      </w:rPr>
    </w:tblStylePr>
    <w:tblStylePr w:type="lastCol">
      <w:rPr>
        <w:rFonts w:ascii="Helvetica" w:hAnsi="Helvetica"/>
        <w:sz w:val="20"/>
      </w:rPr>
    </w:tblStylePr>
    <w:tblStylePr w:type="band1Vert">
      <w:rPr>
        <w:rFonts w:ascii="Helvetica" w:hAnsi="Helvetica"/>
        <w:sz w:val="20"/>
        <w:szCs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szCs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i/>
        <w:iCs/>
        <w:color w:val="34B4E4"/>
        <w:sz w:val="20"/>
        <w:szCs w:val="20"/>
      </w:rPr>
      <w:tblPr/>
      <w:tcPr>
        <w:tcBorders>
          <w:tl2br w:val="none" w:sz="0" w:space="0" w:color="auto"/>
          <w:tr2bl w:val="none" w:sz="0" w:space="0" w:color="auto"/>
        </w:tcBorders>
      </w:tcPr>
    </w:tblStylePr>
  </w:style>
  <w:style w:type="table" w:styleId="Tabellijst4">
    <w:name w:val="Table List 4"/>
    <w:basedOn w:val="Standaardtabel"/>
    <w:rsid w:val="006430F7"/>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Helvetica" w:hAnsi="Helvetica"/>
        <w:b/>
        <w:bCs/>
        <w:color w:val="FFFFFF"/>
        <w:sz w:val="20"/>
      </w:rPr>
      <w:tblPr/>
      <w:tcPr>
        <w:tcBorders>
          <w:bottom w:val="single" w:sz="12" w:space="0" w:color="000000"/>
          <w:tl2br w:val="none" w:sz="0" w:space="0" w:color="auto"/>
          <w:tr2bl w:val="none" w:sz="0" w:space="0" w:color="auto"/>
        </w:tcBorders>
        <w:shd w:val="solid" w:color="808080" w:fill="FFFFFF"/>
      </w:tcPr>
    </w:tblStylePr>
    <w:tblStylePr w:type="lastRow">
      <w:rPr>
        <w:rFonts w:ascii="Helvetica" w:hAnsi="Helvetica"/>
        <w:sz w:val="20"/>
      </w:rPr>
    </w:tblStylePr>
    <w:tblStylePr w:type="firstCol">
      <w:rPr>
        <w:rFonts w:ascii="Helvetica" w:hAnsi="Helvetica"/>
        <w:sz w:val="20"/>
      </w:rPr>
    </w:tblStylePr>
    <w:tblStylePr w:type="lastCol">
      <w:rPr>
        <w:rFonts w:ascii="Helvetica" w:hAnsi="Helvetica"/>
        <w:sz w:val="20"/>
      </w:r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lijst5">
    <w:name w:val="Table List 5"/>
    <w:basedOn w:val="Standaardtabel"/>
    <w:rsid w:val="006430F7"/>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rFonts w:ascii="Helvetica" w:hAnsi="Helvetica"/>
        <w:b/>
        <w:bCs/>
        <w:sz w:val="20"/>
      </w:rPr>
      <w:tblPr/>
      <w:tcPr>
        <w:tcBorders>
          <w:bottom w:val="single" w:sz="12" w:space="0" w:color="000000"/>
          <w:tl2br w:val="none" w:sz="0" w:space="0" w:color="auto"/>
          <w:tr2bl w:val="none" w:sz="0" w:space="0" w:color="auto"/>
        </w:tcBorders>
      </w:tcPr>
    </w:tblStylePr>
    <w:tblStylePr w:type="lastRow">
      <w:rPr>
        <w:rFonts w:ascii="Helvetica" w:hAnsi="Helvetica"/>
        <w:sz w:val="20"/>
      </w:rPr>
    </w:tblStylePr>
    <w:tblStylePr w:type="firstCol">
      <w:rPr>
        <w:rFonts w:ascii="Helvetica" w:hAnsi="Helvetica"/>
        <w:b/>
        <w:bCs/>
        <w:sz w:val="20"/>
      </w:rPr>
      <w:tblPr/>
      <w:tcPr>
        <w:tcBorders>
          <w:tl2br w:val="none" w:sz="0" w:space="0" w:color="auto"/>
          <w:tr2bl w:val="none" w:sz="0" w:space="0" w:color="auto"/>
        </w:tcBorders>
      </w:tcPr>
    </w:tblStylePr>
    <w:tblStylePr w:type="lastCol">
      <w:rPr>
        <w:rFonts w:ascii="Helvetica" w:hAnsi="Helvetica"/>
        <w:sz w:val="20"/>
      </w:r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lijst6">
    <w:name w:val="Table List 6"/>
    <w:basedOn w:val="Standaardtabel"/>
    <w:rsid w:val="006430F7"/>
    <w:tblPr>
      <w:tblStyleRowBandSize w:val="1"/>
      <w:tblStyleCol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Helvetica" w:hAnsi="Helvetica"/>
        <w:b/>
        <w:bCs/>
        <w:sz w:val="20"/>
      </w:rPr>
      <w:tblPr/>
      <w:tcPr>
        <w:tcBorders>
          <w:bottom w:val="single" w:sz="12" w:space="0" w:color="000000"/>
          <w:tl2br w:val="none" w:sz="0" w:space="0" w:color="auto"/>
          <w:tr2bl w:val="none" w:sz="0" w:space="0" w:color="auto"/>
        </w:tcBorders>
      </w:tcPr>
    </w:tblStylePr>
    <w:tblStylePr w:type="lastRow">
      <w:rPr>
        <w:rFonts w:ascii="Helvetica" w:hAnsi="Helvetica"/>
        <w:sz w:val="20"/>
      </w:rPr>
    </w:tblStylePr>
    <w:tblStylePr w:type="firstCol">
      <w:rPr>
        <w:rFonts w:ascii="Helvetica" w:hAnsi="Helvetica"/>
        <w:b/>
        <w:bCs/>
        <w:sz w:val="20"/>
      </w:rPr>
      <w:tblPr/>
      <w:tcPr>
        <w:tcBorders>
          <w:right w:val="single" w:sz="12" w:space="0" w:color="000000"/>
          <w:tl2br w:val="none" w:sz="0" w:space="0" w:color="auto"/>
          <w:tr2bl w:val="none" w:sz="0" w:space="0" w:color="auto"/>
        </w:tcBorders>
      </w:tcPr>
    </w:tblStylePr>
    <w:tblStylePr w:type="lastCol">
      <w:rPr>
        <w:rFonts w:ascii="Helvetica" w:hAnsi="Helvetica"/>
        <w:sz w:val="20"/>
      </w:r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Pr/>
      <w:tcPr>
        <w:tcBorders>
          <w:tl2br w:val="none" w:sz="0" w:space="0" w:color="auto"/>
          <w:tr2bl w:val="none" w:sz="0" w:space="0" w:color="auto"/>
        </w:tcBorders>
        <w:shd w:val="pct25" w:color="000000" w:fill="FFFFFF"/>
      </w:tc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lijst7">
    <w:name w:val="Table List 7"/>
    <w:basedOn w:val="Standaardtabel"/>
    <w:rsid w:val="006430F7"/>
    <w:tblPr>
      <w:tblStyleRowBandSize w:val="1"/>
      <w:tblStyleCol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Helvetica" w:hAnsi="Helvetica"/>
        <w:b/>
        <w:bCs/>
        <w:sz w:val="20"/>
      </w:rPr>
      <w:tblPr/>
      <w:tcPr>
        <w:tcBorders>
          <w:bottom w:val="single" w:sz="12" w:space="0" w:color="008000"/>
        </w:tcBorders>
        <w:shd w:val="solid" w:color="C0C0C0" w:fill="FFFFFF"/>
      </w:tcPr>
    </w:tblStylePr>
    <w:tblStylePr w:type="lastRow">
      <w:rPr>
        <w:rFonts w:ascii="Helvetica" w:hAnsi="Helvetica"/>
        <w:b/>
        <w:bCs/>
        <w:sz w:val="20"/>
      </w:rPr>
      <w:tblPr/>
      <w:tcPr>
        <w:tcBorders>
          <w:top w:val="single" w:sz="6" w:space="0" w:color="008000"/>
          <w:left w:val="single" w:sz="6" w:space="0" w:color="008000"/>
          <w:bottom w:val="single" w:sz="6" w:space="0" w:color="008000"/>
          <w:right w:val="single" w:sz="6" w:space="0" w:color="008000"/>
        </w:tcBorders>
      </w:tcPr>
    </w:tblStylePr>
    <w:tblStylePr w:type="firstCol">
      <w:rPr>
        <w:rFonts w:ascii="Helvetica" w:hAnsi="Helvetica"/>
        <w:b/>
        <w:bCs/>
        <w:sz w:val="20"/>
      </w:rPr>
      <w:tblPr/>
      <w:tcPr>
        <w:tcBorders>
          <w:tl2br w:val="none" w:sz="0" w:space="0" w:color="auto"/>
          <w:tr2bl w:val="none" w:sz="0" w:space="0" w:color="auto"/>
        </w:tcBorders>
      </w:tcPr>
    </w:tblStylePr>
    <w:tblStylePr w:type="lastCol">
      <w:rPr>
        <w:rFonts w:ascii="Helvetica" w:hAnsi="Helvetica"/>
        <w:b/>
        <w:bCs/>
        <w:sz w:val="20"/>
      </w:rPr>
      <w:tblPr/>
      <w:tcPr>
        <w:tcBorders>
          <w:tl2br w:val="none" w:sz="0" w:space="0" w:color="auto"/>
          <w:tr2bl w:val="none" w:sz="0" w:space="0" w:color="auto"/>
        </w:tcBorders>
      </w:tcPr>
    </w:tblStylePr>
    <w:tblStylePr w:type="band1Vert">
      <w:rPr>
        <w:rFonts w:ascii="Helvetica" w:hAnsi="Helvetica"/>
        <w:sz w:val="20"/>
      </w:rPr>
      <w:tblPr/>
      <w:tcPr>
        <w:tcBorders>
          <w:top w:val="nil"/>
          <w:left w:val="nil"/>
          <w:bottom w:val="nil"/>
          <w:right w:val="nil"/>
          <w:insideH w:val="nil"/>
          <w:insideV w:val="nil"/>
          <w:tl2br w:val="nil"/>
          <w:tr2bl w:val="nil"/>
        </w:tcBorders>
      </w:tcPr>
    </w:tblStylePr>
    <w:tblStylePr w:type="band2Vert">
      <w:rPr>
        <w:rFonts w:ascii="Helvetica" w:hAnsi="Helvetica"/>
        <w:sz w:val="20"/>
      </w:rPr>
      <w:tblPr/>
      <w:tcPr>
        <w:tcBorders>
          <w:top w:val="nil"/>
          <w:left w:val="nil"/>
          <w:bottom w:val="nil"/>
          <w:right w:val="nil"/>
          <w:insideH w:val="nil"/>
          <w:insideV w:val="nil"/>
          <w:tl2br w:val="nil"/>
          <w:tr2bl w:val="nil"/>
        </w:tcBorders>
      </w:tcPr>
    </w:tblStylePr>
    <w:tblStylePr w:type="band1Horz">
      <w:rPr>
        <w:rFonts w:ascii="Helvetica" w:hAnsi="Helvetica"/>
        <w:color w:val="auto"/>
        <w:sz w:val="20"/>
      </w:rPr>
      <w:tblPr/>
      <w:tcPr>
        <w:tcBorders>
          <w:top w:val="nil"/>
          <w:left w:val="single" w:sz="6" w:space="0" w:color="008000"/>
          <w:bottom w:val="nil"/>
          <w:right w:val="single" w:sz="6" w:space="0" w:color="008000"/>
          <w:insideH w:val="nil"/>
          <w:insideV w:val="nil"/>
          <w:tl2br w:val="nil"/>
          <w:tr2bl w:val="nil"/>
        </w:tcBorders>
        <w:shd w:val="pct20" w:color="000000" w:fill="FFFFFF"/>
      </w:tcPr>
    </w:tblStylePr>
    <w:tblStylePr w:type="band2Horz">
      <w:rPr>
        <w:rFonts w:ascii="Helvetica" w:hAnsi="Helvetica"/>
        <w:sz w:val="20"/>
      </w:rPr>
      <w:tblPr/>
      <w:tcPr>
        <w:tcBorders>
          <w:top w:val="single" w:sz="6" w:space="0" w:color="000000"/>
          <w:left w:val="single" w:sz="6" w:space="0" w:color="008000"/>
          <w:bottom w:val="nil"/>
          <w:right w:val="single" w:sz="6" w:space="0" w:color="008000"/>
          <w:insideH w:val="nil"/>
          <w:insideV w:val="nil"/>
          <w:tl2br w:val="nil"/>
          <w:tr2bl w:val="nil"/>
        </w:tcBorders>
        <w:shd w:val="pct25" w:color="B1C800" w:fill="FFFFFF"/>
      </w:tc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lijst8">
    <w:name w:val="Table List 8"/>
    <w:basedOn w:val="Standaardtabel"/>
    <w:rsid w:val="006430F7"/>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Helvetica" w:hAnsi="Helvetica"/>
        <w:b/>
        <w:bCs/>
        <w:i/>
        <w:iCs/>
        <w:sz w:val="20"/>
      </w:rPr>
      <w:tblPr/>
      <w:tcPr>
        <w:tcBorders>
          <w:bottom w:val="single" w:sz="6" w:space="0" w:color="000000"/>
        </w:tcBorders>
        <w:shd w:val="solid" w:color="93107E" w:fill="FFFFFF"/>
      </w:tcPr>
    </w:tblStylePr>
    <w:tblStylePr w:type="lastRow">
      <w:rPr>
        <w:rFonts w:ascii="Helvetica" w:hAnsi="Helvetica"/>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firstCol">
      <w:rPr>
        <w:rFonts w:ascii="Helvetica" w:hAnsi="Helvetica"/>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lastCol">
      <w:rPr>
        <w:rFonts w:ascii="Helvetica" w:hAnsi="Helvetica"/>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1Vert">
      <w:rPr>
        <w:rFonts w:ascii="Helvetica" w:hAnsi="Helvetica"/>
        <w:sz w:val="20"/>
      </w:rPr>
      <w:tblPr/>
      <w:tcPr>
        <w:tcBorders>
          <w:top w:val="nil"/>
          <w:left w:val="nil"/>
          <w:bottom w:val="nil"/>
          <w:right w:val="nil"/>
          <w:insideH w:val="nil"/>
          <w:insideV w:val="nil"/>
          <w:tl2br w:val="nil"/>
          <w:tr2bl w:val="nil"/>
        </w:tcBorders>
      </w:tcPr>
    </w:tblStylePr>
    <w:tblStylePr w:type="band2Vert">
      <w:rPr>
        <w:rFonts w:ascii="Helvetica" w:hAnsi="Helvetica"/>
        <w:sz w:val="20"/>
      </w:rPr>
      <w:tblPr/>
      <w:tcPr>
        <w:tcBorders>
          <w:top w:val="nil"/>
          <w:left w:val="nil"/>
          <w:bottom w:val="nil"/>
          <w:right w:val="nil"/>
          <w:insideH w:val="nil"/>
          <w:insideV w:val="nil"/>
          <w:tl2br w:val="nil"/>
          <w:tr2bl w:val="nil"/>
        </w:tcBorders>
      </w:tcPr>
    </w:tblStylePr>
    <w:tblStylePr w:type="band1Horz">
      <w:rPr>
        <w:rFonts w:ascii="Helvetica" w:hAnsi="Helvetica"/>
        <w:color w:val="auto"/>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5" w:color="F18E00" w:fill="FFFFFF"/>
      </w:tcPr>
    </w:tblStylePr>
    <w:tblStylePr w:type="band2Horz">
      <w:rPr>
        <w:rFonts w:ascii="Helvetica" w:hAnsi="Helvetica"/>
        <w:sz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50" w:color="E32119" w:fill="FFFFFF"/>
      </w:tc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raster1">
    <w:name w:val="Table Grid 1"/>
    <w:basedOn w:val="Standaardtabel"/>
    <w:rsid w:val="006430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rsid w:val="006430F7"/>
    <w:tblPr>
      <w:tblStyleRowBandSize w:val="1"/>
      <w:tblStyleColBandSize w:val="1"/>
      <w:tblBorders>
        <w:insideH w:val="single" w:sz="6" w:space="0" w:color="000000"/>
        <w:insideV w:val="single" w:sz="6" w:space="0" w:color="000000"/>
      </w:tblBorders>
    </w:tblPr>
    <w:tcPr>
      <w:shd w:val="clear" w:color="auto" w:fill="auto"/>
    </w:tcPr>
    <w:tblStylePr w:type="firstRow">
      <w:rPr>
        <w:rFonts w:ascii="Helvetica" w:hAnsi="Helvetica"/>
        <w:b/>
        <w:bCs/>
        <w:sz w:val="20"/>
      </w:rPr>
      <w:tblPr/>
      <w:tcPr>
        <w:tcBorders>
          <w:tl2br w:val="none" w:sz="0" w:space="0" w:color="auto"/>
          <w:tr2bl w:val="none" w:sz="0" w:space="0" w:color="auto"/>
        </w:tcBorders>
      </w:tcPr>
    </w:tblStylePr>
    <w:tblStylePr w:type="lastRow">
      <w:rPr>
        <w:rFonts w:ascii="Helvetica" w:hAnsi="Helvetica"/>
        <w:b/>
        <w:bCs/>
        <w:sz w:val="20"/>
      </w:rPr>
      <w:tblPr/>
      <w:tcPr>
        <w:tcBorders>
          <w:top w:val="single" w:sz="6" w:space="0" w:color="000000"/>
          <w:tl2br w:val="none" w:sz="0" w:space="0" w:color="auto"/>
          <w:tr2bl w:val="none" w:sz="0" w:space="0" w:color="auto"/>
        </w:tcBorders>
      </w:tcPr>
    </w:tblStylePr>
    <w:tblStylePr w:type="firstCol">
      <w:rPr>
        <w:rFonts w:ascii="Helvetica" w:hAnsi="Helvetica"/>
        <w:b/>
        <w:bCs/>
        <w:sz w:val="20"/>
      </w:rPr>
      <w:tblPr/>
      <w:tcPr>
        <w:tcBorders>
          <w:tl2br w:val="none" w:sz="0" w:space="0" w:color="auto"/>
          <w:tr2bl w:val="none" w:sz="0" w:space="0" w:color="auto"/>
        </w:tcBorders>
      </w:tcPr>
    </w:tblStylePr>
    <w:tblStylePr w:type="lastCol">
      <w:rPr>
        <w:rFonts w:ascii="Helvetica" w:hAnsi="Helvetica"/>
        <w:b/>
        <w:bCs/>
        <w:sz w:val="20"/>
      </w:rPr>
      <w:tblPr/>
      <w:tcPr>
        <w:tcBorders>
          <w:tl2br w:val="none" w:sz="0" w:space="0" w:color="auto"/>
          <w:tr2bl w:val="none" w:sz="0" w:space="0" w:color="auto"/>
        </w:tcBorders>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raster3">
    <w:name w:val="Table Grid 3"/>
    <w:basedOn w:val="Standaardtabel"/>
    <w:rsid w:val="006430F7"/>
    <w:tblPr>
      <w:tblStyleRowBandSize w:val="1"/>
      <w:tblStyleColBandSize w:val="1"/>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rPr>
        <w:rFonts w:ascii="Helvetica" w:hAnsi="Helvetica"/>
        <w:b/>
        <w:color w:val="FFFFFF"/>
        <w:sz w:val="20"/>
      </w:rPr>
      <w:tblPr/>
      <w:tcPr>
        <w:tcBorders>
          <w:bottom w:val="single" w:sz="6" w:space="0" w:color="000000"/>
        </w:tcBorders>
        <w:shd w:val="solid" w:color="0071B9" w:fill="FFFFFF"/>
      </w:tcPr>
    </w:tblStylePr>
    <w:tblStylePr w:type="lastRow">
      <w:rPr>
        <w:rFonts w:ascii="Helvetica" w:hAnsi="Helvetica"/>
        <w:b/>
        <w:bCs/>
        <w:sz w:val="20"/>
      </w:rPr>
      <w:tblPr/>
      <w:tcPr>
        <w:tcBorders>
          <w:tl2br w:val="none" w:sz="0" w:space="0" w:color="auto"/>
          <w:tr2bl w:val="none" w:sz="0" w:space="0" w:color="auto"/>
        </w:tcBorders>
      </w:tcPr>
    </w:tblStylePr>
    <w:tblStylePr w:type="firstCol">
      <w:rPr>
        <w:rFonts w:ascii="Helvetica" w:hAnsi="Helvetica"/>
        <w:sz w:val="20"/>
      </w:rPr>
    </w:tblStylePr>
    <w:tblStylePr w:type="lastCol">
      <w:rPr>
        <w:rFonts w:ascii="Helvetica" w:hAnsi="Helvetica"/>
        <w:b/>
        <w:bCs/>
        <w:sz w:val="20"/>
      </w:rPr>
      <w:tblPr/>
      <w:tcPr>
        <w:tcBorders>
          <w:tl2br w:val="none" w:sz="0" w:space="0" w:color="auto"/>
          <w:tr2bl w:val="none" w:sz="0" w:space="0" w:color="auto"/>
        </w:tcBorders>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raster4">
    <w:name w:val="Table Grid 4"/>
    <w:basedOn w:val="Standaardtabel"/>
    <w:rsid w:val="006430F7"/>
    <w:tblPr>
      <w:tblStyleRowBandSize w:val="1"/>
      <w:tblStyleColBandSize w:val="1"/>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Helvetica" w:hAnsi="Helvetica"/>
        <w:color w:val="FFFFFF"/>
        <w:sz w:val="20"/>
      </w:rPr>
      <w:tblPr/>
      <w:tcPr>
        <w:tcBorders>
          <w:bottom w:val="single" w:sz="6" w:space="0" w:color="000000"/>
        </w:tcBorders>
        <w:shd w:val="solid" w:color="93107E" w:fill="FFFFFF"/>
      </w:tcPr>
    </w:tblStylePr>
    <w:tblStylePr w:type="lastRow">
      <w:rPr>
        <w:rFonts w:ascii="Helvetica" w:hAnsi="Helvetica"/>
        <w:b/>
        <w:bCs/>
        <w:color w:val="FFFFFF"/>
        <w:sz w:val="20"/>
      </w:rPr>
      <w:tblPr/>
      <w:tcPr>
        <w:tcBorders>
          <w:top w:val="single" w:sz="6" w:space="0" w:color="000000"/>
        </w:tcBorders>
        <w:shd w:val="solid" w:color="93107E" w:fill="FFFFFF"/>
      </w:tcPr>
    </w:tblStylePr>
    <w:tblStylePr w:type="firstCol">
      <w:rPr>
        <w:rFonts w:ascii="Helvetica" w:hAnsi="Helvetica"/>
        <w:sz w:val="20"/>
      </w:rPr>
    </w:tblStylePr>
    <w:tblStylePr w:type="lastCol">
      <w:rPr>
        <w:rFonts w:ascii="Helvetica" w:hAnsi="Helvetica"/>
        <w:b/>
        <w:bCs/>
        <w:color w:val="auto"/>
        <w:sz w:val="20"/>
      </w:rPr>
      <w:tblPr/>
      <w:tcPr>
        <w:tcBorders>
          <w:tl2br w:val="none" w:sz="0" w:space="0" w:color="auto"/>
          <w:tr2bl w:val="none" w:sz="0" w:space="0" w:color="auto"/>
        </w:tcBorders>
      </w:tcPr>
    </w:tblStylePr>
    <w:tblStylePr w:type="band1Vert">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band2Vert">
      <w:rPr>
        <w:rFonts w:ascii="Helvetica" w:hAnsi="Helvetica"/>
        <w:sz w:val="20"/>
      </w:rPr>
      <w:tblPr/>
      <w:tcPr>
        <w:tcBorders>
          <w:top w:val="nil"/>
          <w:left w:val="nil"/>
          <w:bottom w:val="nil"/>
          <w:right w:val="nil"/>
          <w:insideH w:val="nil"/>
          <w:insideV w:val="nil"/>
          <w:tl2br w:val="nil"/>
          <w:tr2bl w:val="nil"/>
        </w:tcBorders>
        <w:shd w:val="clear" w:color="auto" w:fill="auto"/>
      </w:tcPr>
    </w:tblStylePr>
    <w:tblStylePr w:type="band1Horz">
      <w:rPr>
        <w:rFonts w:ascii="Helvetica" w:hAnsi="Helvetica"/>
        <w:sz w:val="20"/>
      </w:rPr>
      <w:tblPr/>
      <w:tcPr>
        <w:tcBorders>
          <w:top w:val="single" w:sz="6" w:space="0" w:color="000000"/>
          <w:left w:val="single" w:sz="12" w:space="0" w:color="000000"/>
          <w:bottom w:val="single" w:sz="6" w:space="0" w:color="000000"/>
          <w:right w:val="single" w:sz="12" w:space="0" w:color="000000"/>
          <w:insideH w:val="single" w:sz="6" w:space="0" w:color="000000"/>
          <w:insideV w:val="single" w:sz="6" w:space="0" w:color="000000"/>
          <w:tl2br w:val="nil"/>
          <w:tr2bl w:val="nil"/>
        </w:tcBorders>
        <w:shd w:val="clear" w:color="auto" w:fill="auto"/>
      </w:tcPr>
    </w:tblStylePr>
    <w:tblStylePr w:type="band2Horz">
      <w:rPr>
        <w:rFonts w:ascii="Helvetica" w:hAnsi="Helvetica"/>
        <w:sz w:val="20"/>
      </w:rPr>
      <w:tblPr/>
      <w:tcPr>
        <w:tcBorders>
          <w:top w:val="single" w:sz="6" w:space="0" w:color="000000"/>
          <w:left w:val="single" w:sz="12" w:space="0" w:color="000000"/>
          <w:bottom w:val="single" w:sz="6" w:space="0" w:color="000000"/>
          <w:right w:val="single" w:sz="12" w:space="0" w:color="000000"/>
          <w:insideH w:val="single" w:sz="6" w:space="0" w:color="000000"/>
          <w:insideV w:val="single" w:sz="6" w:space="0" w:color="000000"/>
          <w:tl2br w:val="nil"/>
          <w:tr2bl w:val="nil"/>
        </w:tcBorders>
        <w:shd w:val="clear" w:color="auto" w:fill="auto"/>
      </w:tc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Tabelraster5">
    <w:name w:val="Table Grid 5"/>
    <w:basedOn w:val="Standaardtabel"/>
    <w:rsid w:val="006430F7"/>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Helvetica" w:hAnsi="Helvetica"/>
        <w:sz w:val="20"/>
      </w:rPr>
      <w:tblPr/>
      <w:tcPr>
        <w:tcBorders>
          <w:bottom w:val="single" w:sz="12" w:space="0" w:color="000000"/>
          <w:tl2br w:val="nil"/>
        </w:tcBorders>
        <w:shd w:val="clear" w:color="auto" w:fill="auto"/>
      </w:tcPr>
    </w:tblStylePr>
    <w:tblStylePr w:type="lastRow">
      <w:rPr>
        <w:rFonts w:ascii="Helvetica" w:hAnsi="Helvetica"/>
        <w:b/>
        <w:bCs/>
        <w:sz w:val="20"/>
      </w:rPr>
      <w:tblPr/>
      <w:tcPr>
        <w:tcBorders>
          <w:tl2br w:val="none" w:sz="0" w:space="0" w:color="auto"/>
          <w:tr2bl w:val="none" w:sz="0" w:space="0" w:color="auto"/>
        </w:tcBorders>
      </w:tcPr>
    </w:tblStylePr>
    <w:tblStylePr w:type="firstCol">
      <w:rPr>
        <w:rFonts w:ascii="Helvetica" w:hAnsi="Helvetica"/>
        <w:sz w:val="20"/>
      </w:rPr>
    </w:tblStylePr>
    <w:tblStylePr w:type="lastCol">
      <w:rPr>
        <w:rFonts w:ascii="Helvetica" w:hAnsi="Helvetica"/>
        <w:b/>
        <w:bCs/>
        <w:sz w:val="20"/>
      </w:rPr>
      <w:tblPr/>
      <w:tcPr>
        <w:tcBorders>
          <w:tl2br w:val="none" w:sz="0" w:space="0" w:color="auto"/>
          <w:tr2bl w:val="none" w:sz="0" w:space="0" w:color="auto"/>
        </w:tcBorders>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Pr/>
      <w:tcPr>
        <w:tcBorders>
          <w:tl2br w:val="nil"/>
        </w:tcBorders>
        <w:shd w:val="clear" w:color="auto" w:fill="auto"/>
      </w:tcPr>
    </w:tblStylePr>
    <w:tblStylePr w:type="seCell">
      <w:rPr>
        <w:rFonts w:ascii="Helvetica" w:hAnsi="Helvetica"/>
        <w:sz w:val="20"/>
      </w:rPr>
    </w:tblStylePr>
    <w:tblStylePr w:type="swCell">
      <w:rPr>
        <w:rFonts w:ascii="Helvetica" w:hAnsi="Helvetica"/>
        <w:sz w:val="20"/>
      </w:rPr>
    </w:tblStylePr>
  </w:style>
  <w:style w:type="table" w:styleId="Tabelraster6">
    <w:name w:val="Table Grid 6"/>
    <w:basedOn w:val="Standaardtabel"/>
    <w:rsid w:val="006430F7"/>
    <w:tblPr>
      <w:tblStyleRowBandSize w:val="1"/>
      <w:tblStyleColBandSize w:val="1"/>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rFonts w:ascii="Helvetica" w:hAnsi="Helvetica"/>
        <w:b/>
        <w:bCs/>
        <w:sz w:val="20"/>
      </w:rPr>
      <w:tblPr/>
      <w:tcPr>
        <w:tcBorders>
          <w:bottom w:val="single" w:sz="6" w:space="0" w:color="000000"/>
          <w:tl2br w:val="none" w:sz="0" w:space="0" w:color="auto"/>
          <w:tr2bl w:val="none" w:sz="0" w:space="0" w:color="auto"/>
        </w:tcBorders>
      </w:tcPr>
    </w:tblStylePr>
    <w:tblStylePr w:type="lastRow">
      <w:rPr>
        <w:rFonts w:ascii="Helvetica" w:hAnsi="Helvetica"/>
        <w:color w:val="auto"/>
        <w:sz w:val="20"/>
      </w:rPr>
      <w:tblPr/>
      <w:tcPr>
        <w:tcBorders>
          <w:top w:val="single" w:sz="6" w:space="0" w:color="000000"/>
          <w:tl2br w:val="none" w:sz="0" w:space="0" w:color="auto"/>
          <w:tr2bl w:val="none" w:sz="0" w:space="0" w:color="auto"/>
        </w:tcBorders>
      </w:tcPr>
    </w:tblStylePr>
    <w:tblStylePr w:type="firstCol">
      <w:rPr>
        <w:rFonts w:ascii="Helvetica" w:hAnsi="Helvetica"/>
        <w:b/>
        <w:bCs/>
        <w:sz w:val="20"/>
      </w:rPr>
      <w:tblPr/>
      <w:tcPr>
        <w:tcBorders>
          <w:tl2br w:val="none" w:sz="0" w:space="0" w:color="auto"/>
          <w:tr2bl w:val="none" w:sz="0" w:space="0" w:color="auto"/>
        </w:tcBorders>
      </w:tcPr>
    </w:tblStylePr>
    <w:tblStylePr w:type="lastCol">
      <w:rPr>
        <w:rFonts w:ascii="Helvetica" w:hAnsi="Helvetica"/>
        <w:sz w:val="20"/>
      </w:rPr>
    </w:tblStylePr>
    <w:tblStylePr w:type="band1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Pr/>
      <w:tcPr>
        <w:tcBorders>
          <w:tl2br w:val="nil"/>
        </w:tcBorders>
        <w:shd w:val="clear" w:color="auto" w:fill="auto"/>
      </w:tcPr>
    </w:tblStylePr>
    <w:tblStylePr w:type="seCell">
      <w:rPr>
        <w:rFonts w:ascii="Helvetica" w:hAnsi="Helvetica"/>
        <w:sz w:val="20"/>
      </w:rPr>
    </w:tblStylePr>
    <w:tblStylePr w:type="swCell">
      <w:rPr>
        <w:rFonts w:ascii="Helvetica" w:hAnsi="Helvetica"/>
        <w:sz w:val="20"/>
      </w:rPr>
    </w:tblStylePr>
  </w:style>
  <w:style w:type="table" w:styleId="Tabelraster7">
    <w:name w:val="Table Grid 7"/>
    <w:basedOn w:val="Standaardtabel"/>
    <w:rsid w:val="006430F7"/>
    <w:rPr>
      <w:b/>
      <w:bCs/>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rFonts w:ascii="Helvetica" w:hAnsi="Helvetica"/>
        <w:b w:val="0"/>
        <w:bCs w:val="0"/>
        <w:sz w:val="20"/>
      </w:rPr>
      <w:tblPr/>
      <w:tcPr>
        <w:tcBorders>
          <w:bottom w:val="single" w:sz="12" w:space="0" w:color="000000"/>
          <w:tl2br w:val="none" w:sz="0" w:space="0" w:color="auto"/>
          <w:tr2bl w:val="none" w:sz="0" w:space="0" w:color="auto"/>
        </w:tcBorders>
      </w:tcPr>
    </w:tblStylePr>
    <w:tblStylePr w:type="lastRow">
      <w:rPr>
        <w:rFonts w:ascii="Helvetica" w:hAnsi="Helvetica"/>
        <w:b w:val="0"/>
        <w:bCs w:val="0"/>
        <w:sz w:val="20"/>
      </w:rPr>
      <w:tblPr/>
      <w:tcPr>
        <w:tcBorders>
          <w:top w:val="single" w:sz="6" w:space="0" w:color="000000"/>
          <w:tl2br w:val="none" w:sz="0" w:space="0" w:color="auto"/>
          <w:tr2bl w:val="none" w:sz="0" w:space="0" w:color="auto"/>
        </w:tcBorders>
      </w:tcPr>
    </w:tblStylePr>
    <w:tblStylePr w:type="firstCol">
      <w:rPr>
        <w:rFonts w:ascii="Helvetica" w:hAnsi="Helvetica"/>
        <w:b w:val="0"/>
        <w:bCs w:val="0"/>
        <w:sz w:val="20"/>
      </w:rPr>
      <w:tblPr/>
      <w:tcPr>
        <w:tcBorders>
          <w:tl2br w:val="none" w:sz="0" w:space="0" w:color="auto"/>
          <w:tr2bl w:val="none" w:sz="0" w:space="0" w:color="auto"/>
        </w:tcBorders>
      </w:tcPr>
    </w:tblStylePr>
    <w:tblStylePr w:type="lastCol">
      <w:rPr>
        <w:rFonts w:ascii="Helvetica" w:hAnsi="Helvetica"/>
        <w:b w:val="0"/>
        <w:bCs w:val="0"/>
        <w:sz w:val="20"/>
      </w:rPr>
      <w:tblPr/>
      <w:tcPr>
        <w:tcBorders>
          <w:tl2br w:val="none" w:sz="0" w:space="0" w:color="auto"/>
          <w:tr2bl w:val="none" w:sz="0" w:space="0" w:color="auto"/>
        </w:tcBorders>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Pr/>
      <w:tcPr>
        <w:tcBorders>
          <w:tl2br w:val="nil"/>
        </w:tcBorders>
        <w:shd w:val="clear" w:color="auto" w:fill="auto"/>
      </w:tcPr>
    </w:tblStylePr>
    <w:tblStylePr w:type="seCell">
      <w:rPr>
        <w:rFonts w:ascii="Helvetica" w:hAnsi="Helvetica"/>
        <w:sz w:val="20"/>
      </w:rPr>
    </w:tblStylePr>
    <w:tblStylePr w:type="swCell">
      <w:rPr>
        <w:rFonts w:ascii="Helvetica" w:hAnsi="Helvetica"/>
        <w:sz w:val="20"/>
      </w:rPr>
    </w:tblStylePr>
  </w:style>
  <w:style w:type="table" w:styleId="Tabelraster8">
    <w:name w:val="Table Grid 8"/>
    <w:basedOn w:val="Standaardtabel"/>
    <w:rsid w:val="006430F7"/>
    <w:tblPr>
      <w:tblStyleRowBandSize w:val="1"/>
      <w:tblStyleColBandSize w:val="1"/>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rFonts w:ascii="Helvetica" w:hAnsi="Helvetica"/>
        <w:b/>
        <w:bCs/>
        <w:color w:val="FFFFFF"/>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l2br w:val="nil"/>
          <w:tr2bl w:val="nil"/>
        </w:tcBorders>
        <w:shd w:val="solid" w:color="0071B9" w:fill="FFFFFF"/>
      </w:tcPr>
    </w:tblStylePr>
    <w:tblStylePr w:type="lastRow">
      <w:rPr>
        <w:rFonts w:ascii="Helvetica" w:hAnsi="Helvetica"/>
        <w:b/>
        <w:bCs/>
        <w:color w:val="auto"/>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firstCol">
      <w:rPr>
        <w:rFonts w:ascii="Helvetica" w:hAnsi="Helvetica"/>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lastCol">
      <w:rPr>
        <w:rFonts w:ascii="Helvetica" w:hAnsi="Helvetica"/>
        <w:b/>
        <w:bCs/>
        <w:color w:val="auto"/>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band2Horz">
      <w:rPr>
        <w:rFonts w:ascii="Helvetica" w:hAnsi="Helvetica"/>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Pr/>
      <w:tcPr>
        <w:tcBorders>
          <w:top w:val="single" w:sz="6" w:space="0" w:color="0071B9"/>
          <w:left w:val="single" w:sz="6" w:space="0" w:color="0071B9"/>
          <w:bottom w:val="single" w:sz="6" w:space="0" w:color="0071B9"/>
          <w:right w:val="single" w:sz="6" w:space="0" w:color="0071B9"/>
          <w:insideH w:val="single" w:sz="6" w:space="0" w:color="0071B9"/>
          <w:insideV w:val="single" w:sz="6" w:space="0" w:color="0071B9"/>
        </w:tcBorders>
        <w:shd w:val="clear" w:color="auto" w:fill="auto"/>
      </w:tcPr>
    </w:tblStylePr>
  </w:style>
  <w:style w:type="table" w:styleId="Tabelthema">
    <w:name w:val="Table Theme"/>
    <w:basedOn w:val="Standaardtabel"/>
    <w:rsid w:val="006430F7"/>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Helvetica" w:hAnsi="Helvetica"/>
        <w:sz w:val="20"/>
      </w:rPr>
    </w:tblStylePr>
    <w:tblStylePr w:type="lastRow">
      <w:rPr>
        <w:rFonts w:ascii="Helvetica" w:hAnsi="Helvetica"/>
        <w:sz w:val="20"/>
      </w:rPr>
    </w:tblStylePr>
    <w:tblStylePr w:type="firstCol">
      <w:rPr>
        <w:rFonts w:ascii="Helvetica" w:hAnsi="Helvetica"/>
        <w:sz w:val="20"/>
      </w:rPr>
    </w:tblStylePr>
    <w:tblStylePr w:type="lastCol">
      <w:rPr>
        <w:rFonts w:ascii="Helvetica" w:hAnsi="Helvetica"/>
        <w:sz w:val="20"/>
      </w:rPr>
    </w:tblStylePr>
    <w:tblStylePr w:type="band1Vert">
      <w:rPr>
        <w:rFonts w:ascii="Helvetica" w:hAnsi="Helvetica"/>
        <w:sz w:val="20"/>
      </w:rPr>
    </w:tblStylePr>
    <w:tblStylePr w:type="band2Vert">
      <w:rPr>
        <w:rFonts w:ascii="Helvetica" w:hAnsi="Helvetica"/>
        <w:sz w:val="20"/>
      </w:rPr>
    </w:tblStylePr>
    <w:tblStylePr w:type="band1Horz">
      <w:rPr>
        <w:rFonts w:ascii="Helvetica" w:hAnsi="Helvetica"/>
        <w:sz w:val="20"/>
      </w:rPr>
    </w:tblStylePr>
    <w:tblStylePr w:type="band2Horz">
      <w:rPr>
        <w:rFonts w:ascii="Helvetica" w:hAnsi="Helvetica"/>
        <w:sz w:val="20"/>
      </w:rPr>
    </w:tblStylePr>
    <w:tblStylePr w:type="neCell">
      <w:rPr>
        <w:rFonts w:ascii="Helvetica" w:hAnsi="Helvetica"/>
        <w:sz w:val="20"/>
      </w:rPr>
    </w:tblStylePr>
    <w:tblStylePr w:type="nwCell">
      <w:rPr>
        <w:rFonts w:ascii="Helvetica" w:hAnsi="Helvetica"/>
        <w:sz w:val="20"/>
      </w:rPr>
    </w:tblStylePr>
    <w:tblStylePr w:type="seCell">
      <w:rPr>
        <w:rFonts w:ascii="Helvetica" w:hAnsi="Helvetica"/>
        <w:sz w:val="20"/>
      </w:rPr>
    </w:tblStylePr>
    <w:tblStylePr w:type="swCell">
      <w:rPr>
        <w:rFonts w:ascii="Helvetica" w:hAnsi="Helvetica"/>
        <w:sz w:val="20"/>
      </w:rPr>
    </w:tblStylePr>
  </w:style>
  <w:style w:type="table" w:styleId="Verfijndetabel1">
    <w:name w:val="Table Subtle 1"/>
    <w:basedOn w:val="Standaardtabel"/>
    <w:rsid w:val="006430F7"/>
    <w:tblPr>
      <w:tblStyleRowBandSize w:val="1"/>
      <w:tblStyleColBandSize w:val="1"/>
    </w:tblPr>
    <w:tblStylePr w:type="firstRow">
      <w:rPr>
        <w:rFonts w:ascii="Helvetica" w:hAnsi="Helvetica"/>
        <w:sz w:val="20"/>
      </w:rPr>
      <w:tblPr/>
      <w:tcPr>
        <w:tcBorders>
          <w:top w:val="single" w:sz="6" w:space="0" w:color="000000"/>
          <w:bottom w:val="single" w:sz="12" w:space="0" w:color="000000"/>
          <w:tl2br w:val="none" w:sz="0" w:space="0" w:color="auto"/>
          <w:tr2bl w:val="none" w:sz="0" w:space="0" w:color="auto"/>
        </w:tcBorders>
      </w:tcPr>
    </w:tblStylePr>
    <w:tblStylePr w:type="lastRow">
      <w:rPr>
        <w:rFonts w:ascii="Helvetica" w:hAnsi="Helvetica"/>
        <w:sz w:val="20"/>
      </w:rPr>
      <w:tblPr/>
      <w:tcPr>
        <w:tcBorders>
          <w:top w:val="single" w:sz="12" w:space="0" w:color="000000"/>
        </w:tcBorders>
        <w:shd w:val="pct25" w:color="93107E" w:fill="FFFFFF"/>
      </w:tcPr>
    </w:tblStylePr>
    <w:tblStylePr w:type="firstCol">
      <w:rPr>
        <w:rFonts w:ascii="Helvetica" w:hAnsi="Helvetica"/>
        <w:sz w:val="20"/>
      </w:rPr>
      <w:tblPr/>
      <w:tcPr>
        <w:tcBorders>
          <w:right w:val="single" w:sz="12" w:space="0" w:color="000000"/>
          <w:tl2br w:val="none" w:sz="0" w:space="0" w:color="auto"/>
          <w:tr2bl w:val="none" w:sz="0" w:space="0" w:color="auto"/>
        </w:tcBorders>
      </w:tcPr>
    </w:tblStylePr>
    <w:tblStylePr w:type="lastCol">
      <w:rPr>
        <w:rFonts w:ascii="Helvetica" w:hAnsi="Helvetica"/>
        <w:sz w:val="20"/>
      </w:rPr>
      <w:tblPr/>
      <w:tcPr>
        <w:tcBorders>
          <w:left w:val="single" w:sz="12" w:space="0" w:color="000000"/>
          <w:tl2br w:val="none" w:sz="0" w:space="0" w:color="auto"/>
          <w:tr2bl w:val="none" w:sz="0" w:space="0" w:color="auto"/>
        </w:tcBorders>
      </w:tcPr>
    </w:tblStylePr>
    <w:tblStylePr w:type="band1Vert">
      <w:rPr>
        <w:rFonts w:ascii="Helvetica" w:hAnsi="Helvetica"/>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2Vert">
      <w:rPr>
        <w:rFonts w:ascii="Helvetica" w:hAnsi="Helvetica"/>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tcPr>
    </w:tblStylePr>
    <w:tblStylePr w:type="band1Horz">
      <w:rPr>
        <w:rFonts w:ascii="Helvetica" w:hAnsi="Helvetica"/>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pct25" w:color="B1C800" w:fill="FFFFFF"/>
      </w:tcPr>
    </w:tblStylePr>
    <w:tblStylePr w:type="band2Horz">
      <w:rPr>
        <w:rFonts w:ascii="Helvetica" w:hAnsi="Helvetica"/>
        <w:sz w:val="20"/>
      </w:rPr>
    </w:tblStylePr>
    <w:tblStylePr w:type="neCell">
      <w:rPr>
        <w:rFonts w:ascii="Helvetica" w:hAnsi="Helvetica"/>
        <w:b/>
        <w:bCs/>
        <w:sz w:val="20"/>
      </w:rPr>
      <w:tblPr/>
      <w:tcPr>
        <w:tcBorders>
          <w:tl2br w:val="none" w:sz="0" w:space="0" w:color="auto"/>
          <w:tr2bl w:val="none" w:sz="0" w:space="0" w:color="auto"/>
        </w:tcBorders>
      </w:tcPr>
    </w:tblStylePr>
    <w:tblStylePr w:type="nwCell">
      <w:rPr>
        <w:rFonts w:ascii="Helvetica" w:hAnsi="Helvetica"/>
        <w:sz w:val="20"/>
      </w:rPr>
    </w:tblStylePr>
    <w:tblStylePr w:type="seCell">
      <w:rPr>
        <w:rFonts w:ascii="Helvetica" w:hAnsi="Helvetica"/>
        <w:sz w:val="20"/>
      </w:rPr>
    </w:tblStylePr>
    <w:tblStylePr w:type="swCell">
      <w:rPr>
        <w:rFonts w:ascii="Helvetica" w:hAnsi="Helvetica"/>
        <w:b/>
        <w:bCs/>
        <w:sz w:val="20"/>
      </w:rPr>
      <w:tblPr/>
      <w:tcPr>
        <w:tcBorders>
          <w:tl2br w:val="none" w:sz="0" w:space="0" w:color="auto"/>
          <w:tr2bl w:val="none" w:sz="0" w:space="0" w:color="auto"/>
        </w:tcBorders>
      </w:tcPr>
    </w:tblStylePr>
  </w:style>
  <w:style w:type="table" w:styleId="Verfijndetabel2">
    <w:name w:val="Table Subtle 2"/>
    <w:basedOn w:val="Standaardtabel"/>
    <w:rsid w:val="006430F7"/>
    <w:tblPr>
      <w:tblBorders>
        <w:left w:val="single" w:sz="6" w:space="0" w:color="000000"/>
        <w:right w:val="single" w:sz="6" w:space="0" w:color="000000"/>
      </w:tblBorders>
    </w:tblPr>
    <w:tblStylePr w:type="firstRow">
      <w:rPr>
        <w:rFonts w:ascii="Helvetica" w:hAnsi="Helvetica"/>
        <w:sz w:val="20"/>
      </w:rPr>
      <w:tblPr/>
      <w:tcPr>
        <w:tcBorders>
          <w:bottom w:val="single" w:sz="12" w:space="0" w:color="000000"/>
          <w:tl2br w:val="none" w:sz="0" w:space="0" w:color="auto"/>
          <w:tr2bl w:val="none" w:sz="0" w:space="0" w:color="auto"/>
        </w:tcBorders>
      </w:tcPr>
    </w:tblStylePr>
    <w:tblStylePr w:type="lastRow">
      <w:rPr>
        <w:rFonts w:ascii="Helvetica" w:hAnsi="Helvetica"/>
        <w:sz w:val="20"/>
      </w:rPr>
      <w:tblPr/>
      <w:tcPr>
        <w:tcBorders>
          <w:top w:val="single" w:sz="12" w:space="0" w:color="000000"/>
          <w:tl2br w:val="none" w:sz="0" w:space="0" w:color="auto"/>
          <w:tr2bl w:val="none" w:sz="0" w:space="0" w:color="auto"/>
        </w:tcBorders>
      </w:tcPr>
    </w:tblStylePr>
    <w:tblStylePr w:type="firstCol">
      <w:rPr>
        <w:rFonts w:ascii="Helvetica" w:hAnsi="Helvetica"/>
        <w:sz w:val="20"/>
      </w:rPr>
      <w:tblPr/>
      <w:tcPr>
        <w:tcBorders>
          <w:right w:val="single" w:sz="12" w:space="0" w:color="000000"/>
        </w:tcBorders>
        <w:shd w:val="pct25" w:color="008000" w:fill="FFFFFF"/>
      </w:tcPr>
    </w:tblStylePr>
    <w:tblStylePr w:type="lastCol">
      <w:tblPr/>
      <w:tcPr>
        <w:tcBorders>
          <w:left w:val="single" w:sz="12" w:space="0" w:color="000000"/>
        </w:tcBorders>
        <w:shd w:val="pct25" w:color="B1C800" w:fill="FFFFFF"/>
      </w:tcPr>
    </w:tblStylePr>
    <w:tblStylePr w:type="neCell">
      <w:rPr>
        <w:rFonts w:ascii="Helvetica" w:hAnsi="Helvetica"/>
        <w:b/>
        <w:bCs/>
        <w:sz w:val="20"/>
      </w:rPr>
      <w:tblPr/>
      <w:tcPr>
        <w:tcBorders>
          <w:tl2br w:val="none" w:sz="0" w:space="0" w:color="auto"/>
          <w:tr2bl w:val="none" w:sz="0" w:space="0" w:color="auto"/>
        </w:tcBorders>
      </w:tcPr>
    </w:tblStylePr>
    <w:tblStylePr w:type="nwCell">
      <w:rPr>
        <w:rFonts w:ascii="Helvetica" w:hAnsi="Helvetica"/>
        <w:sz w:val="20"/>
      </w:rPr>
    </w:tblStylePr>
    <w:tblStylePr w:type="seCell">
      <w:rPr>
        <w:rFonts w:ascii="Helvetica" w:hAnsi="Helvetica"/>
        <w:sz w:val="20"/>
      </w:rPr>
    </w:tblStylePr>
    <w:tblStylePr w:type="swCell">
      <w:rPr>
        <w:b/>
        <w:bCs/>
      </w:rPr>
      <w:tblPr/>
      <w:tcPr>
        <w:tcBorders>
          <w:tl2br w:val="none" w:sz="0" w:space="0" w:color="auto"/>
          <w:tr2bl w:val="none" w:sz="0" w:space="0" w:color="auto"/>
        </w:tcBorders>
      </w:tcPr>
    </w:tblStylePr>
  </w:style>
  <w:style w:type="table" w:styleId="Eenvoudigetabel1">
    <w:name w:val="Table Simple 1"/>
    <w:basedOn w:val="Standaardtabel"/>
    <w:rsid w:val="004F26A9"/>
    <w:rPr>
      <w:sz w:val="18"/>
    </w:rPr>
    <w:tblPr>
      <w:tblBorders>
        <w:top w:val="single" w:sz="4" w:space="0" w:color="009790" w:themeColor="text2"/>
        <w:bottom w:val="single" w:sz="4" w:space="0" w:color="009790" w:themeColor="text2"/>
      </w:tblBorders>
    </w:tblPr>
    <w:tcPr>
      <w:shd w:val="clear" w:color="auto" w:fill="auto"/>
    </w:tcPr>
    <w:tblStylePr w:type="firstRow">
      <w:rPr>
        <w:rFonts w:ascii="Arial" w:hAnsi="Arial"/>
        <w:b w:val="0"/>
        <w:color w:val="000000" w:themeColor="text1"/>
        <w:sz w:val="18"/>
      </w:rPr>
    </w:tblStylePr>
    <w:tblStylePr w:type="lastRow">
      <w:rPr>
        <w:rFonts w:ascii="Arial" w:hAnsi="Arial"/>
        <w:b w:val="0"/>
        <w:sz w:val="18"/>
      </w:rPr>
      <w:tblPr/>
      <w:tcPr>
        <w:tcBorders>
          <w:top w:val="single" w:sz="4" w:space="0" w:color="auto"/>
          <w:left w:val="nil"/>
          <w:bottom w:val="single" w:sz="4" w:space="0" w:color="auto"/>
          <w:right w:val="nil"/>
          <w:insideH w:val="nil"/>
          <w:insideV w:val="nil"/>
          <w:tl2br w:val="nil"/>
          <w:tr2bl w:val="nil"/>
        </w:tcBorders>
        <w:shd w:val="clear" w:color="auto" w:fill="auto"/>
      </w:tcPr>
    </w:tblStylePr>
  </w:style>
  <w:style w:type="table" w:styleId="Eenvoudigetabel2">
    <w:name w:val="Table Simple 2"/>
    <w:basedOn w:val="Standaardtabel"/>
    <w:rsid w:val="008635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rsid w:val="008635FC"/>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rsid w:val="008635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rsid w:val="008635FC"/>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Klassieketabel1">
    <w:name w:val="Table Classic 1"/>
    <w:basedOn w:val="Standaardtabel"/>
    <w:semiHidden/>
    <w:rsid w:val="008635FC"/>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rsid w:val="008635FC"/>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635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635FC"/>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635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635FC"/>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635FC"/>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ijschrift">
    <w:name w:val="caption"/>
    <w:basedOn w:val="Standaard"/>
    <w:next w:val="Standaard"/>
    <w:uiPriority w:val="35"/>
    <w:qFormat/>
    <w:rsid w:val="00195196"/>
    <w:pPr>
      <w:jc w:val="right"/>
    </w:pPr>
    <w:rPr>
      <w:bCs/>
      <w:i/>
      <w:sz w:val="16"/>
    </w:rPr>
  </w:style>
  <w:style w:type="paragraph" w:customStyle="1" w:styleId="TitelVBklein">
    <w:name w:val="Titel_VB_klein"/>
    <w:basedOn w:val="Standaard"/>
    <w:rsid w:val="002A1CF9"/>
    <w:rPr>
      <w:b/>
      <w:caps/>
      <w:color w:val="009790" w:themeColor="text2"/>
    </w:rPr>
  </w:style>
  <w:style w:type="paragraph" w:customStyle="1" w:styleId="Kop1nr">
    <w:name w:val="Kop 1_nr"/>
    <w:basedOn w:val="Kop1"/>
    <w:next w:val="Standaard"/>
    <w:qFormat/>
    <w:rsid w:val="002A1CF9"/>
    <w:pPr>
      <w:numPr>
        <w:numId w:val="1"/>
      </w:numPr>
    </w:pPr>
  </w:style>
  <w:style w:type="character" w:customStyle="1" w:styleId="Kop3Char">
    <w:name w:val="Kop 3 Char"/>
    <w:link w:val="Kop3"/>
    <w:rsid w:val="00566C53"/>
    <w:rPr>
      <w:rFonts w:cs="Arial"/>
      <w:b/>
      <w:bCs/>
      <w:color w:val="000000" w:themeColor="text1"/>
      <w:sz w:val="22"/>
    </w:rPr>
  </w:style>
  <w:style w:type="paragraph" w:customStyle="1" w:styleId="Kop2nr">
    <w:name w:val="Kop 2_nr"/>
    <w:basedOn w:val="Kop2"/>
    <w:next w:val="Standaard"/>
    <w:qFormat/>
    <w:rsid w:val="00B34073"/>
    <w:pPr>
      <w:numPr>
        <w:ilvl w:val="1"/>
        <w:numId w:val="1"/>
      </w:numPr>
      <w:ind w:left="1100"/>
    </w:pPr>
    <w:rPr>
      <w:sz w:val="24"/>
    </w:rPr>
  </w:style>
  <w:style w:type="character" w:customStyle="1" w:styleId="Kop4Char">
    <w:name w:val="Kop 4 Char"/>
    <w:link w:val="Kop4"/>
    <w:rsid w:val="00566C53"/>
    <w:rPr>
      <w:b/>
      <w:bCs/>
      <w:color w:val="000000" w:themeColor="text1"/>
    </w:rPr>
  </w:style>
  <w:style w:type="character" w:customStyle="1" w:styleId="DRVKAPGROOTChar">
    <w:name w:val="DRV_KAP GROOT Char"/>
    <w:link w:val="DRVKAPGROOT"/>
    <w:rsid w:val="00761AF4"/>
    <w:rPr>
      <w:rFonts w:ascii="Arial" w:hAnsi="Arial"/>
      <w:b/>
      <w:caps/>
      <w:kern w:val="100"/>
      <w:sz w:val="14"/>
      <w:szCs w:val="10"/>
      <w:lang w:val="nl-NL" w:eastAsia="nl-NL" w:bidi="ar-SA"/>
    </w:rPr>
  </w:style>
  <w:style w:type="paragraph" w:customStyle="1" w:styleId="Revisie1">
    <w:name w:val="Revisie1"/>
    <w:hidden/>
    <w:uiPriority w:val="99"/>
    <w:semiHidden/>
    <w:rsid w:val="00E31A04"/>
  </w:style>
  <w:style w:type="table" w:customStyle="1" w:styleId="Lichtelijst-accent11">
    <w:name w:val="Lichte lijst - accent 11"/>
    <w:basedOn w:val="Standaardtabel"/>
    <w:next w:val="Lichtelijst-accent1"/>
    <w:uiPriority w:val="61"/>
    <w:rsid w:val="003318A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chtelijst-accent1">
    <w:name w:val="Light List Accent 1"/>
    <w:basedOn w:val="Standaardtabel"/>
    <w:uiPriority w:val="61"/>
    <w:rsid w:val="003318A1"/>
    <w:tblPr>
      <w:tblStyleRowBandSize w:val="1"/>
      <w:tblStyleColBandSize w:val="1"/>
      <w:tblBorders>
        <w:top w:val="single" w:sz="8" w:space="0" w:color="F18E00" w:themeColor="accent1"/>
        <w:left w:val="single" w:sz="8" w:space="0" w:color="F18E00" w:themeColor="accent1"/>
        <w:bottom w:val="single" w:sz="8" w:space="0" w:color="F18E00" w:themeColor="accent1"/>
        <w:right w:val="single" w:sz="8" w:space="0" w:color="F18E00" w:themeColor="accent1"/>
      </w:tblBorders>
    </w:tblPr>
    <w:tblStylePr w:type="firstRow">
      <w:pPr>
        <w:spacing w:before="0" w:after="0" w:line="240" w:lineRule="auto"/>
      </w:pPr>
      <w:rPr>
        <w:b/>
        <w:bCs/>
        <w:color w:val="FFFFFF" w:themeColor="background1"/>
      </w:rPr>
      <w:tblPr/>
      <w:tcPr>
        <w:shd w:val="clear" w:color="auto" w:fill="F18E00" w:themeFill="accent1"/>
      </w:tcPr>
    </w:tblStylePr>
    <w:tblStylePr w:type="lastRow">
      <w:pPr>
        <w:spacing w:before="0" w:after="0" w:line="240" w:lineRule="auto"/>
      </w:pPr>
      <w:rPr>
        <w:b/>
        <w:bCs/>
      </w:rPr>
      <w:tblPr/>
      <w:tcPr>
        <w:tcBorders>
          <w:top w:val="double" w:sz="6" w:space="0" w:color="F18E00" w:themeColor="accent1"/>
          <w:left w:val="single" w:sz="8" w:space="0" w:color="F18E00" w:themeColor="accent1"/>
          <w:bottom w:val="single" w:sz="8" w:space="0" w:color="F18E00" w:themeColor="accent1"/>
          <w:right w:val="single" w:sz="8" w:space="0" w:color="F18E00" w:themeColor="accent1"/>
        </w:tcBorders>
      </w:tcPr>
    </w:tblStylePr>
    <w:tblStylePr w:type="firstCol">
      <w:rPr>
        <w:b/>
        <w:bCs/>
      </w:rPr>
    </w:tblStylePr>
    <w:tblStylePr w:type="lastCol">
      <w:rPr>
        <w:b/>
        <w:bCs/>
      </w:rPr>
    </w:tblStylePr>
    <w:tblStylePr w:type="band1Vert">
      <w:tblPr/>
      <w:tcPr>
        <w:tcBorders>
          <w:top w:val="single" w:sz="8" w:space="0" w:color="F18E00" w:themeColor="accent1"/>
          <w:left w:val="single" w:sz="8" w:space="0" w:color="F18E00" w:themeColor="accent1"/>
          <w:bottom w:val="single" w:sz="8" w:space="0" w:color="F18E00" w:themeColor="accent1"/>
          <w:right w:val="single" w:sz="8" w:space="0" w:color="F18E00" w:themeColor="accent1"/>
        </w:tcBorders>
      </w:tcPr>
    </w:tblStylePr>
    <w:tblStylePr w:type="band1Horz">
      <w:tblPr/>
      <w:tcPr>
        <w:tcBorders>
          <w:top w:val="single" w:sz="8" w:space="0" w:color="F18E00" w:themeColor="accent1"/>
          <w:left w:val="single" w:sz="8" w:space="0" w:color="F18E00" w:themeColor="accent1"/>
          <w:bottom w:val="single" w:sz="8" w:space="0" w:color="F18E00" w:themeColor="accent1"/>
          <w:right w:val="single" w:sz="8" w:space="0" w:color="F18E00" w:themeColor="accent1"/>
        </w:tcBorders>
      </w:tcPr>
    </w:tblStylePr>
  </w:style>
  <w:style w:type="table" w:customStyle="1" w:styleId="Tabelopmaak1">
    <w:name w:val="Tabelopmaak1"/>
    <w:basedOn w:val="Standaardtabel"/>
    <w:rsid w:val="00EE0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0"/>
      </w:rPr>
      <w:tblPr/>
      <w:tcPr>
        <w:shd w:val="clear" w:color="auto" w:fill="000000"/>
      </w:tcPr>
    </w:tblStylePr>
  </w:style>
  <w:style w:type="table" w:customStyle="1" w:styleId="Tabellijst51">
    <w:name w:val="Tabellijst 51"/>
    <w:basedOn w:val="Standaardtabel"/>
    <w:next w:val="Tabellijst5"/>
    <w:rsid w:val="00EE085E"/>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paragraph" w:customStyle="1" w:styleId="Beslispunt">
    <w:name w:val="Beslispunt"/>
    <w:basedOn w:val="Standaard"/>
    <w:link w:val="BeslispuntChar"/>
    <w:uiPriority w:val="1"/>
    <w:rsid w:val="002E0607"/>
    <w:pPr>
      <w:numPr>
        <w:numId w:val="2"/>
      </w:numPr>
    </w:pPr>
  </w:style>
  <w:style w:type="character" w:customStyle="1" w:styleId="BeslispuntChar">
    <w:name w:val="Beslispunt Char"/>
    <w:link w:val="Beslispunt"/>
    <w:uiPriority w:val="1"/>
    <w:rsid w:val="002E0607"/>
  </w:style>
  <w:style w:type="table" w:styleId="Lichtelijst">
    <w:name w:val="Light List"/>
    <w:basedOn w:val="Standaardtabel"/>
    <w:uiPriority w:val="61"/>
    <w:rsid w:val="00F137DF"/>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2">
    <w:name w:val="Light List Accent 2"/>
    <w:basedOn w:val="Standaardtabel"/>
    <w:uiPriority w:val="61"/>
    <w:rsid w:val="0010083F"/>
    <w:tblPr>
      <w:tblStyleRowBandSize w:val="1"/>
      <w:tblStyleColBandSize w:val="1"/>
      <w:tblBorders>
        <w:top w:val="single" w:sz="8" w:space="0" w:color="E32119" w:themeColor="accent2"/>
        <w:left w:val="single" w:sz="8" w:space="0" w:color="E32119" w:themeColor="accent2"/>
        <w:bottom w:val="single" w:sz="8" w:space="0" w:color="E32119" w:themeColor="accent2"/>
        <w:right w:val="single" w:sz="8" w:space="0" w:color="E32119" w:themeColor="accent2"/>
      </w:tblBorders>
    </w:tblPr>
    <w:tblStylePr w:type="firstRow">
      <w:pPr>
        <w:spacing w:before="0" w:after="0" w:line="240" w:lineRule="auto"/>
      </w:pPr>
      <w:rPr>
        <w:b/>
        <w:bCs/>
        <w:color w:val="FFFFFF" w:themeColor="background1"/>
      </w:rPr>
      <w:tblPr/>
      <w:tcPr>
        <w:shd w:val="clear" w:color="auto" w:fill="E32119" w:themeFill="accent2"/>
      </w:tcPr>
    </w:tblStylePr>
    <w:tblStylePr w:type="lastRow">
      <w:pPr>
        <w:spacing w:before="0" w:after="0" w:line="240" w:lineRule="auto"/>
      </w:pPr>
      <w:rPr>
        <w:b/>
        <w:bCs/>
      </w:rPr>
      <w:tblPr/>
      <w:tcPr>
        <w:tcBorders>
          <w:top w:val="double" w:sz="6" w:space="0" w:color="E32119" w:themeColor="accent2"/>
          <w:left w:val="single" w:sz="8" w:space="0" w:color="E32119" w:themeColor="accent2"/>
          <w:bottom w:val="single" w:sz="8" w:space="0" w:color="E32119" w:themeColor="accent2"/>
          <w:right w:val="single" w:sz="8" w:space="0" w:color="E32119" w:themeColor="accent2"/>
        </w:tcBorders>
      </w:tcPr>
    </w:tblStylePr>
    <w:tblStylePr w:type="firstCol">
      <w:rPr>
        <w:b/>
        <w:bCs/>
      </w:rPr>
    </w:tblStylePr>
    <w:tblStylePr w:type="lastCol">
      <w:rPr>
        <w:b/>
        <w:bCs/>
      </w:rPr>
    </w:tblStylePr>
    <w:tblStylePr w:type="band1Vert">
      <w:tblPr/>
      <w:tcPr>
        <w:tcBorders>
          <w:top w:val="single" w:sz="8" w:space="0" w:color="E32119" w:themeColor="accent2"/>
          <w:left w:val="single" w:sz="8" w:space="0" w:color="E32119" w:themeColor="accent2"/>
          <w:bottom w:val="single" w:sz="8" w:space="0" w:color="E32119" w:themeColor="accent2"/>
          <w:right w:val="single" w:sz="8" w:space="0" w:color="E32119" w:themeColor="accent2"/>
        </w:tcBorders>
      </w:tcPr>
    </w:tblStylePr>
    <w:tblStylePr w:type="band1Horz">
      <w:tblPr/>
      <w:tcPr>
        <w:tcBorders>
          <w:top w:val="single" w:sz="8" w:space="0" w:color="E32119" w:themeColor="accent2"/>
          <w:left w:val="single" w:sz="8" w:space="0" w:color="E32119" w:themeColor="accent2"/>
          <w:bottom w:val="single" w:sz="8" w:space="0" w:color="E32119" w:themeColor="accent2"/>
          <w:right w:val="single" w:sz="8" w:space="0" w:color="E32119" w:themeColor="accent2"/>
        </w:tcBorders>
      </w:tcPr>
    </w:tblStylePr>
  </w:style>
  <w:style w:type="table" w:styleId="Lichtearcering-accent3">
    <w:name w:val="Light Shading Accent 3"/>
    <w:basedOn w:val="Standaardtabel"/>
    <w:uiPriority w:val="60"/>
    <w:rsid w:val="0010083F"/>
    <w:rPr>
      <w:color w:val="6D0C5E" w:themeColor="accent3" w:themeShade="BF"/>
    </w:rPr>
    <w:tblPr>
      <w:tblStyleRowBandSize w:val="1"/>
      <w:tblStyleColBandSize w:val="1"/>
      <w:tblBorders>
        <w:top w:val="single" w:sz="8" w:space="0" w:color="93107E" w:themeColor="accent3"/>
        <w:bottom w:val="single" w:sz="8" w:space="0" w:color="93107E" w:themeColor="accent3"/>
      </w:tblBorders>
    </w:tblPr>
    <w:tblStylePr w:type="firstRow">
      <w:pPr>
        <w:spacing w:before="0" w:after="0" w:line="240" w:lineRule="auto"/>
      </w:pPr>
      <w:rPr>
        <w:b/>
        <w:bCs/>
      </w:rPr>
      <w:tblPr/>
      <w:tcPr>
        <w:tcBorders>
          <w:top w:val="single" w:sz="8" w:space="0" w:color="93107E" w:themeColor="accent3"/>
          <w:left w:val="nil"/>
          <w:bottom w:val="single" w:sz="8" w:space="0" w:color="93107E" w:themeColor="accent3"/>
          <w:right w:val="nil"/>
          <w:insideH w:val="nil"/>
          <w:insideV w:val="nil"/>
        </w:tcBorders>
      </w:tcPr>
    </w:tblStylePr>
    <w:tblStylePr w:type="lastRow">
      <w:pPr>
        <w:spacing w:before="0" w:after="0" w:line="240" w:lineRule="auto"/>
      </w:pPr>
      <w:rPr>
        <w:b/>
        <w:bCs/>
      </w:rPr>
      <w:tblPr/>
      <w:tcPr>
        <w:tcBorders>
          <w:top w:val="single" w:sz="8" w:space="0" w:color="93107E" w:themeColor="accent3"/>
          <w:left w:val="nil"/>
          <w:bottom w:val="single" w:sz="8" w:space="0" w:color="93107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B1EB" w:themeFill="accent3" w:themeFillTint="3F"/>
      </w:tcPr>
    </w:tblStylePr>
    <w:tblStylePr w:type="band1Horz">
      <w:tblPr/>
      <w:tcPr>
        <w:tcBorders>
          <w:left w:val="nil"/>
          <w:right w:val="nil"/>
          <w:insideH w:val="nil"/>
          <w:insideV w:val="nil"/>
        </w:tcBorders>
        <w:shd w:val="clear" w:color="auto" w:fill="F6B1EB" w:themeFill="accent3" w:themeFillTint="3F"/>
      </w:tcPr>
    </w:tblStylePr>
  </w:style>
  <w:style w:type="paragraph" w:customStyle="1" w:styleId="Lijstletters">
    <w:name w:val="Lijst letters"/>
    <w:basedOn w:val="Lijstnummering"/>
    <w:link w:val="LijstlettersChar"/>
    <w:qFormat/>
    <w:rsid w:val="00195196"/>
    <w:pPr>
      <w:numPr>
        <w:numId w:val="3"/>
      </w:numPr>
    </w:pPr>
  </w:style>
  <w:style w:type="character" w:customStyle="1" w:styleId="LijstnummeringChar">
    <w:name w:val="Lijstnummering Char"/>
    <w:basedOn w:val="Standaardalinea-lettertype"/>
    <w:link w:val="Lijstnummering"/>
    <w:rsid w:val="00946AF0"/>
  </w:style>
  <w:style w:type="character" w:customStyle="1" w:styleId="LijstlettersChar">
    <w:name w:val="Lijst letters Char"/>
    <w:basedOn w:val="LijstnummeringChar"/>
    <w:link w:val="Lijstletters"/>
    <w:rsid w:val="00195196"/>
  </w:style>
  <w:style w:type="character" w:customStyle="1" w:styleId="VoetnoottekstChar">
    <w:name w:val="Voetnoottekst Char"/>
    <w:basedOn w:val="Standaardalinea-lettertype"/>
    <w:link w:val="Voetnoottekst"/>
    <w:uiPriority w:val="99"/>
    <w:semiHidden/>
    <w:rsid w:val="008A360F"/>
    <w:rPr>
      <w:rFonts w:ascii="Arial" w:hAnsi="Arial"/>
      <w:kern w:val="100"/>
      <w:sz w:val="16"/>
      <w:szCs w:val="24"/>
    </w:rPr>
  </w:style>
  <w:style w:type="table" w:customStyle="1" w:styleId="Tabelraster10">
    <w:name w:val="Tabelraster1"/>
    <w:basedOn w:val="Standaardtabel"/>
    <w:next w:val="Tabelraster"/>
    <w:rsid w:val="00E04746"/>
    <w:pPr>
      <w:spacing w:line="300" w:lineRule="exact"/>
    </w:pPr>
    <w:rPr>
      <w:sz w:val="18"/>
    </w:rPr>
    <w:tblPr/>
    <w:tblStylePr w:type="firstRow">
      <w:rPr>
        <w:rFonts w:ascii="Arial" w:hAnsi="Arial"/>
        <w:b/>
        <w:color w:val="FFFFFF" w:themeColor="background1"/>
        <w:sz w:val="18"/>
      </w:rPr>
      <w:tblPr/>
      <w:tcPr>
        <w:shd w:val="clear" w:color="auto" w:fill="2A9790"/>
      </w:tcPr>
    </w:tblStylePr>
    <w:tblStylePr w:type="lastRow">
      <w:rPr>
        <w:rFonts w:ascii="Arial" w:hAnsi="Arial"/>
        <w:b/>
        <w:sz w:val="18"/>
      </w:rPr>
      <w:tblPr/>
      <w:tcPr>
        <w:tcBorders>
          <w:top w:val="single" w:sz="4" w:space="0" w:color="auto"/>
          <w:bottom w:val="single" w:sz="4" w:space="0" w:color="auto"/>
        </w:tcBorders>
      </w:tcPr>
    </w:tblStylePr>
  </w:style>
  <w:style w:type="table" w:customStyle="1" w:styleId="Tabelopmaak2">
    <w:name w:val="Tabelopmaak2"/>
    <w:basedOn w:val="Standaardtabel"/>
    <w:rsid w:val="00581C96"/>
    <w:pPr>
      <w:spacing w:line="300" w:lineRule="exact"/>
    </w:pPr>
    <w:tblPr/>
    <w:tcPr>
      <w:shd w:val="clear" w:color="auto" w:fill="auto"/>
    </w:tcPr>
    <w:tblStylePr w:type="firstRow">
      <w:rPr>
        <w:rFonts w:ascii="Arial" w:hAnsi="Arial"/>
        <w:b/>
        <w:i w:val="0"/>
        <w:color w:val="FFFFFF"/>
        <w:sz w:val="20"/>
      </w:rPr>
      <w:tblPr/>
      <w:tcPr>
        <w:tcBorders>
          <w:insideV w:val="single" w:sz="4" w:space="0" w:color="FFFFFF"/>
        </w:tcBorders>
        <w:shd w:val="clear" w:color="auto" w:fill="000000"/>
      </w:tcPr>
    </w:tblStylePr>
    <w:tblStylePr w:type="lastRow">
      <w:rPr>
        <w:rFonts w:ascii="Arial" w:hAnsi="Arial"/>
        <w:i w:val="0"/>
        <w:iCs/>
        <w:sz w:val="20"/>
      </w:rPr>
      <w:tblPr/>
      <w:tcPr>
        <w:tcBorders>
          <w:tl2br w:val="none" w:sz="0" w:space="0" w:color="auto"/>
          <w:tr2bl w:val="none" w:sz="0" w:space="0" w:color="auto"/>
        </w:tcBorders>
      </w:tcPr>
    </w:tblStylePr>
    <w:tblStylePr w:type="lastCol">
      <w:rPr>
        <w:rFonts w:ascii="Arial" w:hAnsi="Arial"/>
        <w:i w:val="0"/>
        <w:iCs/>
        <w:sz w:val="20"/>
      </w:rPr>
      <w:tblPr/>
      <w:tcPr>
        <w:tcBorders>
          <w:tl2br w:val="none" w:sz="0" w:space="0" w:color="auto"/>
          <w:tr2bl w:val="none" w:sz="0" w:space="0" w:color="auto"/>
        </w:tcBorders>
      </w:tcPr>
    </w:tblStylePr>
  </w:style>
  <w:style w:type="table" w:styleId="Lichtelijst-accent5">
    <w:name w:val="Light List Accent 5"/>
    <w:basedOn w:val="Standaardtabel"/>
    <w:uiPriority w:val="61"/>
    <w:rsid w:val="002257FB"/>
    <w:tblPr>
      <w:tblStyleRowBandSize w:val="1"/>
      <w:tblStyleColBandSize w:val="1"/>
      <w:tblBorders>
        <w:top w:val="single" w:sz="8" w:space="0" w:color="34B4E4" w:themeColor="accent5"/>
        <w:left w:val="single" w:sz="8" w:space="0" w:color="34B4E4" w:themeColor="accent5"/>
        <w:bottom w:val="single" w:sz="8" w:space="0" w:color="34B4E4" w:themeColor="accent5"/>
        <w:right w:val="single" w:sz="8" w:space="0" w:color="34B4E4" w:themeColor="accent5"/>
      </w:tblBorders>
    </w:tblPr>
    <w:tblStylePr w:type="firstRow">
      <w:pPr>
        <w:spacing w:before="0" w:after="0" w:line="240" w:lineRule="auto"/>
      </w:pPr>
      <w:rPr>
        <w:b/>
        <w:bCs/>
        <w:color w:val="FFFFFF" w:themeColor="background1"/>
      </w:rPr>
      <w:tblPr/>
      <w:tcPr>
        <w:shd w:val="clear" w:color="auto" w:fill="34B4E4" w:themeFill="accent5"/>
      </w:tcPr>
    </w:tblStylePr>
    <w:tblStylePr w:type="lastRow">
      <w:pPr>
        <w:spacing w:before="0" w:after="0" w:line="240" w:lineRule="auto"/>
      </w:pPr>
      <w:rPr>
        <w:b/>
        <w:bCs/>
      </w:rPr>
      <w:tblPr/>
      <w:tcPr>
        <w:tcBorders>
          <w:top w:val="double" w:sz="6" w:space="0" w:color="34B4E4" w:themeColor="accent5"/>
          <w:left w:val="single" w:sz="8" w:space="0" w:color="34B4E4" w:themeColor="accent5"/>
          <w:bottom w:val="single" w:sz="8" w:space="0" w:color="34B4E4" w:themeColor="accent5"/>
          <w:right w:val="single" w:sz="8" w:space="0" w:color="34B4E4" w:themeColor="accent5"/>
        </w:tcBorders>
      </w:tcPr>
    </w:tblStylePr>
    <w:tblStylePr w:type="firstCol">
      <w:rPr>
        <w:b/>
        <w:bCs/>
      </w:rPr>
    </w:tblStylePr>
    <w:tblStylePr w:type="lastCol">
      <w:rPr>
        <w:b/>
        <w:bCs/>
      </w:rPr>
    </w:tblStylePr>
    <w:tblStylePr w:type="band1Vert">
      <w:tblPr/>
      <w:tcPr>
        <w:tcBorders>
          <w:top w:val="single" w:sz="8" w:space="0" w:color="34B4E4" w:themeColor="accent5"/>
          <w:left w:val="single" w:sz="8" w:space="0" w:color="34B4E4" w:themeColor="accent5"/>
          <w:bottom w:val="single" w:sz="8" w:space="0" w:color="34B4E4" w:themeColor="accent5"/>
          <w:right w:val="single" w:sz="8" w:space="0" w:color="34B4E4" w:themeColor="accent5"/>
        </w:tcBorders>
      </w:tcPr>
    </w:tblStylePr>
    <w:tblStylePr w:type="band1Horz">
      <w:tblPr/>
      <w:tcPr>
        <w:tcBorders>
          <w:top w:val="single" w:sz="8" w:space="0" w:color="34B4E4" w:themeColor="accent5"/>
          <w:left w:val="single" w:sz="8" w:space="0" w:color="34B4E4" w:themeColor="accent5"/>
          <w:bottom w:val="single" w:sz="8" w:space="0" w:color="34B4E4" w:themeColor="accent5"/>
          <w:right w:val="single" w:sz="8" w:space="0" w:color="34B4E4" w:themeColor="accent5"/>
        </w:tcBorders>
      </w:tcPr>
    </w:tblStylePr>
  </w:style>
  <w:style w:type="table" w:styleId="Lichtelijst-accent6">
    <w:name w:val="Light List Accent 6"/>
    <w:basedOn w:val="Standaardtabel"/>
    <w:uiPriority w:val="61"/>
    <w:rsid w:val="002257FB"/>
    <w:tblPr>
      <w:tblStyleRowBandSize w:val="1"/>
      <w:tblStyleColBandSize w:val="1"/>
      <w:tblBorders>
        <w:top w:val="single" w:sz="8" w:space="0" w:color="B1C800" w:themeColor="accent6"/>
        <w:left w:val="single" w:sz="8" w:space="0" w:color="B1C800" w:themeColor="accent6"/>
        <w:bottom w:val="single" w:sz="8" w:space="0" w:color="B1C800" w:themeColor="accent6"/>
        <w:right w:val="single" w:sz="8" w:space="0" w:color="B1C800" w:themeColor="accent6"/>
      </w:tblBorders>
    </w:tblPr>
    <w:tblStylePr w:type="firstRow">
      <w:pPr>
        <w:spacing w:before="0" w:after="0" w:line="240" w:lineRule="auto"/>
      </w:pPr>
      <w:rPr>
        <w:b/>
        <w:bCs/>
        <w:color w:val="FFFFFF" w:themeColor="background1"/>
      </w:rPr>
      <w:tblPr/>
      <w:tcPr>
        <w:shd w:val="clear" w:color="auto" w:fill="B1C800" w:themeFill="accent6"/>
      </w:tcPr>
    </w:tblStylePr>
    <w:tblStylePr w:type="lastRow">
      <w:pPr>
        <w:spacing w:before="0" w:after="0" w:line="240" w:lineRule="auto"/>
      </w:pPr>
      <w:rPr>
        <w:b/>
        <w:bCs/>
      </w:rPr>
      <w:tblPr/>
      <w:tcPr>
        <w:tcBorders>
          <w:top w:val="double" w:sz="6" w:space="0" w:color="B1C800" w:themeColor="accent6"/>
          <w:left w:val="single" w:sz="8" w:space="0" w:color="B1C800" w:themeColor="accent6"/>
          <w:bottom w:val="single" w:sz="8" w:space="0" w:color="B1C800" w:themeColor="accent6"/>
          <w:right w:val="single" w:sz="8" w:space="0" w:color="B1C800" w:themeColor="accent6"/>
        </w:tcBorders>
      </w:tcPr>
    </w:tblStylePr>
    <w:tblStylePr w:type="firstCol">
      <w:rPr>
        <w:b/>
        <w:bCs/>
      </w:rPr>
    </w:tblStylePr>
    <w:tblStylePr w:type="lastCol">
      <w:rPr>
        <w:b/>
        <w:bCs/>
      </w:rPr>
    </w:tblStylePr>
    <w:tblStylePr w:type="band1Vert">
      <w:tblPr/>
      <w:tcPr>
        <w:tcBorders>
          <w:top w:val="single" w:sz="8" w:space="0" w:color="B1C800" w:themeColor="accent6"/>
          <w:left w:val="single" w:sz="8" w:space="0" w:color="B1C800" w:themeColor="accent6"/>
          <w:bottom w:val="single" w:sz="8" w:space="0" w:color="B1C800" w:themeColor="accent6"/>
          <w:right w:val="single" w:sz="8" w:space="0" w:color="B1C800" w:themeColor="accent6"/>
        </w:tcBorders>
      </w:tcPr>
    </w:tblStylePr>
    <w:tblStylePr w:type="band1Horz">
      <w:tblPr/>
      <w:tcPr>
        <w:tcBorders>
          <w:top w:val="single" w:sz="8" w:space="0" w:color="B1C800" w:themeColor="accent6"/>
          <w:left w:val="single" w:sz="8" w:space="0" w:color="B1C800" w:themeColor="accent6"/>
          <w:bottom w:val="single" w:sz="8" w:space="0" w:color="B1C800" w:themeColor="accent6"/>
          <w:right w:val="single" w:sz="8" w:space="0" w:color="B1C800" w:themeColor="accent6"/>
        </w:tcBorders>
      </w:tcPr>
    </w:tblStylePr>
  </w:style>
  <w:style w:type="paragraph" w:customStyle="1" w:styleId="Kop60">
    <w:name w:val="Kop6"/>
    <w:basedOn w:val="Standaard"/>
    <w:next w:val="Kop6"/>
    <w:rsid w:val="004E38CD"/>
  </w:style>
  <w:style w:type="table" w:customStyle="1" w:styleId="Tabellen2">
    <w:name w:val="Tabellen2"/>
    <w:basedOn w:val="Standaardtabel"/>
    <w:uiPriority w:val="99"/>
    <w:rsid w:val="007C7E28"/>
    <w:pPr>
      <w:spacing w:line="240" w:lineRule="auto"/>
    </w:pPr>
    <w:rPr>
      <w:sz w:val="18"/>
    </w:rPr>
    <w:tblPr/>
    <w:trPr>
      <w:tblHeader/>
    </w:trPr>
  </w:style>
  <w:style w:type="paragraph" w:styleId="Inhopg4">
    <w:name w:val="toc 4"/>
    <w:basedOn w:val="Standaard"/>
    <w:next w:val="Standaard"/>
    <w:autoRedefine/>
    <w:uiPriority w:val="39"/>
    <w:unhideWhenUsed/>
    <w:locked/>
    <w:rsid w:val="00E71492"/>
    <w:pPr>
      <w:ind w:left="600"/>
    </w:pPr>
  </w:style>
  <w:style w:type="paragraph" w:styleId="Inhopg5">
    <w:name w:val="toc 5"/>
    <w:basedOn w:val="Standaard"/>
    <w:next w:val="Standaard"/>
    <w:autoRedefine/>
    <w:uiPriority w:val="39"/>
    <w:unhideWhenUsed/>
    <w:locked/>
    <w:rsid w:val="00E71492"/>
    <w:pPr>
      <w:ind w:left="800"/>
    </w:pPr>
  </w:style>
  <w:style w:type="paragraph" w:styleId="Inhopg6">
    <w:name w:val="toc 6"/>
    <w:basedOn w:val="Standaard"/>
    <w:next w:val="Standaard"/>
    <w:autoRedefine/>
    <w:uiPriority w:val="39"/>
    <w:unhideWhenUsed/>
    <w:locked/>
    <w:rsid w:val="00E71492"/>
    <w:pPr>
      <w:ind w:left="1000"/>
    </w:pPr>
  </w:style>
  <w:style w:type="paragraph" w:styleId="Inhopg7">
    <w:name w:val="toc 7"/>
    <w:basedOn w:val="Standaard"/>
    <w:next w:val="Standaard"/>
    <w:autoRedefine/>
    <w:uiPriority w:val="39"/>
    <w:unhideWhenUsed/>
    <w:locked/>
    <w:rsid w:val="00E71492"/>
    <w:pPr>
      <w:ind w:left="1200"/>
    </w:pPr>
  </w:style>
  <w:style w:type="paragraph" w:styleId="Inhopg8">
    <w:name w:val="toc 8"/>
    <w:basedOn w:val="Standaard"/>
    <w:next w:val="Standaard"/>
    <w:autoRedefine/>
    <w:uiPriority w:val="39"/>
    <w:unhideWhenUsed/>
    <w:locked/>
    <w:rsid w:val="00E71492"/>
    <w:pPr>
      <w:ind w:left="1400"/>
    </w:pPr>
  </w:style>
  <w:style w:type="paragraph" w:styleId="Inhopg9">
    <w:name w:val="toc 9"/>
    <w:basedOn w:val="Standaard"/>
    <w:next w:val="Standaard"/>
    <w:autoRedefine/>
    <w:uiPriority w:val="39"/>
    <w:unhideWhenUsed/>
    <w:locked/>
    <w:rsid w:val="00E71492"/>
    <w:pPr>
      <w:ind w:left="1600"/>
    </w:pPr>
  </w:style>
  <w:style w:type="table" w:customStyle="1" w:styleId="tabletable">
    <w:name w:val="table_table"/>
    <w:basedOn w:val="Standaardtabe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46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Packages\Microsoft.MicrosoftEdge_8wekyb3d8bbwe\TempState\Downloads\Huisstijl%20De%20Ronde%20Venen%204%20lagen%20(1).dotx" TargetMode="External"/></Relationships>
</file>

<file path=word/theme/theme1.xml><?xml version="1.0" encoding="utf-8"?>
<a:theme xmlns:a="http://schemas.openxmlformats.org/drawingml/2006/main" name="ThemaED">
  <a:themeElements>
    <a:clrScheme name="Huisstijlkleuren DRV">
      <a:dk1>
        <a:sysClr val="windowText" lastClr="000000"/>
      </a:dk1>
      <a:lt1>
        <a:sysClr val="window" lastClr="FFFFFF"/>
      </a:lt1>
      <a:dk2>
        <a:srgbClr val="009790"/>
      </a:dk2>
      <a:lt2>
        <a:srgbClr val="FFFFFF"/>
      </a:lt2>
      <a:accent1>
        <a:srgbClr val="F18E00"/>
      </a:accent1>
      <a:accent2>
        <a:srgbClr val="E32119"/>
      </a:accent2>
      <a:accent3>
        <a:srgbClr val="93107E"/>
      </a:accent3>
      <a:accent4>
        <a:srgbClr val="0071B9"/>
      </a:accent4>
      <a:accent5>
        <a:srgbClr val="34B4E4"/>
      </a:accent5>
      <a:accent6>
        <a:srgbClr val="B1C800"/>
      </a:accent6>
      <a:hlink>
        <a:srgbClr val="009790"/>
      </a:hlink>
      <a:folHlink>
        <a:srgbClr val="B1C8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055C3EE1F80540BCFBBC6B8956F35C" ma:contentTypeVersion="8" ma:contentTypeDescription="Een nieuw document maken." ma:contentTypeScope="" ma:versionID="54677b384428a1e08ffb9546e397a877">
  <xsd:schema xmlns:xsd="http://www.w3.org/2001/XMLSchema" xmlns:xs="http://www.w3.org/2001/XMLSchema" xmlns:p="http://schemas.microsoft.com/office/2006/metadata/properties" xmlns:ns2="e215433d-50b8-4f9e-911b-336c65a57d8a" xmlns:ns3="c455da0c-c431-475b-986e-0327fcae7250" targetNamespace="http://schemas.microsoft.com/office/2006/metadata/properties" ma:root="true" ma:fieldsID="69ea686122beb4da4e1524ea82d12bf6" ns2:_="" ns3:_="">
    <xsd:import namespace="e215433d-50b8-4f9e-911b-336c65a57d8a"/>
    <xsd:import namespace="c455da0c-c431-475b-986e-0327fcae72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5433d-50b8-4f9e-911b-336c65a57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55da0c-c431-475b-986e-0327fcae725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ED3767-D0D8-4A4F-A9B5-734B9C8F6709}">
  <ds:schemaRefs>
    <ds:schemaRef ds:uri="http://schemas.openxmlformats.org/officeDocument/2006/bibliography"/>
  </ds:schemaRefs>
</ds:datastoreItem>
</file>

<file path=customXml/itemProps2.xml><?xml version="1.0" encoding="utf-8"?>
<ds:datastoreItem xmlns:ds="http://schemas.openxmlformats.org/officeDocument/2006/customXml" ds:itemID="{36CF72F9-7475-4AE1-BD92-8096C7F15D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5433d-50b8-4f9e-911b-336c65a57d8a"/>
    <ds:schemaRef ds:uri="c455da0c-c431-475b-986e-0327fcae7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65E560-DC6A-4796-9530-9D7A8FA2C63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9180DF-E21B-4BC1-A05C-CD59CA7E3D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Huisstijl De Ronde Venen 4 lagen (1).dotx</Template>
  <TotalTime>2</TotalTime>
  <Pages>43</Pages>
  <Words>6760</Words>
  <Characters>38328</Characters>
  <Application>Microsoft Office Word</Application>
  <DocSecurity>0</DocSecurity>
  <Lines>319</Lines>
  <Paragraphs>89</Paragraphs>
  <ScaleCrop>false</ScaleCrop>
  <HeadingPairs>
    <vt:vector size="2" baseType="variant">
      <vt:variant>
        <vt:lpstr>Titel</vt:lpstr>
      </vt:variant>
      <vt:variant>
        <vt:i4>1</vt:i4>
      </vt:variant>
    </vt:vector>
  </HeadingPairs>
  <TitlesOfParts>
    <vt:vector size="1" baseType="lpstr">
      <vt:lpstr>Briefmodel algemeen, versie 20110101_v3</vt:lpstr>
    </vt:vector>
  </TitlesOfParts>
  <Company>Acme Inc.</Company>
  <LinksUpToDate>false</LinksUpToDate>
  <CharactersWithSpaces>44999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Briefmodel algemeen, versie 20110101_v3</dc:title>
  <dc:subject>brief</dc:subject>
  <dc:creator>Gebruiker</dc:creator>
  <cp:lastModifiedBy>Gilbert Okx</cp:lastModifiedBy>
  <cp:revision>4</cp:revision>
  <cp:lastPrinted>2015-02-12T14:26:00Z</cp:lastPrinted>
  <dcterms:created xsi:type="dcterms:W3CDTF">2022-10-13T16:27:00Z</dcterms:created>
  <dcterms:modified xsi:type="dcterms:W3CDTF">2022-10-13T16:31:00Z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0x010100E0055C3EE1F80540BCFBBC6B8956F35C</vt:lpwstr>
  </property>
</Properties>
</file>